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CC793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itle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itle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Content>
        <w:p w:rsidR="00A71155" w:rsidRPr="008C4775" w:rsidRDefault="00A71155" w:rsidP="00A71155">
          <w:pPr>
            <w:pStyle w:val="TOCHeading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:rsidR="00A71155" w:rsidRDefault="00D403A6" w:rsidP="001974BF">
          <w:pPr>
            <w:pStyle w:val="TOC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TOC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TOC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ListParagraph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TOC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TOC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TOC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TOC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TOC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TOC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TOC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:rsidR="00CE03D4" w:rsidRDefault="00CE03D4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ListParagraph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D5" w:rsidRPr="00501C7E" w:rsidRDefault="00CD428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:rsidR="00501C7E" w:rsidRPr="008E2A3E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:rsidR="008E2A3E" w:rsidRPr="000E477C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422538" w:rsidRPr="0026474C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:rsidR="00FD3FD1" w:rsidRPr="00632DCD" w:rsidRDefault="0026474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:rsidR="00DC5A0D" w:rsidRPr="00DC5A0D" w:rsidRDefault="00DC5A0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ListParagraph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Caption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ListParagraph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ListParagraph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ListParagraph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ListParagraph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Caption"/>
        <w:jc w:val="center"/>
      </w:pPr>
      <w:r>
        <w:t>Algorytm generujący jeden poziom</w:t>
      </w:r>
    </w:p>
    <w:p w:rsidR="00D13673" w:rsidRDefault="00D13673" w:rsidP="00E60B94">
      <w:pPr>
        <w:pStyle w:val="ListParagraph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Caption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ListParagraph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:rsidR="005E0C70" w:rsidRDefault="005E0C70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E7606A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:rsidR="00C81BF2" w:rsidRPr="00E14FE9" w:rsidRDefault="00C81BF2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6A197D" w:rsidRPr="00E55B78" w:rsidRDefault="007F331B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:rsidR="00D57B2C" w:rsidRDefault="00E55B78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 Przygotowanie podstawowego hubu</w:t>
      </w:r>
      <w:r w:rsidR="008912F4">
        <w:rPr>
          <w:sz w:val="24"/>
          <w:szCs w:val="24"/>
        </w:rPr>
        <w:t>.</w:t>
      </w:r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ListParagraph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>Dodanie umiejętności uniku dla postaci gracza.</w:t>
      </w:r>
      <w:r w:rsidR="00A43B2A">
        <w:rPr>
          <w:sz w:val="24"/>
          <w:szCs w:val="24"/>
        </w:rPr>
        <w:t xml:space="preserve"> Dodanie możliwości zapisu i wczytu pojedyńczych sektorów w edytorze. Dodanie Kamery śledzącej ruchy postaci gracza.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Przerwa świąteczna </w:t>
      </w:r>
    </w:p>
    <w:p w:rsidR="00D57B2C" w:rsidRPr="00F04984" w:rsidRDefault="00284D23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5.1.2018</w:t>
      </w:r>
      <w:r w:rsidR="00D57B2C" w:rsidRPr="00F04984">
        <w:rPr>
          <w:b/>
          <w:sz w:val="24"/>
          <w:szCs w:val="24"/>
        </w:rPr>
        <w:t xml:space="preserve"> </w:t>
      </w:r>
      <w:r w:rsidR="00B824C2">
        <w:rPr>
          <w:b/>
          <w:sz w:val="24"/>
          <w:szCs w:val="24"/>
        </w:rPr>
        <w:t>–</w:t>
      </w:r>
      <w:r w:rsidR="00D57B2C"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Dodanie pierwszego Biomu. Przygotowanie generatora poziomu. </w:t>
      </w:r>
    </w:p>
    <w:p w:rsidR="00D57B2C" w:rsidRPr="00F04984" w:rsidRDefault="00284D23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12.1.2018</w:t>
      </w:r>
      <w:r w:rsidR="00D57B2C" w:rsidRPr="00F04984">
        <w:rPr>
          <w:b/>
          <w:sz w:val="24"/>
          <w:szCs w:val="24"/>
        </w:rPr>
        <w:t xml:space="preserve"> </w:t>
      </w:r>
      <w:r w:rsidR="008A24EE">
        <w:rPr>
          <w:b/>
          <w:sz w:val="24"/>
          <w:szCs w:val="24"/>
        </w:rPr>
        <w:t>–</w:t>
      </w:r>
      <w:r w:rsidR="00887E15">
        <w:rPr>
          <w:sz w:val="24"/>
          <w:szCs w:val="24"/>
        </w:rPr>
        <w:t>Graficzne udoskonalenie gry</w:t>
      </w:r>
      <w:r w:rsidR="008C4CA8">
        <w:rPr>
          <w:sz w:val="24"/>
          <w:szCs w:val="24"/>
        </w:rPr>
        <w:t xml:space="preserve">. </w:t>
      </w:r>
      <w:r w:rsidR="002A321E">
        <w:rPr>
          <w:sz w:val="24"/>
          <w:szCs w:val="24"/>
        </w:rPr>
        <w:t>Wprowadzenie</w:t>
      </w:r>
      <w:r w:rsidR="008C4CA8">
        <w:rPr>
          <w:sz w:val="24"/>
          <w:szCs w:val="24"/>
        </w:rPr>
        <w:t xml:space="preserve"> HUD-u.</w:t>
      </w:r>
      <w:r w:rsidR="002A321E">
        <w:rPr>
          <w:sz w:val="24"/>
          <w:szCs w:val="24"/>
        </w:rPr>
        <w:t xml:space="preserve"> </w:t>
      </w:r>
      <w:r w:rsidR="00304A90">
        <w:rPr>
          <w:sz w:val="24"/>
          <w:szCs w:val="24"/>
        </w:rPr>
        <w:t>Stworzenie sektora sklepu.</w:t>
      </w:r>
    </w:p>
    <w:p w:rsidR="00D57B2C" w:rsidRPr="00F04984" w:rsidRDefault="00284D23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19.1.2018</w:t>
      </w:r>
      <w:r w:rsidR="00D57B2C" w:rsidRPr="00F04984">
        <w:rPr>
          <w:b/>
          <w:sz w:val="24"/>
          <w:szCs w:val="24"/>
        </w:rPr>
        <w:t xml:space="preserve"> </w:t>
      </w:r>
      <w:r w:rsidR="008A24EE">
        <w:rPr>
          <w:b/>
          <w:sz w:val="24"/>
          <w:szCs w:val="24"/>
        </w:rPr>
        <w:t>–</w:t>
      </w:r>
      <w:r w:rsidR="00D57B2C" w:rsidRPr="00F04984">
        <w:rPr>
          <w:sz w:val="24"/>
          <w:szCs w:val="24"/>
        </w:rPr>
        <w:t xml:space="preserve"> </w:t>
      </w:r>
      <w:r w:rsidR="00405482">
        <w:rPr>
          <w:sz w:val="24"/>
          <w:szCs w:val="24"/>
        </w:rPr>
        <w:t>Stworzenie więcej klas postaci. Dodanie podstawowego Bossa. Dodanie kilku mechanik rozgrywki. Ulepszenie hubu, pierwszej klasy postaci oraz broni i przedmiotów pasywnych/aktywnych. Dodanie większej ilości broni i przedmiotów.</w:t>
      </w:r>
      <w:r w:rsidR="00A87C89">
        <w:rPr>
          <w:sz w:val="24"/>
          <w:szCs w:val="24"/>
        </w:rPr>
        <w:t xml:space="preserve"> </w:t>
      </w:r>
      <w:r w:rsidR="00405482">
        <w:rPr>
          <w:sz w:val="24"/>
          <w:szCs w:val="24"/>
        </w:rPr>
        <w:t xml:space="preserve">Wprowadzenie sklepów i walut. </w:t>
      </w:r>
      <w:bookmarkStart w:id="0" w:name="_GoBack"/>
      <w:bookmarkEnd w:id="0"/>
      <w:r w:rsidR="00405482">
        <w:rPr>
          <w:sz w:val="24"/>
          <w:szCs w:val="24"/>
        </w:rPr>
        <w:t xml:space="preserve">Dodanie więcej biomów oraz bossów.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284D23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26.1.2018</w:t>
      </w:r>
      <w:r w:rsidR="00D57B2C" w:rsidRPr="00F04984">
        <w:rPr>
          <w:b/>
          <w:sz w:val="24"/>
          <w:szCs w:val="24"/>
        </w:rPr>
        <w:t xml:space="preserve"> </w:t>
      </w:r>
      <w:r w:rsidR="008A24EE">
        <w:rPr>
          <w:b/>
          <w:sz w:val="24"/>
          <w:szCs w:val="24"/>
        </w:rPr>
        <w:t>–</w:t>
      </w:r>
      <w:r w:rsidR="00D57B2C"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544" w:rsidRDefault="00612544" w:rsidP="00410572">
      <w:pPr>
        <w:spacing w:after="0" w:line="240" w:lineRule="auto"/>
      </w:pPr>
      <w:r>
        <w:separator/>
      </w:r>
    </w:p>
  </w:endnote>
  <w:endnote w:type="continuationSeparator" w:id="0">
    <w:p w:rsidR="00612544" w:rsidRDefault="00612544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71023"/>
      <w:docPartObj>
        <w:docPartGallery w:val="Page Numbers (Bottom of Page)"/>
        <w:docPartUnique/>
      </w:docPartObj>
    </w:sdtPr>
    <w:sdtContent>
      <w:p w:rsidR="004D0FAC" w:rsidRDefault="00CC7939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2050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CC7939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284D23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2049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544" w:rsidRDefault="00612544" w:rsidP="00410572">
      <w:pPr>
        <w:spacing w:after="0" w:line="240" w:lineRule="auto"/>
      </w:pPr>
      <w:r>
        <w:separator/>
      </w:r>
    </w:p>
  </w:footnote>
  <w:footnote w:type="continuationSeparator" w:id="0">
    <w:p w:rsidR="00612544" w:rsidRDefault="00612544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C" w:rsidRDefault="004D0FAC" w:rsidP="00A71155">
    <w:pPr>
      <w:pStyle w:val="Header"/>
      <w:jc w:val="center"/>
    </w:pPr>
    <w:r>
      <w:t>Specyfikacja gry komputerowej „Plane Shooter”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83CE1"/>
    <w:multiLevelType w:val="hybridMultilevel"/>
    <w:tmpl w:val="FC32C39C"/>
    <w:lvl w:ilvl="0" w:tplc="E38ADA44">
      <w:start w:val="1"/>
      <w:numFmt w:val="decimal"/>
      <w:pStyle w:val="TOC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84D23"/>
    <w:rsid w:val="00296AA7"/>
    <w:rsid w:val="002A321E"/>
    <w:rsid w:val="002B648F"/>
    <w:rsid w:val="002B64BF"/>
    <w:rsid w:val="002C7B96"/>
    <w:rsid w:val="002D55D2"/>
    <w:rsid w:val="002E12B0"/>
    <w:rsid w:val="002F1EEE"/>
    <w:rsid w:val="002F28AC"/>
    <w:rsid w:val="0030079D"/>
    <w:rsid w:val="00304A90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97D2B"/>
    <w:rsid w:val="003B31CF"/>
    <w:rsid w:val="003B42C1"/>
    <w:rsid w:val="003B7566"/>
    <w:rsid w:val="003D3429"/>
    <w:rsid w:val="003D65DC"/>
    <w:rsid w:val="003E4A8F"/>
    <w:rsid w:val="00405482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94D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2544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87E15"/>
    <w:rsid w:val="008912F4"/>
    <w:rsid w:val="008A24EE"/>
    <w:rsid w:val="008B01A2"/>
    <w:rsid w:val="008C4775"/>
    <w:rsid w:val="008C4CA8"/>
    <w:rsid w:val="008D1187"/>
    <w:rsid w:val="008E2A3E"/>
    <w:rsid w:val="00900C08"/>
    <w:rsid w:val="00913951"/>
    <w:rsid w:val="009332DB"/>
    <w:rsid w:val="009364B9"/>
    <w:rsid w:val="0096234A"/>
    <w:rsid w:val="00971662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309E5"/>
    <w:rsid w:val="00A43B2A"/>
    <w:rsid w:val="00A6665C"/>
    <w:rsid w:val="00A704D6"/>
    <w:rsid w:val="00A71155"/>
    <w:rsid w:val="00A81406"/>
    <w:rsid w:val="00A85C42"/>
    <w:rsid w:val="00A87C89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C7939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261C"/>
    <w:rsid w:val="00F43F7B"/>
    <w:rsid w:val="00F5130F"/>
    <w:rsid w:val="00F56334"/>
    <w:rsid w:val="00F628EB"/>
    <w:rsid w:val="00F64370"/>
    <w:rsid w:val="00F67389"/>
    <w:rsid w:val="00F703AB"/>
    <w:rsid w:val="00F71063"/>
    <w:rsid w:val="00F72D31"/>
    <w:rsid w:val="00F7538D"/>
    <w:rsid w:val="00F93F60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60"/>
  </w:style>
  <w:style w:type="paragraph" w:styleId="Heading1">
    <w:name w:val="heading 1"/>
    <w:basedOn w:val="Normal"/>
    <w:next w:val="Normal"/>
    <w:link w:val="Heading1Char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9664D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72"/>
  </w:style>
  <w:style w:type="paragraph" w:styleId="Footer">
    <w:name w:val="footer"/>
    <w:basedOn w:val="Normal"/>
    <w:link w:val="Foot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2"/>
  </w:style>
  <w:style w:type="paragraph" w:styleId="NoSpacing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15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1D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FD32-18B0-4E98-9255-65A3CE5A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11</Pages>
  <Words>2015</Words>
  <Characters>12093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</cp:lastModifiedBy>
  <cp:revision>182</cp:revision>
  <cp:lastPrinted>2017-12-08T00:11:00Z</cp:lastPrinted>
  <dcterms:created xsi:type="dcterms:W3CDTF">2017-11-15T18:13:00Z</dcterms:created>
  <dcterms:modified xsi:type="dcterms:W3CDTF">2018-01-19T15:17:00Z</dcterms:modified>
</cp:coreProperties>
</file>