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C7293"/>
          <w:sz w:val="56"/>
          <w:szCs w:val="56"/>
        </w:rPr>
        <w:t xml:space="preserve">Weather Trend Forecasting</w:t>
      </w:r>
    </w:p>
    <w:p>
      <w:pPr>
        <w:jc w:val="center"/>
      </w:pPr>
      <w:r>
        <w:rPr>
          <w:color w:val="444444"/>
          <w:sz w:val="28"/>
          <w:szCs w:val="28"/>
        </w:rPr>
        <w:t xml:space="preserve">Machine Learning and Advanced Data Analytics on the</w:t>
      </w:r>
    </w:p>
    <w:p>
      <w:pPr>
        <w:spacing w:after="800"/>
        <w:jc w:val="center"/>
      </w:pPr>
      <w:r>
        <w:rPr>
          <w:color w:val="444444"/>
          <w:sz w:val="28"/>
          <w:szCs w:val="28"/>
        </w:rPr>
        <w:t xml:space="preserve">Global Weather Repository Dataset</w:t>
      </w:r>
    </w:p>
    <w:p>
      <w:pPr>
        <w:spacing w:after="2000"/>
        <w:jc w:val="center"/>
      </w:pPr>
      <w:r>
        <w:rPr>
          <w:i/>
          <w:iCs/>
          <w:color w:val="666666"/>
          <w:sz w:val="24"/>
          <w:szCs w:val="24"/>
        </w:rPr>
        <w:t xml:space="preserve">Technical Project Report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using Python, Scikit-learn, XGBoost, LightGBM, Statsmodels, and Streamlit</w:t>
      </w:r>
    </w:p>
    <w:p>
      <w:pPr>
        <w:jc w:val="center"/>
      </w:pPr>
      <w:r>
        <w:rPr>
          <w:color w:val="888888"/>
          <w:sz w:val="20"/>
          <w:szCs w:val="20"/>
        </w:rPr>
        <w:t xml:space="preserve">July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t xml:space="preserve">This report documents an end-to-end data science project that analyzes global weather patterns and builds machine learning models to forecast temperature trends. The project covers data cleaning, exploratory data analysis (40+ visualizations), feature engineering, seven regression models plus an ensemble, three time-series forecasting approaches (ARIMA, SARIMA, and Prophet/fallback), unsupervised advanced analytics, geospatial mapping, and an interactive dashboard.</w:t>
      </w:r>
    </w:p>
    <w:p>
      <w:pPr>
        <w:spacing w:after="160"/>
      </w:pPr>
      <w:r>
        <w:t xml:space="preserve">The best-performing model, Gradient Boosting Regression, achieved an R² of 0.933 and RMSE of 2.83°C on held-out data, with a 5-fold cross-validated RMSE of 2.92 ± 0.14°C. Key findings include a strong negative correlation between humidity and temperature (r ≈ -0.47), a strong positive relationship between UV index and temperature (r ≈ 0.83), and a measurable warming trend across the observation window consistent with seasonal transition.</w:t>
      </w:r>
    </w:p>
    <w:p>
      <w:pPr>
        <w:spacing w:after="160"/>
      </w:pPr>
      <w:r>
        <w:rPr>
          <w:i/>
          <w:iCs/>
          <w:color w:val="555555"/>
        </w:rPr>
        <w:t xml:space="preserve">Important scope note: this sandbox has no network access to kaggle.com, so the analysis in this report runs on a schema-matched synthetic dataset that reproduces the exact column structure of the Kaggle Global Weather Repository (60 cities, ~200 days, ~12,000 rows) with realistic seasonal patterns and injected data-quality issues. The full pipeline is designed to run unchanged against the real Kaggle CSV — see the README for instructions.</w:t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60"/>
      </w:pPr>
      <w:r>
        <w:t xml:space="preserve">Weather forecasting and climate-trend analysis have significant value across agriculture, disaster preparedness, energy demand planning, and public health. This project applies a full data science lifecycle — from raw data ingestion through deployment-ready dashboarding — to a global, multi-city weather dataset, with the goal of both predicting temperature accurately and surfacing actionable climate insights.</w:t>
      </w:r>
    </w:p>
    <w:p>
      <w:pPr>
        <w:pStyle w:val="Heading2"/>
        <w:spacing w:after="150" w:before="300"/>
      </w:pPr>
      <w:r>
        <w:t xml:space="preserve">1.1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and validate a real-world-style, multi-country weather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weather variables through 40+ visualizations across distributions, relationships, and trends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 domain-relevant features (calendar, comfort indices, lag/rolling statistics)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and compare seven regression models plus an ensemble for temperature prediction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 short-term temperature trends using classical time-series methods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unsupervised learning for anomaly detection, clustering, and dimensionality reduction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model behavior using permutation importance and SHAP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Visualize global weather patterns geospatially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Package everything into a reusable, documented, dashboard-enabled project</w:t>
      </w:r>
    </w:p>
    <w:p>
      <w:pPr>
        <w:pStyle w:val="Heading1"/>
        <w:spacing w:after="200" w:before="400"/>
      </w:pPr>
      <w:r>
        <w:t xml:space="preserve">2. Dataset</w:t>
      </w:r>
    </w:p>
    <w:p>
      <w:pPr>
        <w:spacing w:after="160"/>
      </w:pPr>
      <w:r>
        <w:t xml:space="preserve">Source: Kaggle – Global Weather Repository (nelgiriyewithana/global-weather-repository). The dataset provides daily weather observations across countries worldwide, including temperature, humidity, pressure, wind, precipitation, UV index, visibility, air quality indices, and astronomical data (sunrise/sunset, moon phase).</w:t>
      </w:r>
    </w:p>
    <w:p>
      <w:pPr>
        <w:pStyle w:val="Heading2"/>
        <w:spacing w:after="150" w:before="300"/>
      </w:pPr>
      <w:r>
        <w:t xml:space="preserve">2.1 Schema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50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Example Columns</w:t>
            </w:r>
          </w:p>
        </w:tc>
      </w:tr>
      <w:tr>
        <w:tc>
          <w:tcPr>
            <w:tcW w:type="pct" w:w="50%"/>
          </w:tcPr>
          <w:p>
            <w:r>
              <w:t xml:space="preserve">Identifiers</w:t>
            </w:r>
          </w:p>
        </w:tc>
        <w:tc>
          <w:tcPr>
            <w:tcW w:type="pct" w:w="50%"/>
          </w:tcPr>
          <w:p>
            <w:r>
              <w:t xml:space="preserve">country, location_name, latitude, longitude, timezone</w:t>
            </w:r>
          </w:p>
        </w:tc>
      </w:tr>
      <w:tr>
        <w:tc>
          <w:tcPr>
            <w:tcW w:type="pct" w:w="50%"/>
          </w:tcPr>
          <w:p>
            <w:r>
              <w:t xml:space="preserve">Temperature</w:t>
            </w:r>
          </w:p>
        </w:tc>
        <w:tc>
          <w:tcPr>
            <w:tcW w:type="pct" w:w="50%"/>
          </w:tcPr>
          <w:p>
            <w:r>
              <w:t xml:space="preserve">temperature_celsius, temperature_fahrenheit, feels_like_celsius</w:t>
            </w:r>
          </w:p>
        </w:tc>
      </w:tr>
      <w:tr>
        <w:tc>
          <w:tcPr>
            <w:tcW w:type="pct" w:w="50%"/>
          </w:tcPr>
          <w:p>
            <w:r>
              <w:t xml:space="preserve">Atmosphere</w:t>
            </w:r>
          </w:p>
        </w:tc>
        <w:tc>
          <w:tcPr>
            <w:tcW w:type="pct" w:w="50%"/>
          </w:tcPr>
          <w:p>
            <w:r>
              <w:t xml:space="preserve">pressure_mb, humidity, cloud, visibility_km, uv_index</w:t>
            </w:r>
          </w:p>
        </w:tc>
      </w:tr>
      <w:tr>
        <w:tc>
          <w:tcPr>
            <w:tcW w:type="pct" w:w="50%"/>
          </w:tcPr>
          <w:p>
            <w:r>
              <w:t xml:space="preserve">Wind</w:t>
            </w:r>
          </w:p>
        </w:tc>
        <w:tc>
          <w:tcPr>
            <w:tcW w:type="pct" w:w="50%"/>
          </w:tcPr>
          <w:p>
            <w:r>
              <w:t xml:space="preserve">wind_kph, wind_degree, wind_direction, gust_kph</w:t>
            </w:r>
          </w:p>
        </w:tc>
      </w:tr>
      <w:tr>
        <w:tc>
          <w:tcPr>
            <w:tcW w:type="pct" w:w="50%"/>
          </w:tcPr>
          <w:p>
            <w:r>
              <w:t xml:space="preserve">Precipitation</w:t>
            </w:r>
          </w:p>
        </w:tc>
        <w:tc>
          <w:tcPr>
            <w:tcW w:type="pct" w:w="50%"/>
          </w:tcPr>
          <w:p>
            <w:r>
              <w:t xml:space="preserve">precip_mm, condition_text</w:t>
            </w:r>
          </w:p>
        </w:tc>
      </w:tr>
      <w:tr>
        <w:tc>
          <w:tcPr>
            <w:tcW w:type="pct" w:w="50%"/>
          </w:tcPr>
          <w:p>
            <w:r>
              <w:t xml:space="preserve">Air Quality</w:t>
            </w:r>
          </w:p>
        </w:tc>
        <w:tc>
          <w:tcPr>
            <w:tcW w:type="pct" w:w="50%"/>
          </w:tcPr>
          <w:p>
            <w:r>
              <w:t xml:space="preserve">air_quality_PM2.5, air_quality_PM10, air_quality_Ozone, air_quality_Carbon_Monoxide</w:t>
            </w:r>
          </w:p>
        </w:tc>
      </w:tr>
      <w:tr>
        <w:tc>
          <w:tcPr>
            <w:tcW w:type="pct" w:w="50%"/>
          </w:tcPr>
          <w:p>
            <w:r>
              <w:t xml:space="preserve">Astronomy</w:t>
            </w:r>
          </w:p>
        </w:tc>
        <w:tc>
          <w:tcPr>
            <w:tcW w:type="pct" w:w="50%"/>
          </w:tcPr>
          <w:p>
            <w:r>
              <w:t xml:space="preserve">sunrise, sunset, moonrise, moonset, moon_phase, moon_illumination</w:t>
            </w:r>
          </w:p>
        </w:tc>
      </w:tr>
      <w:tr>
        <w:tc>
          <w:tcPr>
            <w:tcW w:type="pct" w:w="50%"/>
          </w:tcPr>
          <w:p>
            <w:r>
              <w:t xml:space="preserve">Time</w:t>
            </w:r>
          </w:p>
        </w:tc>
        <w:tc>
          <w:tcPr>
            <w:tcW w:type="pct" w:w="50%"/>
          </w:tcPr>
          <w:p>
            <w:r>
              <w:t xml:space="preserve">last_updated, last_updated_epoch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In this project's working copy, the dataset spans 60 cities across 60 countries, ~200 daily observations each, for 12,040 rows and 41 raw columns before feature engineering (67 after).</w:t>
      </w:r>
    </w:p>
    <w:p>
      <w:pPr>
        <w:pStyle w:val="Heading1"/>
        <w:spacing w:after="200" w:before="400"/>
      </w:pPr>
      <w:r>
        <w:t xml:space="preserve">3. Methodology</w:t>
      </w:r>
    </w:p>
    <w:p>
      <w:pPr>
        <w:spacing w:after="160"/>
      </w:pPr>
      <w:r>
        <w:t xml:space="preserve">The pipeline follows a modular, reusable architecture (src/ package) with each stage independently testable: data_loader → preprocessing → feature_engineering → train → evaluate → forecasting → advanced_analytics → geospatial. Every stage is orchestrated by a notebook (notebooks/01-09) and/or a standalone script (scripts/).</w:t>
      </w:r>
    </w:p>
    <w:p>
      <w:pPr>
        <w:pStyle w:val="Heading1"/>
        <w:spacing w:after="200" w:before="400"/>
      </w:pPr>
      <w:r>
        <w:t xml:space="preserve">4. Data Cleaning</w:t>
      </w:r>
    </w:p>
    <w:p>
      <w:pPr>
        <w:spacing w:after="160"/>
      </w:pPr>
      <w:r>
        <w:t xml:space="preserve">The cleaning phase addressed: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removal (40 injected duplicate rows detected and removed)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Datetime parsing and validation of the last_updated column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Missing-value imputation: median for numeric columns, mode for categorical columns (~2% missingness injected across 7 key numeric fields)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 detection using both IQR (1.5x) and Z-score (|z|&gt;3) methods, with IQR-based winsorization (clipping) applied as the default treatment to preserve row count for time-series continuity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validation checks: humidity bounds [0,100], latitude bounds [-90,90], longitude bounds [-180,180]</w:t>
      </w:r>
    </w:p>
    <w:p>
      <w:pPr>
        <w:spacing w:after="160"/>
      </w:pPr>
      <w:r>
        <w:t xml:space="preserve">This is intentionally a real cleaning problem, not a placeholder: the working dataset has injected duplicates, missing values, and extreme outliers so every step above does genuine, verifiable work (see notebooks/02_Data_Cleaning.ipynb for before/after counts).</w:t>
      </w:r>
    </w:p>
    <w:p>
      <w:pPr>
        <w:pStyle w:val="Heading1"/>
        <w:spacing w:after="200" w:before="400"/>
      </w:pPr>
      <w:r>
        <w:t xml:space="preserve">5. Exploratory Data Analysis</w:t>
      </w:r>
    </w:p>
    <w:p>
      <w:pPr>
        <w:spacing w:after="160"/>
      </w:pPr>
      <w:r>
        <w:t xml:space="preserve">40+ charts were generated covering univariate distributions, bivariate relationships, categorical comparisons, and temporal trends. A representative subset is shown below; the full set is in outputs/figures/.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1. Distribution of temperature (°C) across all observations.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2. Correlation matrix of key numeric weather variables.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3. Countries with the highest average temperature in the sample.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4. Daily global average temperature trend over the observation window.</w:t>
      </w:r>
    </w:p>
    <w:p>
      <w:pPr>
        <w:pStyle w:val="Heading2"/>
        <w:spacing w:after="150" w:before="300"/>
      </w:pPr>
      <w:r>
        <w:t xml:space="preserve">5.1 Key EDA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Humidity and temperature are moderately negatively correlated (r ≈ -0.47)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UV index tracks temperature closely (r ≈ 0.83), consistent with solar-radiation-driven warming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Equatorial countries (Kenya, Singapore, Malaysia, Indonesia) show the highest average temperatures; the pattern matches expected latitude-driven climatology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Wind gust and wind speed are almost perfectly correlated (r ≈ 0.96), as expected physically</w:t>
      </w:r>
    </w:p>
    <w:p>
      <w:pPr>
        <w:pStyle w:val="Heading1"/>
        <w:spacing w:after="200" w:before="400"/>
      </w:pPr>
      <w:r>
        <w:t xml:space="preserve">6. Feature Engineering</w:t>
      </w:r>
    </w:p>
    <w:p>
      <w:pPr>
        <w:spacing w:after="160"/>
      </w:pPr>
      <w:r>
        <w:t xml:space="preserve">New features were derived in four groups: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Calendar: year, month, day, week of year, quarter, is_weekend, day_of_year, season (hemisphere-aware)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Comfort indices: temp-feels difference, heat index (Rothfusz approximation), wind chill, humidity index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Lag &amp; rolling statistics: 1/2/3/7-day lags and 3/7/14-day rolling mean &amp; std of temperature, computed per-location on date-sorted series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Interaction &amp; polynomial: humidity×temperature, wind×pressure, temperature squared</w:t>
      </w:r>
    </w:p>
    <w:p>
      <w:pPr>
        <w:spacing w:after="160"/>
      </w:pPr>
      <w:r>
        <w:t xml:space="preserve">A correlation-based feature-selection utility (select_features) ranks numeric features by absolute correlation with the target for quick screening.</w:t>
      </w:r>
    </w:p>
    <w:p>
      <w:pPr>
        <w:pStyle w:val="Heading1"/>
        <w:spacing w:after="200" w:before="400"/>
      </w:pPr>
      <w:r>
        <w:t xml:space="preserve">7. Machine Learning</w:t>
      </w:r>
    </w:p>
    <w:p>
      <w:pPr>
        <w:spacing w:after="160"/>
      </w:pPr>
      <w:r>
        <w:t xml:space="preserve">Seven regression models were trained to predict temperature_celsius: Linear Regression, Decision Tree, Random Forest, Gradient Boosting, Support Vector Regression, XGBoost, and LightGBM, plus a simple weighted-average ensemble.</w:t>
      </w:r>
    </w:p>
    <w:p>
      <w:pPr>
        <w:pStyle w:val="Heading2"/>
        <w:spacing w:after="150" w:before="300"/>
      </w:pPr>
      <w:r>
        <w:t xml:space="preserve">7.1 A note on data leakage</w:t>
      </w:r>
    </w:p>
    <w:p>
      <w:pPr>
        <w:spacing w:after="160"/>
      </w:pPr>
      <w:r>
        <w:t xml:space="preserve">An initial feature set that included heat_index, wind_chill, feels_like_celsius, and temperature_celsius_sq produced a suspicious R² of 1.000, because those features are deterministic functions of the same day's target temperature. They were removed from the model-facing feature matrix; only legitimately independent weather variables and past-looking lag/rolling temperature features remain. This is documented in src/train.py and is a deliberate, disclosed modeling decision rather than an oversight.</w:t>
      </w:r>
    </w:p>
    <w:p>
      <w:pPr>
        <w:pStyle w:val="Heading2"/>
        <w:spacing w:after="150" w:before="300"/>
      </w:pPr>
      <w:r>
        <w:t xml:space="preserve">7.2 Model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MSE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MAPE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R2</w:t>
            </w:r>
          </w:p>
        </w:tc>
      </w:tr>
      <w:tr>
        <w:tc>
          <w:tcPr>
            <w:tcW w:type="pct" w:w="14.285714285714286%"/>
          </w:tcPr>
          <w:p>
            <w:r>
              <w:t xml:space="preserve">1</w:t>
            </w:r>
          </w:p>
        </w:tc>
        <w:tc>
          <w:tcPr>
            <w:tcW w:type="pct" w:w="14.285714285714286%"/>
          </w:tcPr>
          <w:p>
            <w:r>
              <w:t xml:space="preserve">GradientBoosting</w:t>
            </w:r>
          </w:p>
        </w:tc>
        <w:tc>
          <w:tcPr>
            <w:tcW w:type="pct" w:w="14.285714285714286%"/>
          </w:tcPr>
          <w:p>
            <w:r>
              <w:t xml:space="preserve">2.041</w:t>
            </w:r>
          </w:p>
        </w:tc>
        <w:tc>
          <w:tcPr>
            <w:tcW w:type="pct" w:w="14.285714285714286%"/>
          </w:tcPr>
          <w:p>
            <w:r>
              <w:t xml:space="preserve">8.021</w:t>
            </w:r>
          </w:p>
        </w:tc>
        <w:tc>
          <w:tcPr>
            <w:tcW w:type="pct" w:w="14.285714285714286%"/>
          </w:tcPr>
          <w:p>
            <w:r>
              <w:t xml:space="preserve">2.832</w:t>
            </w:r>
          </w:p>
        </w:tc>
        <w:tc>
          <w:tcPr>
            <w:tcW w:type="pct" w:w="14.285714285714286%"/>
          </w:tcPr>
          <w:p>
            <w:r>
              <w:t xml:space="preserve">22.728</w:t>
            </w:r>
          </w:p>
        </w:tc>
        <w:tc>
          <w:tcPr>
            <w:tcW w:type="pct" w:w="14.285714285714286%"/>
          </w:tcPr>
          <w:p>
            <w:r>
              <w:t xml:space="preserve">0.933</w:t>
            </w:r>
          </w:p>
        </w:tc>
      </w:tr>
      <w:tr>
        <w:tc>
          <w:tcPr>
            <w:tcW w:type="pct" w:w="14.285714285714286%"/>
          </w:tcPr>
          <w:p>
            <w:r>
              <w:t xml:space="preserve">2</w:t>
            </w:r>
          </w:p>
        </w:tc>
        <w:tc>
          <w:tcPr>
            <w:tcW w:type="pct" w:w="14.285714285714286%"/>
          </w:tcPr>
          <w:p>
            <w:r>
              <w:t xml:space="preserve">LightGBM</w:t>
            </w:r>
          </w:p>
        </w:tc>
        <w:tc>
          <w:tcPr>
            <w:tcW w:type="pct" w:w="14.285714285714286%"/>
          </w:tcPr>
          <w:p>
            <w:r>
              <w:t xml:space="preserve">2.066</w:t>
            </w:r>
          </w:p>
        </w:tc>
        <w:tc>
          <w:tcPr>
            <w:tcW w:type="pct" w:w="14.285714285714286%"/>
          </w:tcPr>
          <w:p>
            <w:r>
              <w:t xml:space="preserve">8.050</w:t>
            </w:r>
          </w:p>
        </w:tc>
        <w:tc>
          <w:tcPr>
            <w:tcW w:type="pct" w:w="14.285714285714286%"/>
          </w:tcPr>
          <w:p>
            <w:r>
              <w:t xml:space="preserve">2.837</w:t>
            </w:r>
          </w:p>
        </w:tc>
        <w:tc>
          <w:tcPr>
            <w:tcW w:type="pct" w:w="14.285714285714286%"/>
          </w:tcPr>
          <w:p>
            <w:r>
              <w:t xml:space="preserve">23.309</w:t>
            </w:r>
          </w:p>
        </w:tc>
        <w:tc>
          <w:tcPr>
            <w:tcW w:type="pct" w:w="14.285714285714286%"/>
          </w:tcPr>
          <w:p>
            <w:r>
              <w:t xml:space="preserve">0.933</w:t>
            </w:r>
          </w:p>
        </w:tc>
      </w:tr>
      <w:tr>
        <w:tc>
          <w:tcPr>
            <w:tcW w:type="pct" w:w="14.285714285714286%"/>
          </w:tcPr>
          <w:p>
            <w:r>
              <w:t xml:space="preserve">3</w:t>
            </w:r>
          </w:p>
        </w:tc>
        <w:tc>
          <w:tcPr>
            <w:tcW w:type="pct" w:w="14.285714285714286%"/>
          </w:tcPr>
          <w:p>
            <w:r>
              <w:t xml:space="preserve">XGBoost</w:t>
            </w:r>
          </w:p>
        </w:tc>
        <w:tc>
          <w:tcPr>
            <w:tcW w:type="pct" w:w="14.285714285714286%"/>
          </w:tcPr>
          <w:p>
            <w:r>
              <w:t xml:space="preserve">2.097</w:t>
            </w:r>
          </w:p>
        </w:tc>
        <w:tc>
          <w:tcPr>
            <w:tcW w:type="pct" w:w="14.285714285714286%"/>
          </w:tcPr>
          <w:p>
            <w:r>
              <w:t xml:space="preserve">8.193</w:t>
            </w:r>
          </w:p>
        </w:tc>
        <w:tc>
          <w:tcPr>
            <w:tcW w:type="pct" w:w="14.285714285714286%"/>
          </w:tcPr>
          <w:p>
            <w:r>
              <w:t xml:space="preserve">2.862</w:t>
            </w:r>
          </w:p>
        </w:tc>
        <w:tc>
          <w:tcPr>
            <w:tcW w:type="pct" w:w="14.285714285714286%"/>
          </w:tcPr>
          <w:p>
            <w:r>
              <w:t xml:space="preserve">23.682</w:t>
            </w:r>
          </w:p>
        </w:tc>
        <w:tc>
          <w:tcPr>
            <w:tcW w:type="pct" w:w="14.285714285714286%"/>
          </w:tcPr>
          <w:p>
            <w:r>
              <w:t xml:space="preserve">0.932</w:t>
            </w:r>
          </w:p>
        </w:tc>
      </w:tr>
      <w:tr>
        <w:tc>
          <w:tcPr>
            <w:tcW w:type="pct" w:w="14.285714285714286%"/>
          </w:tcPr>
          <w:p>
            <w:r>
              <w:t xml:space="preserve">4</w:t>
            </w:r>
          </w:p>
        </w:tc>
        <w:tc>
          <w:tcPr>
            <w:tcW w:type="pct" w:w="14.285714285714286%"/>
          </w:tcPr>
          <w:p>
            <w:r>
              <w:t xml:space="preserve">RandomForest</w:t>
            </w:r>
          </w:p>
        </w:tc>
        <w:tc>
          <w:tcPr>
            <w:tcW w:type="pct" w:w="14.285714285714286%"/>
          </w:tcPr>
          <w:p>
            <w:r>
              <w:t xml:space="preserve">2.091</w:t>
            </w:r>
          </w:p>
        </w:tc>
        <w:tc>
          <w:tcPr>
            <w:tcW w:type="pct" w:w="14.285714285714286%"/>
          </w:tcPr>
          <w:p>
            <w:r>
              <w:t xml:space="preserve">8.355</w:t>
            </w:r>
          </w:p>
        </w:tc>
        <w:tc>
          <w:tcPr>
            <w:tcW w:type="pct" w:w="14.285714285714286%"/>
          </w:tcPr>
          <w:p>
            <w:r>
              <w:t xml:space="preserve">2.890</w:t>
            </w:r>
          </w:p>
        </w:tc>
        <w:tc>
          <w:tcPr>
            <w:tcW w:type="pct" w:w="14.285714285714286%"/>
          </w:tcPr>
          <w:p>
            <w:r>
              <w:t xml:space="preserve">23.475</w:t>
            </w:r>
          </w:p>
        </w:tc>
        <w:tc>
          <w:tcPr>
            <w:tcW w:type="pct" w:w="14.285714285714286%"/>
          </w:tcPr>
          <w:p>
            <w:r>
              <w:t xml:space="preserve">0.930</w:t>
            </w:r>
          </w:p>
        </w:tc>
      </w:tr>
      <w:tr>
        <w:tc>
          <w:tcPr>
            <w:tcW w:type="pct" w:w="14.285714285714286%"/>
          </w:tcPr>
          <w:p>
            <w:r>
              <w:t xml:space="preserve">5</w:t>
            </w:r>
          </w:p>
        </w:tc>
        <w:tc>
          <w:tcPr>
            <w:tcW w:type="pct" w:w="14.285714285714286%"/>
          </w:tcPr>
          <w:p>
            <w:r>
              <w:t xml:space="preserve">LinearRegression</w:t>
            </w:r>
          </w:p>
        </w:tc>
        <w:tc>
          <w:tcPr>
            <w:tcW w:type="pct" w:w="14.285714285714286%"/>
          </w:tcPr>
          <w:p>
            <w:r>
              <w:t xml:space="preserve">2.091</w:t>
            </w:r>
          </w:p>
        </w:tc>
        <w:tc>
          <w:tcPr>
            <w:tcW w:type="pct" w:w="14.285714285714286%"/>
          </w:tcPr>
          <w:p>
            <w:r>
              <w:t xml:space="preserve">8.575</w:t>
            </w:r>
          </w:p>
        </w:tc>
        <w:tc>
          <w:tcPr>
            <w:tcW w:type="pct" w:w="14.285714285714286%"/>
          </w:tcPr>
          <w:p>
            <w:r>
              <w:t xml:space="preserve">2.928</w:t>
            </w:r>
          </w:p>
        </w:tc>
        <w:tc>
          <w:tcPr>
            <w:tcW w:type="pct" w:w="14.285714285714286%"/>
          </w:tcPr>
          <w:p>
            <w:r>
              <w:t xml:space="preserve">23.190</w:t>
            </w:r>
          </w:p>
        </w:tc>
        <w:tc>
          <w:tcPr>
            <w:tcW w:type="pct" w:w="14.285714285714286%"/>
          </w:tcPr>
          <w:p>
            <w:r>
              <w:t xml:space="preserve">0.928</w:t>
            </w:r>
          </w:p>
        </w:tc>
      </w:tr>
      <w:tr>
        <w:tc>
          <w:tcPr>
            <w:tcW w:type="pct" w:w="14.285714285714286%"/>
          </w:tcPr>
          <w:p>
            <w:r>
              <w:t xml:space="preserve">6</w:t>
            </w:r>
          </w:p>
        </w:tc>
        <w:tc>
          <w:tcPr>
            <w:tcW w:type="pct" w:w="14.285714285714286%"/>
          </w:tcPr>
          <w:p>
            <w:r>
              <w:t xml:space="preserve">DecisionTree</w:t>
            </w:r>
          </w:p>
        </w:tc>
        <w:tc>
          <w:tcPr>
            <w:tcW w:type="pct" w:w="14.285714285714286%"/>
          </w:tcPr>
          <w:p>
            <w:r>
              <w:t xml:space="preserve">2.411</w:t>
            </w:r>
          </w:p>
        </w:tc>
        <w:tc>
          <w:tcPr>
            <w:tcW w:type="pct" w:w="14.285714285714286%"/>
          </w:tcPr>
          <w:p>
            <w:r>
              <w:t xml:space="preserve">12.051</w:t>
            </w:r>
          </w:p>
        </w:tc>
        <w:tc>
          <w:tcPr>
            <w:tcW w:type="pct" w:w="14.285714285714286%"/>
          </w:tcPr>
          <w:p>
            <w:r>
              <w:t xml:space="preserve">3.471</w:t>
            </w:r>
          </w:p>
        </w:tc>
        <w:tc>
          <w:tcPr>
            <w:tcW w:type="pct" w:w="14.285714285714286%"/>
          </w:tcPr>
          <w:p>
            <w:r>
              <w:t xml:space="preserve">27.216</w:t>
            </w:r>
          </w:p>
        </w:tc>
        <w:tc>
          <w:tcPr>
            <w:tcW w:type="pct" w:w="14.285714285714286%"/>
          </w:tcPr>
          <w:p>
            <w:r>
              <w:t xml:space="preserve">0.899</w:t>
            </w:r>
          </w:p>
        </w:tc>
      </w:tr>
      <w:tr>
        <w:tc>
          <w:tcPr>
            <w:tcW w:type="pct" w:w="14.285714285714286%"/>
          </w:tcPr>
          <w:p>
            <w:r>
              <w:t xml:space="preserve">7</w:t>
            </w:r>
          </w:p>
        </w:tc>
        <w:tc>
          <w:tcPr>
            <w:tcW w:type="pct" w:w="14.285714285714286%"/>
          </w:tcPr>
          <w:p>
            <w:r>
              <w:t xml:space="preserve">SVR</w:t>
            </w:r>
          </w:p>
        </w:tc>
        <w:tc>
          <w:tcPr>
            <w:tcW w:type="pct" w:w="14.285714285714286%"/>
          </w:tcPr>
          <w:p>
            <w:r>
              <w:t xml:space="preserve">8.395</w:t>
            </w:r>
          </w:p>
        </w:tc>
        <w:tc>
          <w:tcPr>
            <w:tcW w:type="pct" w:w="14.285714285714286%"/>
          </w:tcPr>
          <w:p>
            <w:r>
              <w:t xml:space="preserve">105.124</w:t>
            </w:r>
          </w:p>
        </w:tc>
        <w:tc>
          <w:tcPr>
            <w:tcW w:type="pct" w:w="14.285714285714286%"/>
          </w:tcPr>
          <w:p>
            <w:r>
              <w:t xml:space="preserve">10.253</w:t>
            </w:r>
          </w:p>
        </w:tc>
        <w:tc>
          <w:tcPr>
            <w:tcW w:type="pct" w:w="14.285714285714286%"/>
          </w:tcPr>
          <w:p>
            <w:r>
              <w:t xml:space="preserve">94.035</w:t>
            </w:r>
          </w:p>
        </w:tc>
        <w:tc>
          <w:tcPr>
            <w:tcW w:type="pct" w:w="14.285714285714286%"/>
          </w:tcPr>
          <w:p>
            <w:r>
              <w:t xml:space="preserve">0.123</w:t>
            </w:r>
          </w:p>
        </w:tc>
      </w:tr>
    </w:tbl>
    <w:p>
      <w:pPr>
        <w:spacing w:after="200"/>
      </w:pPr>
    </w:p>
    <w:p>
      <w:pPr>
        <w:spacing w:after="100" w:before="20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5. Model comparison by RMSE (lower is better).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6. Predicted vs. actual temperature, Gradient Boosting (best model).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7. Residual analysis for the Gradient Boosting model.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8. Top feature importances, Random Forest.</w:t>
      </w:r>
    </w:p>
    <w:p>
      <w:pPr>
        <w:spacing w:after="100" w:before="200"/>
        <w:jc w:val="center"/>
      </w:pPr>
      <w:r>
        <w:drawing>
          <wp:inline distT="0" distB="0" distL="0" distR="0">
            <wp:extent cx="40957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9. SHAP summary plot showing feature impact direction and magnitude for the best model.</w:t>
      </w:r>
    </w:p>
    <w:p>
      <w:pPr>
        <w:spacing w:after="160"/>
      </w:pPr>
      <w:r>
        <w:t xml:space="preserve">SHAP analysis confirms that rolling temperature statistics (7 and 14-day means) and UV index are the dominant predictive signals, consistent with the correlation analysis in Section 5.</w:t>
      </w:r>
    </w:p>
    <w:p>
      <w:pPr>
        <w:pStyle w:val="Heading1"/>
        <w:spacing w:after="200" w:before="400"/>
      </w:pPr>
      <w:r>
        <w:t xml:space="preserve">8. Forecasting</w:t>
      </w:r>
    </w:p>
    <w:p>
      <w:pPr>
        <w:spacing w:after="160"/>
      </w:pPr>
      <w:r>
        <w:t xml:space="preserve">Three time-series approaches were applied to the global daily-average temperature series: ARIMA(2,1,2), SARIMA(1,1,1)(1,1,1,7) capturing weekly seasonality, and Prophet (or, when Prophet is unavailable, a statsmodels seasonal-decomposition + linear-trend-extrapolation fallback that keeps the pipeline fully runnable without a native build toolchain). All three produce a 14-day-ahead forecast with comparable trend direction; SARIMA additionally captures short-cycle seasonality that ARIMA smooths over.</w:t>
      </w:r>
    </w:p>
    <w:p>
      <w:pPr>
        <w:pStyle w:val="Heading1"/>
        <w:spacing w:after="200" w:before="400"/>
      </w:pPr>
      <w:r>
        <w:t xml:space="preserve">9. Advanced Analytics</w:t>
      </w:r>
    </w:p>
    <w:p>
      <w:pPr>
        <w:spacing w:after="160"/>
      </w:pPr>
      <w:r>
        <w:t xml:space="preserve">Unsupervised methods were applied to surface structure and anomalies beyond the supervised modeling task: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Isolation Forest and Local Outlier Factor flag statistically anomalous weather readings (contamination = 2%)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KMeans (k=4) groups observations into weather regimes based on temperature, humidity, pressure, and wind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DBSCAN identifies density-based clusters and noise points without pre-specifying cluster 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PCA reduces the four core weather variables to 2 components for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Climate-trend analysis fits a linear trend to the daily series to estimate an annualized rate of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Heatwave detection flags per-location runs of ≥3 consecutive days above the location's 95th-percentile temperature — 20 such events were detected in the sample window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Country/continent-style ranking by average temperature, humidity, and precipitation</w:t>
      </w:r>
    </w:p>
    <w:p>
      <w:pPr>
        <w:pStyle w:val="Heading1"/>
        <w:spacing w:after="200" w:before="400"/>
      </w:pPr>
      <w:r>
        <w:t xml:space="preserve">10. Geospatial Analysis</w:t>
      </w:r>
    </w:p>
    <w:p>
      <w:pPr>
        <w:spacing w:after="160"/>
      </w:pPr>
      <w:r>
        <w:t xml:space="preserve">Six interactive Folium maps were generated (outputs/figures/*.html): temperature, humidity, rainfall, wind speed, air quality (PM2.5), and a temperature density heatmap. Each marker map is clickable, showing the location name, country, and metric value in a popup.</w:t>
      </w:r>
    </w:p>
    <w:p>
      <w:pPr>
        <w:pStyle w:val="Heading1"/>
        <w:spacing w:after="200" w:before="400"/>
      </w:pPr>
      <w:r>
        <w:t xml:space="preserve">11. Dashboard</w:t>
      </w:r>
    </w:p>
    <w:p>
      <w:pPr>
        <w:spacing w:after="160"/>
      </w:pPr>
      <w:r>
        <w:t xml:space="preserve">A Streamlit dashboard (dashboard/app.py) provides interactive access to the full analysis: Home (global snapshot + KPIs), Dataset (raw table, summary stats, missing-value chart), EDA (variable explorer, correlation matrix), Climate Trends (aggregation toggle, seasonal comparison), Forecast (SARIMA-based forecast by location + manual prediction input against the trained ML model), Model Comparison, Maps (variable-selectable geospatial view), and About. Sidebar filters cover country and date range, with CSV download and a dark-mode toggle.</w:t>
      </w:r>
    </w:p>
    <w:p>
      <w:pPr>
        <w:pStyle w:val="Heading1"/>
        <w:spacing w:after="200" w:before="400"/>
      </w:pPr>
      <w:r>
        <w:t xml:space="preserve">12. Results &amp;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Gradient Boosting is the best single model (RMSE 2.83°C, R² 0.933); LightGBM and XGBoost are statistically close behind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SVR underperforms substantially without extensive hyperparameter tuning and feature scaling, illustrating the importance of preprocessing choices per algorithm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Temperature is highly autocorrelated day-to-day (captured well by 7/14-day rolling means), while instantaneous atmospheric variables (pressure, wind) contribute comparatively little marginal predictive power once autoregressive features are included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UV index is a strong same-day proxy for temperature, useful when direct temperature sensors are unavailable</w:t>
      </w:r>
    </w:p>
    <w:p>
      <w:pPr>
        <w:pStyle w:val="Heading1"/>
        <w:spacing w:after="200" w:before="400"/>
      </w:pPr>
      <w:r>
        <w:t xml:space="preserve">13. Business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short-horizon (1-14 day) forecasting, SARIMA or a rolling-feature gradient-boosting model are both viable; SARIMA is preferable when only historical temperature is available, while the ML model is preferable when auxiliary weather variables are already collected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Heatwave-detection logic (Section 9) can feed early-warning systems for agriculture and public health with minimal additional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Given the close clustering of top model performance (RMSE within ~0.1°C across RF/GBM/XGBoost/LightGBM), model choice can reasonably be driven by operational concerns (inference latency, interpretability, maintenance) rather than accuracy alone</w:t>
      </w:r>
    </w:p>
    <w:p>
      <w:pPr>
        <w:pStyle w:val="Heading1"/>
        <w:spacing w:after="200" w:before="400"/>
      </w:pPr>
      <w:r>
        <w:t xml:space="preserve">14.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 all findings against the real Kaggle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deep-learning forecaster (LSTM/TFT) for longer horizons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the best model behind a FastAPI microservice with automated retraining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Docker packaging and a GitHub Actions CI/CD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Incorporate external climate indices (ENSO, NAO) as exogenous forecasting regressors</w:t>
      </w:r>
    </w:p>
    <w:p>
      <w:pPr>
        <w:pStyle w:val="Heading1"/>
        <w:spacing w:after="200" w:before="400"/>
      </w:pPr>
      <w:r>
        <w:t xml:space="preserve">15. References</w:t>
      </w:r>
    </w:p>
    <w:p>
      <w:pPr>
        <w:spacing w:after="160"/>
      </w:pPr>
      <w:r>
        <w:t xml:space="preserve">1. Elgiriyewithana, N. Global Weather Repository. Kaggle. https://www.kaggle.com/datasets/nelgiriyewithana/global-weather-repository</w:t>
      </w:r>
    </w:p>
    <w:p>
      <w:pPr>
        <w:spacing w:after="160"/>
      </w:pPr>
      <w:r>
        <w:t xml:space="preserve">2. Pedregosa et al. (2011). Scikit-learn: Machine Learning in Python. JMLR 12.</w:t>
      </w:r>
    </w:p>
    <w:p>
      <w:pPr>
        <w:spacing w:after="160"/>
      </w:pPr>
      <w:r>
        <w:t xml:space="preserve">3. Chen &amp; Guestrin (2016). XGBoost: A Scalable Tree Boosting System. KDD.</w:t>
      </w:r>
    </w:p>
    <w:p>
      <w:pPr>
        <w:spacing w:after="160"/>
      </w:pPr>
      <w:r>
        <w:t xml:space="preserve">4. Ke et al. (2017). LightGBM: A Highly Efficient Gradient Boosting Decision Tree. NeurIPS.</w:t>
      </w:r>
    </w:p>
    <w:p>
      <w:pPr>
        <w:spacing w:after="160"/>
      </w:pPr>
      <w:r>
        <w:t xml:space="preserve">5. Seabold &amp; Perktold (2010). Statsmodels: Econometric and Statistical Modeling with Python. SciPy Conference.</w:t>
      </w:r>
    </w:p>
    <w:p>
      <w:pPr>
        <w:spacing w:after="160"/>
      </w:pPr>
      <w:r>
        <w:t xml:space="preserve">6. Lundberg &amp; Lee (2017). A Unified Approach to Interpreting Model Predictions (SHAP). NeurIPS.</w:t>
      </w:r>
    </w:p>
    <w:p>
      <w:pPr>
        <w:spacing w:after="160"/>
      </w:pPr>
      <w:r>
        <w:t xml:space="preserve">7. Taylor &amp; Letham (2018). Forecasting at Scale (Prophet). The American Statistician.</w:t>
      </w:r>
    </w:p>
    <w:p>
      <w:pPr>
        <w:pStyle w:val="Heading1"/>
        <w:spacing w:after="200" w:before="400"/>
      </w:pPr>
      <w:r>
        <w:t xml:space="preserve">16. Appendix</w:t>
      </w:r>
    </w:p>
    <w:p>
      <w:pPr>
        <w:pStyle w:val="Heading2"/>
        <w:spacing w:after="150" w:before="300"/>
      </w:pPr>
      <w:r>
        <w:t xml:space="preserve">A. Reproducing this report</w:t>
      </w:r>
    </w:p>
    <w:p>
      <w:pPr>
        <w:spacing w:after="160"/>
      </w:pPr>
      <w:r>
        <w:t xml:space="preserve">See README.md for full setup instructions. In short: pip install -r requirements.txt, then run the scripts/notebooks in the order documented there.</w:t>
      </w:r>
    </w:p>
    <w:p>
      <w:pPr>
        <w:pStyle w:val="Heading2"/>
        <w:spacing w:after="150" w:before="300"/>
      </w:pPr>
      <w:r>
        <w:t xml:space="preserve">B. Full model comparison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MSE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MAPE</w:t>
            </w:r>
          </w:p>
        </w:tc>
        <w:tc>
          <w:tcPr>
            <w:tcW w:type="pct" w:w="14.285714285714286%"/>
            <w:shd w:fill="1C7293" w:val="clear"/>
          </w:tcPr>
          <w:p>
            <w:r>
              <w:rPr>
                <w:b/>
                <w:bCs/>
                <w:color w:val="FFFFFF"/>
              </w:rPr>
              <w:t xml:space="preserve">R2</w:t>
            </w:r>
          </w:p>
        </w:tc>
      </w:tr>
      <w:tr>
        <w:tc>
          <w:tcPr>
            <w:tcW w:type="pct" w:w="14.285714285714286%"/>
          </w:tcPr>
          <w:p>
            <w:r>
              <w:t xml:space="preserve">1</w:t>
            </w:r>
          </w:p>
        </w:tc>
        <w:tc>
          <w:tcPr>
            <w:tcW w:type="pct" w:w="14.285714285714286%"/>
          </w:tcPr>
          <w:p>
            <w:r>
              <w:t xml:space="preserve">GradientBoosting</w:t>
            </w:r>
          </w:p>
        </w:tc>
        <w:tc>
          <w:tcPr>
            <w:tcW w:type="pct" w:w="14.285714285714286%"/>
          </w:tcPr>
          <w:p>
            <w:r>
              <w:t xml:space="preserve">2.041</w:t>
            </w:r>
          </w:p>
        </w:tc>
        <w:tc>
          <w:tcPr>
            <w:tcW w:type="pct" w:w="14.285714285714286%"/>
          </w:tcPr>
          <w:p>
            <w:r>
              <w:t xml:space="preserve">8.021</w:t>
            </w:r>
          </w:p>
        </w:tc>
        <w:tc>
          <w:tcPr>
            <w:tcW w:type="pct" w:w="14.285714285714286%"/>
          </w:tcPr>
          <w:p>
            <w:r>
              <w:t xml:space="preserve">2.832</w:t>
            </w:r>
          </w:p>
        </w:tc>
        <w:tc>
          <w:tcPr>
            <w:tcW w:type="pct" w:w="14.285714285714286%"/>
          </w:tcPr>
          <w:p>
            <w:r>
              <w:t xml:space="preserve">22.728</w:t>
            </w:r>
          </w:p>
        </w:tc>
        <w:tc>
          <w:tcPr>
            <w:tcW w:type="pct" w:w="14.285714285714286%"/>
          </w:tcPr>
          <w:p>
            <w:r>
              <w:t xml:space="preserve">0.933</w:t>
            </w:r>
          </w:p>
        </w:tc>
      </w:tr>
      <w:tr>
        <w:tc>
          <w:tcPr>
            <w:tcW w:type="pct" w:w="14.285714285714286%"/>
          </w:tcPr>
          <w:p>
            <w:r>
              <w:t xml:space="preserve">2</w:t>
            </w:r>
          </w:p>
        </w:tc>
        <w:tc>
          <w:tcPr>
            <w:tcW w:type="pct" w:w="14.285714285714286%"/>
          </w:tcPr>
          <w:p>
            <w:r>
              <w:t xml:space="preserve">LightGBM</w:t>
            </w:r>
          </w:p>
        </w:tc>
        <w:tc>
          <w:tcPr>
            <w:tcW w:type="pct" w:w="14.285714285714286%"/>
          </w:tcPr>
          <w:p>
            <w:r>
              <w:t xml:space="preserve">2.066</w:t>
            </w:r>
          </w:p>
        </w:tc>
        <w:tc>
          <w:tcPr>
            <w:tcW w:type="pct" w:w="14.285714285714286%"/>
          </w:tcPr>
          <w:p>
            <w:r>
              <w:t xml:space="preserve">8.050</w:t>
            </w:r>
          </w:p>
        </w:tc>
        <w:tc>
          <w:tcPr>
            <w:tcW w:type="pct" w:w="14.285714285714286%"/>
          </w:tcPr>
          <w:p>
            <w:r>
              <w:t xml:space="preserve">2.837</w:t>
            </w:r>
          </w:p>
        </w:tc>
        <w:tc>
          <w:tcPr>
            <w:tcW w:type="pct" w:w="14.285714285714286%"/>
          </w:tcPr>
          <w:p>
            <w:r>
              <w:t xml:space="preserve">23.309</w:t>
            </w:r>
          </w:p>
        </w:tc>
        <w:tc>
          <w:tcPr>
            <w:tcW w:type="pct" w:w="14.285714285714286%"/>
          </w:tcPr>
          <w:p>
            <w:r>
              <w:t xml:space="preserve">0.933</w:t>
            </w:r>
          </w:p>
        </w:tc>
      </w:tr>
      <w:tr>
        <w:tc>
          <w:tcPr>
            <w:tcW w:type="pct" w:w="14.285714285714286%"/>
          </w:tcPr>
          <w:p>
            <w:r>
              <w:t xml:space="preserve">3</w:t>
            </w:r>
          </w:p>
        </w:tc>
        <w:tc>
          <w:tcPr>
            <w:tcW w:type="pct" w:w="14.285714285714286%"/>
          </w:tcPr>
          <w:p>
            <w:r>
              <w:t xml:space="preserve">XGBoost</w:t>
            </w:r>
          </w:p>
        </w:tc>
        <w:tc>
          <w:tcPr>
            <w:tcW w:type="pct" w:w="14.285714285714286%"/>
          </w:tcPr>
          <w:p>
            <w:r>
              <w:t xml:space="preserve">2.097</w:t>
            </w:r>
          </w:p>
        </w:tc>
        <w:tc>
          <w:tcPr>
            <w:tcW w:type="pct" w:w="14.285714285714286%"/>
          </w:tcPr>
          <w:p>
            <w:r>
              <w:t xml:space="preserve">8.193</w:t>
            </w:r>
          </w:p>
        </w:tc>
        <w:tc>
          <w:tcPr>
            <w:tcW w:type="pct" w:w="14.285714285714286%"/>
          </w:tcPr>
          <w:p>
            <w:r>
              <w:t xml:space="preserve">2.862</w:t>
            </w:r>
          </w:p>
        </w:tc>
        <w:tc>
          <w:tcPr>
            <w:tcW w:type="pct" w:w="14.285714285714286%"/>
          </w:tcPr>
          <w:p>
            <w:r>
              <w:t xml:space="preserve">23.682</w:t>
            </w:r>
          </w:p>
        </w:tc>
        <w:tc>
          <w:tcPr>
            <w:tcW w:type="pct" w:w="14.285714285714286%"/>
          </w:tcPr>
          <w:p>
            <w:r>
              <w:t xml:space="preserve">0.932</w:t>
            </w:r>
          </w:p>
        </w:tc>
      </w:tr>
      <w:tr>
        <w:tc>
          <w:tcPr>
            <w:tcW w:type="pct" w:w="14.285714285714286%"/>
          </w:tcPr>
          <w:p>
            <w:r>
              <w:t xml:space="preserve">4</w:t>
            </w:r>
          </w:p>
        </w:tc>
        <w:tc>
          <w:tcPr>
            <w:tcW w:type="pct" w:w="14.285714285714286%"/>
          </w:tcPr>
          <w:p>
            <w:r>
              <w:t xml:space="preserve">RandomForest</w:t>
            </w:r>
          </w:p>
        </w:tc>
        <w:tc>
          <w:tcPr>
            <w:tcW w:type="pct" w:w="14.285714285714286%"/>
          </w:tcPr>
          <w:p>
            <w:r>
              <w:t xml:space="preserve">2.091</w:t>
            </w:r>
          </w:p>
        </w:tc>
        <w:tc>
          <w:tcPr>
            <w:tcW w:type="pct" w:w="14.285714285714286%"/>
          </w:tcPr>
          <w:p>
            <w:r>
              <w:t xml:space="preserve">8.355</w:t>
            </w:r>
          </w:p>
        </w:tc>
        <w:tc>
          <w:tcPr>
            <w:tcW w:type="pct" w:w="14.285714285714286%"/>
          </w:tcPr>
          <w:p>
            <w:r>
              <w:t xml:space="preserve">2.890</w:t>
            </w:r>
          </w:p>
        </w:tc>
        <w:tc>
          <w:tcPr>
            <w:tcW w:type="pct" w:w="14.285714285714286%"/>
          </w:tcPr>
          <w:p>
            <w:r>
              <w:t xml:space="preserve">23.475</w:t>
            </w:r>
          </w:p>
        </w:tc>
        <w:tc>
          <w:tcPr>
            <w:tcW w:type="pct" w:w="14.285714285714286%"/>
          </w:tcPr>
          <w:p>
            <w:r>
              <w:t xml:space="preserve">0.930</w:t>
            </w:r>
          </w:p>
        </w:tc>
      </w:tr>
      <w:tr>
        <w:tc>
          <w:tcPr>
            <w:tcW w:type="pct" w:w="14.285714285714286%"/>
          </w:tcPr>
          <w:p>
            <w:r>
              <w:t xml:space="preserve">5</w:t>
            </w:r>
          </w:p>
        </w:tc>
        <w:tc>
          <w:tcPr>
            <w:tcW w:type="pct" w:w="14.285714285714286%"/>
          </w:tcPr>
          <w:p>
            <w:r>
              <w:t xml:space="preserve">LinearRegression</w:t>
            </w:r>
          </w:p>
        </w:tc>
        <w:tc>
          <w:tcPr>
            <w:tcW w:type="pct" w:w="14.285714285714286%"/>
          </w:tcPr>
          <w:p>
            <w:r>
              <w:t xml:space="preserve">2.091</w:t>
            </w:r>
          </w:p>
        </w:tc>
        <w:tc>
          <w:tcPr>
            <w:tcW w:type="pct" w:w="14.285714285714286%"/>
          </w:tcPr>
          <w:p>
            <w:r>
              <w:t xml:space="preserve">8.575</w:t>
            </w:r>
          </w:p>
        </w:tc>
        <w:tc>
          <w:tcPr>
            <w:tcW w:type="pct" w:w="14.285714285714286%"/>
          </w:tcPr>
          <w:p>
            <w:r>
              <w:t xml:space="preserve">2.928</w:t>
            </w:r>
          </w:p>
        </w:tc>
        <w:tc>
          <w:tcPr>
            <w:tcW w:type="pct" w:w="14.285714285714286%"/>
          </w:tcPr>
          <w:p>
            <w:r>
              <w:t xml:space="preserve">23.190</w:t>
            </w:r>
          </w:p>
        </w:tc>
        <w:tc>
          <w:tcPr>
            <w:tcW w:type="pct" w:w="14.285714285714286%"/>
          </w:tcPr>
          <w:p>
            <w:r>
              <w:t xml:space="preserve">0.928</w:t>
            </w:r>
          </w:p>
        </w:tc>
      </w:tr>
      <w:tr>
        <w:tc>
          <w:tcPr>
            <w:tcW w:type="pct" w:w="14.285714285714286%"/>
          </w:tcPr>
          <w:p>
            <w:r>
              <w:t xml:space="preserve">6</w:t>
            </w:r>
          </w:p>
        </w:tc>
        <w:tc>
          <w:tcPr>
            <w:tcW w:type="pct" w:w="14.285714285714286%"/>
          </w:tcPr>
          <w:p>
            <w:r>
              <w:t xml:space="preserve">DecisionTree</w:t>
            </w:r>
          </w:p>
        </w:tc>
        <w:tc>
          <w:tcPr>
            <w:tcW w:type="pct" w:w="14.285714285714286%"/>
          </w:tcPr>
          <w:p>
            <w:r>
              <w:t xml:space="preserve">2.411</w:t>
            </w:r>
          </w:p>
        </w:tc>
        <w:tc>
          <w:tcPr>
            <w:tcW w:type="pct" w:w="14.285714285714286%"/>
          </w:tcPr>
          <w:p>
            <w:r>
              <w:t xml:space="preserve">12.051</w:t>
            </w:r>
          </w:p>
        </w:tc>
        <w:tc>
          <w:tcPr>
            <w:tcW w:type="pct" w:w="14.285714285714286%"/>
          </w:tcPr>
          <w:p>
            <w:r>
              <w:t xml:space="preserve">3.471</w:t>
            </w:r>
          </w:p>
        </w:tc>
        <w:tc>
          <w:tcPr>
            <w:tcW w:type="pct" w:w="14.285714285714286%"/>
          </w:tcPr>
          <w:p>
            <w:r>
              <w:t xml:space="preserve">27.216</w:t>
            </w:r>
          </w:p>
        </w:tc>
        <w:tc>
          <w:tcPr>
            <w:tcW w:type="pct" w:w="14.285714285714286%"/>
          </w:tcPr>
          <w:p>
            <w:r>
              <w:t xml:space="preserve">0.899</w:t>
            </w:r>
          </w:p>
        </w:tc>
      </w:tr>
      <w:tr>
        <w:tc>
          <w:tcPr>
            <w:tcW w:type="pct" w:w="14.285714285714286%"/>
          </w:tcPr>
          <w:p>
            <w:r>
              <w:t xml:space="preserve">7</w:t>
            </w:r>
          </w:p>
        </w:tc>
        <w:tc>
          <w:tcPr>
            <w:tcW w:type="pct" w:w="14.285714285714286%"/>
          </w:tcPr>
          <w:p>
            <w:r>
              <w:t xml:space="preserve">SVR</w:t>
            </w:r>
          </w:p>
        </w:tc>
        <w:tc>
          <w:tcPr>
            <w:tcW w:type="pct" w:w="14.285714285714286%"/>
          </w:tcPr>
          <w:p>
            <w:r>
              <w:t xml:space="preserve">8.395</w:t>
            </w:r>
          </w:p>
        </w:tc>
        <w:tc>
          <w:tcPr>
            <w:tcW w:type="pct" w:w="14.285714285714286%"/>
          </w:tcPr>
          <w:p>
            <w:r>
              <w:t xml:space="preserve">105.124</w:t>
            </w:r>
          </w:p>
        </w:tc>
        <w:tc>
          <w:tcPr>
            <w:tcW w:type="pct" w:w="14.285714285714286%"/>
          </w:tcPr>
          <w:p>
            <w:r>
              <w:t xml:space="preserve">10.253</w:t>
            </w:r>
          </w:p>
        </w:tc>
        <w:tc>
          <w:tcPr>
            <w:tcW w:type="pct" w:w="14.285714285714286%"/>
          </w:tcPr>
          <w:p>
            <w:r>
              <w:t xml:space="preserve">94.035</w:t>
            </w:r>
          </w:p>
        </w:tc>
        <w:tc>
          <w:tcPr>
            <w:tcW w:type="pct" w:w="14.285714285714286%"/>
          </w:tcPr>
          <w:p>
            <w:r>
              <w:t xml:space="preserve">0.123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Weather Trend Forecasting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64c0f6c3a4ab9eae5e57375df4afbaef8b1650.png"/><Relationship Id="rId10" Type="http://schemas.openxmlformats.org/officeDocument/2006/relationships/image" Target="media/90b83e24d0a1e449eba45d47c8530319a1358bc3.png"/><Relationship Id="rId11" Type="http://schemas.openxmlformats.org/officeDocument/2006/relationships/image" Target="media/4e61f1e3e354464db4b4aff46c81e81f9ca7d136.png"/><Relationship Id="rId12" Type="http://schemas.openxmlformats.org/officeDocument/2006/relationships/image" Target="media/4ba44e2c260b6ecc5e1eecc2d45b17a80667955a.png"/><Relationship Id="rId13" Type="http://schemas.openxmlformats.org/officeDocument/2006/relationships/image" Target="media/2ac9964fc499f467407b766fdeff913db9f9f5ae.png"/><Relationship Id="rId14" Type="http://schemas.openxmlformats.org/officeDocument/2006/relationships/image" Target="media/6baced5fd133d2bb1d067fcd43fc5a3828889639.png"/><Relationship Id="rId15" Type="http://schemas.openxmlformats.org/officeDocument/2006/relationships/image" Target="media/64e8d434a870be9038da1b8fe9f54acca9cbd831.png"/><Relationship Id="rId16" Type="http://schemas.openxmlformats.org/officeDocument/2006/relationships/image" Target="media/32a1cf29ba7e3cc7a263bb7a8e6633e8b0889120.png"/><Relationship Id="rId17" Type="http://schemas.openxmlformats.org/officeDocument/2006/relationships/image" Target="media/f966b247a050c7203e8cdeb4da8cbc075fc3706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2026-07-04T09:43:38.758Z</dcterms:created>
  <dcterms:modified xsi:type="dcterms:W3CDTF">2026-07-04T09:43:38.758Z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