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B615" w14:textId="56CEECD0" w:rsidR="006C33CA" w:rsidRPr="008937AC" w:rsidRDefault="00114612" w:rsidP="006706C0">
      <w:r w:rsidRPr="008937AC">
        <w:rPr>
          <w:b/>
        </w:rPr>
        <w:t xml:space="preserve">Contract </w:t>
      </w:r>
      <w:r w:rsidR="00F43EA7" w:rsidRPr="008937AC">
        <w:rPr>
          <w:b/>
        </w:rPr>
        <w:t xml:space="preserve">Surveillance </w:t>
      </w:r>
      <w:r w:rsidRPr="008937AC">
        <w:rPr>
          <w:b/>
        </w:rPr>
        <w:t>Plan</w:t>
      </w:r>
      <w:r w:rsidR="005147E9" w:rsidRPr="008937AC">
        <w:rPr>
          <w:b/>
        </w:rPr>
        <w:t xml:space="preserve"> </w:t>
      </w:r>
      <w:r w:rsidR="008B6AD5" w:rsidRPr="008937AC">
        <w:rPr>
          <w:b/>
        </w:rPr>
        <w:t>for</w:t>
      </w:r>
    </w:p>
    <w:p w14:paraId="3986470B" w14:textId="69289E12" w:rsidR="0005609B" w:rsidRPr="00333096" w:rsidRDefault="00723344" w:rsidP="006706C0">
      <w:pPr>
        <w:rPr>
          <w:b/>
        </w:rPr>
      </w:pPr>
      <w:r>
        <w:rPr>
          <w:b/>
        </w:rPr>
        <w:t>Integration and Production</w:t>
      </w:r>
      <w:r w:rsidR="00333096" w:rsidRPr="00333096">
        <w:rPr>
          <w:b/>
        </w:rPr>
        <w:t xml:space="preserve"> Services</w:t>
      </w:r>
    </w:p>
    <w:p w14:paraId="67131C87" w14:textId="77777777" w:rsidR="006C33CA" w:rsidRPr="008937AC" w:rsidRDefault="006C33CA" w:rsidP="008937AC">
      <w:pPr>
        <w:jc w:val="center"/>
      </w:pPr>
    </w:p>
    <w:p w14:paraId="3986470C" w14:textId="3CAEFA98" w:rsidR="0005609B" w:rsidRPr="008937AC" w:rsidRDefault="0005609B" w:rsidP="0040121E">
      <w:pPr>
        <w:pStyle w:val="Heading2"/>
      </w:pPr>
      <w:r w:rsidRPr="008937AC">
        <w:t>Purpose</w:t>
      </w:r>
    </w:p>
    <w:p w14:paraId="3986470D" w14:textId="77777777" w:rsidR="00F43EA7" w:rsidRPr="00F43EA7" w:rsidRDefault="00F43EA7" w:rsidP="00987430">
      <w:pPr>
        <w:contextualSpacing/>
      </w:pPr>
    </w:p>
    <w:p w14:paraId="39864710" w14:textId="6280D94E" w:rsidR="00F43EA7" w:rsidRPr="00987430" w:rsidRDefault="00E138D2" w:rsidP="00987430">
      <w:pPr>
        <w:pStyle w:val="BodyText"/>
        <w:spacing w:after="0"/>
        <w:contextualSpacing/>
      </w:pPr>
      <w:r w:rsidRPr="00987430">
        <w:t xml:space="preserve">This </w:t>
      </w:r>
      <w:r w:rsidR="0080102C">
        <w:t>Contract Surveillance Plan (</w:t>
      </w:r>
      <w:r w:rsidR="00114612" w:rsidRPr="00987430">
        <w:t>CSP</w:t>
      </w:r>
      <w:r w:rsidR="0080102C">
        <w:t>)</w:t>
      </w:r>
      <w:r w:rsidR="00E45AE0" w:rsidRPr="00987430">
        <w:t xml:space="preserve"> </w:t>
      </w:r>
      <w:r w:rsidR="00AE4125" w:rsidRPr="00987430">
        <w:t xml:space="preserve">document </w:t>
      </w:r>
      <w:r w:rsidR="00E45AE0" w:rsidRPr="00987430">
        <w:t xml:space="preserve">is </w:t>
      </w:r>
      <w:r w:rsidR="00AE4125">
        <w:t xml:space="preserve">developed </w:t>
      </w:r>
      <w:r w:rsidR="00AE4125" w:rsidRPr="00987430">
        <w:t xml:space="preserve">and applied </w:t>
      </w:r>
      <w:r w:rsidR="00AE4125">
        <w:t>by the G</w:t>
      </w:r>
      <w:r w:rsidR="00E45AE0" w:rsidRPr="00987430">
        <w:t xml:space="preserve">overnment to </w:t>
      </w:r>
      <w:r w:rsidR="003B2F75">
        <w:t>ensure</w:t>
      </w:r>
      <w:r w:rsidR="00E45AE0" w:rsidRPr="00987430">
        <w:t xml:space="preserve"> systematic </w:t>
      </w:r>
      <w:r w:rsidR="0040121E">
        <w:t>Q</w:t>
      </w:r>
      <w:r w:rsidR="00E45AE0" w:rsidRPr="00987430">
        <w:t xml:space="preserve">uality </w:t>
      </w:r>
      <w:r w:rsidR="0040121E">
        <w:t>A</w:t>
      </w:r>
      <w:r w:rsidR="00E45AE0" w:rsidRPr="00987430">
        <w:t>ssurance</w:t>
      </w:r>
      <w:r w:rsidR="0040121E">
        <w:t xml:space="preserve"> (QA)</w:t>
      </w:r>
      <w:r w:rsidR="00E45AE0" w:rsidRPr="00987430">
        <w:t xml:space="preserve"> methods are used in the administration </w:t>
      </w:r>
      <w:r w:rsidR="0014049E" w:rsidRPr="00987430">
        <w:t xml:space="preserve">and surveillance of </w:t>
      </w:r>
      <w:r w:rsidR="00222BFA" w:rsidRPr="00987430">
        <w:t>task</w:t>
      </w:r>
      <w:r w:rsidR="0014049E" w:rsidRPr="00987430">
        <w:t>ing under the</w:t>
      </w:r>
      <w:r w:rsidR="00222BFA" w:rsidRPr="00987430">
        <w:t xml:space="preserve"> </w:t>
      </w:r>
      <w:r w:rsidR="004D274C">
        <w:t>C</w:t>
      </w:r>
      <w:r w:rsidR="0014049E" w:rsidRPr="00987430">
        <w:t>ontract</w:t>
      </w:r>
      <w:r w:rsidR="00A4728B" w:rsidRPr="00987430">
        <w:t xml:space="preserve">. </w:t>
      </w:r>
      <w:r w:rsidR="00E45AE0" w:rsidRPr="00987430">
        <w:t xml:space="preserve">The intent is to ensure the </w:t>
      </w:r>
      <w:r w:rsidR="0017418D">
        <w:t>Contractor</w:t>
      </w:r>
      <w:r w:rsidR="00E45AE0" w:rsidRPr="00987430">
        <w:t xml:space="preserve"> performs </w:t>
      </w:r>
      <w:r w:rsidR="00792DEE">
        <w:t>I</w:t>
      </w:r>
      <w:r w:rsidR="00530B5F">
        <w:t>n</w:t>
      </w:r>
      <w:r w:rsidR="00E45AE0" w:rsidRPr="00987430">
        <w:t xml:space="preserve"> </w:t>
      </w:r>
      <w:r w:rsidR="00792DEE">
        <w:t>A</w:t>
      </w:r>
      <w:r w:rsidR="00E45AE0" w:rsidRPr="00987430">
        <w:t xml:space="preserve">ccordance </w:t>
      </w:r>
      <w:r w:rsidR="00792DEE">
        <w:t>W</w:t>
      </w:r>
      <w:r w:rsidR="00530B5F">
        <w:t>ith</w:t>
      </w:r>
      <w:r w:rsidR="00B54CBF">
        <w:t xml:space="preserve"> (IAW)</w:t>
      </w:r>
      <w:r w:rsidR="00E45AE0" w:rsidRPr="00987430">
        <w:t xml:space="preserve"> the </w:t>
      </w:r>
      <w:r w:rsidR="00F45DB8">
        <w:t xml:space="preserve">Statement of Work (SOW), and </w:t>
      </w:r>
      <w:r w:rsidR="00AE4125">
        <w:t>t</w:t>
      </w:r>
      <w:r w:rsidR="00E45AE0" w:rsidRPr="00987430">
        <w:t xml:space="preserve">he Government receives the quality of services called for in </w:t>
      </w:r>
      <w:r w:rsidR="00ED24AD" w:rsidRPr="00987430">
        <w:t xml:space="preserve">each </w:t>
      </w:r>
      <w:r w:rsidR="00EB3448">
        <w:t>T</w:t>
      </w:r>
      <w:r w:rsidR="00413782">
        <w:t xml:space="preserve">ask </w:t>
      </w:r>
      <w:r w:rsidR="00EB3448">
        <w:t>O</w:t>
      </w:r>
      <w:r w:rsidR="00413782">
        <w:t>rder</w:t>
      </w:r>
      <w:r w:rsidR="00EB3448">
        <w:t xml:space="preserve"> (TO)</w:t>
      </w:r>
      <w:r w:rsidR="0014049E" w:rsidRPr="00987430">
        <w:t xml:space="preserve"> </w:t>
      </w:r>
      <w:r w:rsidR="00716055">
        <w:t>SOW</w:t>
      </w:r>
      <w:r w:rsidR="00E45AE0" w:rsidRPr="00987430">
        <w:t>.</w:t>
      </w:r>
    </w:p>
    <w:p w14:paraId="39864711" w14:textId="77777777" w:rsidR="00F43EA7" w:rsidRPr="00987430" w:rsidRDefault="00F43EA7" w:rsidP="00987430">
      <w:pPr>
        <w:pStyle w:val="BodyText"/>
        <w:spacing w:after="0"/>
        <w:contextualSpacing/>
        <w:rPr>
          <w:spacing w:val="-3"/>
        </w:rPr>
      </w:pPr>
    </w:p>
    <w:p w14:paraId="39864729" w14:textId="092E5842" w:rsidR="008D0477" w:rsidRDefault="00333096" w:rsidP="005D7A33">
      <w:pPr>
        <w:autoSpaceDE w:val="0"/>
        <w:autoSpaceDN w:val="0"/>
        <w:adjustRightInd w:val="0"/>
        <w:contextualSpacing/>
      </w:pPr>
      <w:r>
        <w:t xml:space="preserve">This </w:t>
      </w:r>
      <w:r w:rsidR="004D274C">
        <w:t>C</w:t>
      </w:r>
      <w:r>
        <w:t>ontract is t</w:t>
      </w:r>
      <w:r w:rsidRPr="00333096">
        <w:t xml:space="preserve">o provide </w:t>
      </w:r>
      <w:r w:rsidR="00723344">
        <w:t xml:space="preserve">in-service engineering support of combat identification and multi-mission data link systems; production and fabrication of system and sub-system components; integration of system and subsystem components; </w:t>
      </w:r>
      <w:r w:rsidR="00723344" w:rsidRPr="001F089A">
        <w:t xml:space="preserve">shipping of systems, </w:t>
      </w:r>
      <w:r w:rsidR="00723344">
        <w:t xml:space="preserve">sub-systems, </w:t>
      </w:r>
      <w:r w:rsidR="00723344" w:rsidRPr="001F089A">
        <w:t>components</w:t>
      </w:r>
      <w:r w:rsidR="004D274C">
        <w:t>,</w:t>
      </w:r>
      <w:r w:rsidR="00723344" w:rsidRPr="001F089A">
        <w:t xml:space="preserve"> and parts; </w:t>
      </w:r>
      <w:r w:rsidR="00723344">
        <w:t xml:space="preserve">development of </w:t>
      </w:r>
      <w:r w:rsidR="00723344" w:rsidRPr="001F089A">
        <w:t>training</w:t>
      </w:r>
      <w:r w:rsidR="00723344">
        <w:t xml:space="preserve"> curriculum, training materials, and delivery of formal training programs; logistics engineering support; supply system management and material control; testing</w:t>
      </w:r>
      <w:r w:rsidR="00723344" w:rsidRPr="00647FA1">
        <w:t xml:space="preserve"> </w:t>
      </w:r>
      <w:r w:rsidR="00723344">
        <w:t>of combat identification and multi-mission data link systems; repair</w:t>
      </w:r>
      <w:r w:rsidR="00723344" w:rsidRPr="00647FA1">
        <w:t xml:space="preserve"> </w:t>
      </w:r>
      <w:r w:rsidR="00723344">
        <w:t xml:space="preserve">of combat identification and multi-mission data link systems; laboratory maintenance; </w:t>
      </w:r>
      <w:r w:rsidR="004D274C">
        <w:t>QA</w:t>
      </w:r>
      <w:r w:rsidR="00723344">
        <w:t xml:space="preserve">; and technical management support. The tasking may also include providing of combat identification and multi-mission data link systems </w:t>
      </w:r>
      <w:r w:rsidR="00723344" w:rsidRPr="001F089A">
        <w:t>technical assistance by phone, electronic mail or on-site</w:t>
      </w:r>
      <w:r w:rsidR="00723344">
        <w:t xml:space="preserve"> aboard U</w:t>
      </w:r>
      <w:r w:rsidR="004D274C">
        <w:t>.</w:t>
      </w:r>
      <w:r w:rsidR="00723344">
        <w:t>S</w:t>
      </w:r>
      <w:r w:rsidR="004D274C">
        <w:t>.</w:t>
      </w:r>
      <w:r w:rsidR="00723344">
        <w:t xml:space="preserve"> Navy ships, </w:t>
      </w:r>
      <w:r w:rsidR="004D274C">
        <w:t xml:space="preserve">onboard </w:t>
      </w:r>
      <w:r w:rsidR="00723344">
        <w:t>shore installations,</w:t>
      </w:r>
      <w:r w:rsidR="00723344" w:rsidRPr="001F089A">
        <w:t xml:space="preserve"> at the pertinent host country</w:t>
      </w:r>
      <w:r w:rsidR="004D274C">
        <w:t>,</w:t>
      </w:r>
      <w:r w:rsidR="00723344" w:rsidRPr="001F089A">
        <w:t xml:space="preserve"> </w:t>
      </w:r>
      <w:r w:rsidR="004D274C">
        <w:t xml:space="preserve">aboard </w:t>
      </w:r>
      <w:r w:rsidR="00723344" w:rsidRPr="001F089A">
        <w:t>the host country’s ships</w:t>
      </w:r>
      <w:r w:rsidR="00723344">
        <w:t>, or at other sites as directed by the U</w:t>
      </w:r>
      <w:r w:rsidR="004D274C">
        <w:t>.</w:t>
      </w:r>
      <w:r w:rsidR="00723344">
        <w:t>S</w:t>
      </w:r>
      <w:r w:rsidR="004D274C">
        <w:t>.</w:t>
      </w:r>
      <w:r w:rsidR="00723344">
        <w:t xml:space="preserve"> Government.</w:t>
      </w:r>
    </w:p>
    <w:p w14:paraId="5A0A900E" w14:textId="77777777" w:rsidR="00333096" w:rsidRDefault="00333096" w:rsidP="005D7A33">
      <w:pPr>
        <w:autoSpaceDE w:val="0"/>
        <w:autoSpaceDN w:val="0"/>
        <w:adjustRightInd w:val="0"/>
        <w:contextualSpacing/>
      </w:pPr>
    </w:p>
    <w:p w14:paraId="3986472A" w14:textId="4A07FA9D" w:rsidR="00592C81" w:rsidRDefault="00F45DB8" w:rsidP="00D60DC7">
      <w:r>
        <w:t xml:space="preserve">This </w:t>
      </w:r>
      <w:r w:rsidR="004D274C">
        <w:t>C</w:t>
      </w:r>
      <w:r>
        <w:t xml:space="preserve">ontract will have </w:t>
      </w:r>
      <w:r w:rsidR="00333096">
        <w:t xml:space="preserve">Cost Plus Fixed Fee (CPFF) </w:t>
      </w:r>
      <w:r w:rsidR="0029043C">
        <w:t>term Contract Line Item Numbers (</w:t>
      </w:r>
      <w:r w:rsidR="00333096">
        <w:t>CLINs</w:t>
      </w:r>
      <w:r w:rsidR="0029043C">
        <w:t>) for labor and corresponding cost reimbursable CLINs for Other Direct Costs (ODCs)</w:t>
      </w:r>
      <w:r w:rsidR="00333096">
        <w:t xml:space="preserve">. </w:t>
      </w:r>
      <w:r>
        <w:t xml:space="preserve">The </w:t>
      </w:r>
      <w:r w:rsidR="004D274C">
        <w:t>C</w:t>
      </w:r>
      <w:r>
        <w:t>ontra</w:t>
      </w:r>
      <w:r w:rsidR="007B1294">
        <w:t>c</w:t>
      </w:r>
      <w:r w:rsidR="00A7244C">
        <w:t xml:space="preserve">t will </w:t>
      </w:r>
      <w:r w:rsidR="00A7244C" w:rsidRPr="00A7244C">
        <w:t xml:space="preserve">have </w:t>
      </w:r>
      <w:r w:rsidR="00333096" w:rsidRPr="00A7244C">
        <w:t>five</w:t>
      </w:r>
      <w:r w:rsidR="00A7244C" w:rsidRPr="00A7244C">
        <w:t xml:space="preserve"> (5) one</w:t>
      </w:r>
      <w:r w:rsidR="0029043C" w:rsidRPr="00A7244C">
        <w:t>-</w:t>
      </w:r>
      <w:r w:rsidR="00333096" w:rsidRPr="00A7244C">
        <w:t xml:space="preserve">year </w:t>
      </w:r>
      <w:r w:rsidRPr="00A7244C">
        <w:t>ordering period</w:t>
      </w:r>
      <w:r w:rsidR="00A7244C" w:rsidRPr="00A7244C">
        <w:t>s</w:t>
      </w:r>
      <w:r w:rsidRPr="00A7244C">
        <w:t>.</w:t>
      </w:r>
      <w:r>
        <w:t xml:space="preserve"> </w:t>
      </w:r>
      <w:r w:rsidR="00D60DC7">
        <w:t>A properly executed CSP will assist the Government in achieving the objectives of this procurement.</w:t>
      </w:r>
    </w:p>
    <w:p w14:paraId="3986472B" w14:textId="77777777" w:rsidR="005D7A33" w:rsidRDefault="005D7A33" w:rsidP="008937AC"/>
    <w:p w14:paraId="3986472C" w14:textId="704E732A" w:rsidR="0005609B" w:rsidRPr="00987430" w:rsidRDefault="0005609B" w:rsidP="0040121E">
      <w:pPr>
        <w:pStyle w:val="Heading2"/>
      </w:pPr>
      <w:r w:rsidRPr="00987430">
        <w:t>Authority</w:t>
      </w:r>
    </w:p>
    <w:p w14:paraId="3986472D" w14:textId="77777777" w:rsidR="00987430" w:rsidRDefault="00987430" w:rsidP="00987430">
      <w:pPr>
        <w:pStyle w:val="BodyText"/>
        <w:spacing w:after="0"/>
        <w:contextualSpacing/>
      </w:pPr>
    </w:p>
    <w:p w14:paraId="3986472E" w14:textId="7C88B95B" w:rsidR="0005609B" w:rsidRPr="00987430" w:rsidRDefault="0005609B" w:rsidP="00987430">
      <w:pPr>
        <w:pStyle w:val="BodyText"/>
        <w:spacing w:after="0"/>
        <w:contextualSpacing/>
      </w:pPr>
      <w:r w:rsidRPr="00987430">
        <w:t xml:space="preserve">Authority for issuance of this </w:t>
      </w:r>
      <w:r w:rsidR="0015670B">
        <w:t>CSP</w:t>
      </w:r>
      <w:r w:rsidRPr="00987430">
        <w:t xml:space="preserve"> is</w:t>
      </w:r>
      <w:r w:rsidR="00F45DB8">
        <w:t xml:space="preserve"> </w:t>
      </w:r>
      <w:r w:rsidRPr="00987430">
        <w:t>provided under Contract Section E</w:t>
      </w:r>
      <w:r w:rsidR="00592C81">
        <w:t xml:space="preserve"> -</w:t>
      </w:r>
      <w:r w:rsidR="008D0477">
        <w:t xml:space="preserve"> </w:t>
      </w:r>
      <w:r w:rsidRPr="00987430">
        <w:t>Inspection and Acceptance which provides for inspections and acceptance of the services</w:t>
      </w:r>
      <w:r w:rsidR="00E138D2" w:rsidRPr="00987430">
        <w:t>, products</w:t>
      </w:r>
      <w:r w:rsidR="001646C0">
        <w:t>,</w:t>
      </w:r>
      <w:r w:rsidR="00E138D2" w:rsidRPr="00987430">
        <w:t xml:space="preserve"> </w:t>
      </w:r>
      <w:r w:rsidRPr="00987430">
        <w:t>and documen</w:t>
      </w:r>
      <w:r w:rsidR="00222BFA" w:rsidRPr="00987430">
        <w:t xml:space="preserve">tation called for in the </w:t>
      </w:r>
      <w:r w:rsidR="004D274C">
        <w:t>C</w:t>
      </w:r>
      <w:r w:rsidR="00454B34" w:rsidRPr="00987430">
        <w:t>ontract</w:t>
      </w:r>
      <w:r w:rsidRPr="00987430">
        <w:t xml:space="preserve"> executed by the Contracting Officer</w:t>
      </w:r>
      <w:r w:rsidR="006C33CA">
        <w:t xml:space="preserve"> (KO)</w:t>
      </w:r>
      <w:r w:rsidRPr="00987430">
        <w:t xml:space="preserve"> or a duly authorized representative.</w:t>
      </w:r>
    </w:p>
    <w:p w14:paraId="3986472F" w14:textId="77777777" w:rsidR="00987430" w:rsidRPr="00987430" w:rsidRDefault="00987430" w:rsidP="008937AC"/>
    <w:p w14:paraId="39864730" w14:textId="67DA5AE9" w:rsidR="0005609B" w:rsidRPr="00987430" w:rsidRDefault="0005609B" w:rsidP="0040121E">
      <w:pPr>
        <w:pStyle w:val="Heading2"/>
      </w:pPr>
      <w:r w:rsidRPr="00987430">
        <w:t>Scope</w:t>
      </w:r>
    </w:p>
    <w:p w14:paraId="39864731" w14:textId="77777777" w:rsidR="00987430" w:rsidRPr="00987430" w:rsidRDefault="00987430" w:rsidP="00987430">
      <w:pPr>
        <w:pStyle w:val="BodyText"/>
        <w:spacing w:after="0"/>
        <w:contextualSpacing/>
      </w:pPr>
    </w:p>
    <w:p w14:paraId="39864732" w14:textId="7999F331" w:rsidR="0005609B" w:rsidRPr="00987430" w:rsidRDefault="0005609B" w:rsidP="00987430">
      <w:pPr>
        <w:pStyle w:val="BodyText"/>
        <w:spacing w:after="0"/>
        <w:contextualSpacing/>
      </w:pPr>
      <w:r w:rsidRPr="00987430">
        <w:t>To fully understand the roles and responsibilities of the parties, it is important to first define the distinction in terminology between Quality Control Plan</w:t>
      </w:r>
      <w:r w:rsidR="004D274C">
        <w:t xml:space="preserve"> (QCP)</w:t>
      </w:r>
      <w:r w:rsidRPr="00987430">
        <w:t xml:space="preserve"> and the </w:t>
      </w:r>
      <w:r w:rsidR="00114612" w:rsidRPr="00987430">
        <w:t>CSP</w:t>
      </w:r>
      <w:r w:rsidR="008715A6" w:rsidRPr="00987430">
        <w:t xml:space="preserve">. The </w:t>
      </w:r>
      <w:r w:rsidR="0017418D">
        <w:t>Contractor</w:t>
      </w:r>
      <w:r w:rsidRPr="00987430">
        <w:t xml:space="preserve">, and not the Government, is responsible for </w:t>
      </w:r>
      <w:r w:rsidR="00222BFA" w:rsidRPr="00987430">
        <w:t xml:space="preserve">the </w:t>
      </w:r>
      <w:r w:rsidR="004D274C">
        <w:t>QCP</w:t>
      </w:r>
      <w:r w:rsidR="00222BFA" w:rsidRPr="00987430">
        <w:t xml:space="preserve">, which defines the </w:t>
      </w:r>
      <w:r w:rsidRPr="00987430">
        <w:t xml:space="preserve">management and quality control actions necessary to meet the quality standards set forth </w:t>
      </w:r>
      <w:r w:rsidR="00666C3C" w:rsidRPr="00987430">
        <w:t xml:space="preserve">in the </w:t>
      </w:r>
      <w:r w:rsidR="004D274C">
        <w:t>C</w:t>
      </w:r>
      <w:r w:rsidR="00454B34" w:rsidRPr="00987430">
        <w:t>ontract and all resultant orders</w:t>
      </w:r>
      <w:r w:rsidRPr="00987430">
        <w:t>.</w:t>
      </w:r>
    </w:p>
    <w:p w14:paraId="39864733" w14:textId="77777777" w:rsidR="00987430" w:rsidRPr="00987430" w:rsidRDefault="00987430" w:rsidP="00987430">
      <w:pPr>
        <w:pStyle w:val="BodyText"/>
        <w:spacing w:after="0"/>
        <w:contextualSpacing/>
      </w:pPr>
    </w:p>
    <w:p w14:paraId="39864734" w14:textId="652C8217" w:rsidR="0005609B" w:rsidRPr="00987430" w:rsidRDefault="0005609B" w:rsidP="00987430">
      <w:pPr>
        <w:pStyle w:val="BodyText"/>
        <w:spacing w:after="0"/>
        <w:contextualSpacing/>
      </w:pPr>
      <w:r w:rsidRPr="00987430">
        <w:t xml:space="preserve">The </w:t>
      </w:r>
      <w:r w:rsidR="00114612" w:rsidRPr="00987430">
        <w:t>CSP</w:t>
      </w:r>
      <w:r w:rsidR="00C0698A" w:rsidRPr="00987430">
        <w:t xml:space="preserve"> </w:t>
      </w:r>
      <w:r w:rsidRPr="00987430">
        <w:t>provide</w:t>
      </w:r>
      <w:r w:rsidR="00C0698A" w:rsidRPr="00987430">
        <w:t>s</w:t>
      </w:r>
      <w:r w:rsidRPr="00987430">
        <w:t xml:space="preserve"> Government surveillance</w:t>
      </w:r>
      <w:r w:rsidR="008715A6" w:rsidRPr="00987430">
        <w:t xml:space="preserve"> oversight of the </w:t>
      </w:r>
      <w:r w:rsidR="0017418D">
        <w:t>Contractor</w:t>
      </w:r>
      <w:r w:rsidRPr="00987430">
        <w:t>’s efforts to assure they are timely, effective</w:t>
      </w:r>
      <w:r w:rsidR="00666C3C" w:rsidRPr="00987430">
        <w:t>,</w:t>
      </w:r>
      <w:r w:rsidRPr="00987430">
        <w:t xml:space="preserve"> and delivering the results specified in the </w:t>
      </w:r>
      <w:r w:rsidR="004D274C">
        <w:t>C</w:t>
      </w:r>
      <w:r w:rsidR="00454B34" w:rsidRPr="00987430">
        <w:t>ontract</w:t>
      </w:r>
      <w:r w:rsidR="00ED24AD" w:rsidRPr="00987430">
        <w:t xml:space="preserve"> and each </w:t>
      </w:r>
      <w:r w:rsidR="00DB416B">
        <w:t>TO</w:t>
      </w:r>
      <w:r w:rsidRPr="00987430">
        <w:t>.</w:t>
      </w:r>
    </w:p>
    <w:p w14:paraId="76FC86C6" w14:textId="77777777" w:rsidR="004D334C" w:rsidRDefault="004D334C" w:rsidP="008937AC"/>
    <w:p w14:paraId="39864736" w14:textId="2159A085" w:rsidR="0005609B" w:rsidRPr="00987430" w:rsidRDefault="0005609B" w:rsidP="0040121E">
      <w:pPr>
        <w:pStyle w:val="Heading2"/>
      </w:pPr>
      <w:r w:rsidRPr="00987430">
        <w:lastRenderedPageBreak/>
        <w:t>Government Resources</w:t>
      </w:r>
    </w:p>
    <w:p w14:paraId="39864737" w14:textId="77777777" w:rsidR="00987430" w:rsidRPr="00987430" w:rsidRDefault="00987430" w:rsidP="008937AC"/>
    <w:p w14:paraId="39864738" w14:textId="77777777" w:rsidR="0005609B" w:rsidRPr="00987430" w:rsidRDefault="0005609B" w:rsidP="00987430">
      <w:pPr>
        <w:pStyle w:val="BodyText"/>
        <w:spacing w:after="0"/>
        <w:contextualSpacing/>
      </w:pPr>
      <w:r w:rsidRPr="00987430">
        <w:t>The following definitions for Government resources are applicable to this plan:</w:t>
      </w:r>
    </w:p>
    <w:p w14:paraId="39864739" w14:textId="77777777" w:rsidR="00987430" w:rsidRPr="00987430" w:rsidRDefault="00987430" w:rsidP="00987430">
      <w:pPr>
        <w:pStyle w:val="BodyText"/>
        <w:spacing w:after="0"/>
        <w:contextualSpacing/>
        <w:rPr>
          <w:b/>
        </w:rPr>
      </w:pPr>
    </w:p>
    <w:p w14:paraId="3986473A" w14:textId="749BDE75" w:rsidR="006B4AEE" w:rsidRPr="00987430" w:rsidRDefault="002C351D" w:rsidP="00987430">
      <w:pPr>
        <w:pStyle w:val="BodyText"/>
        <w:spacing w:after="0"/>
        <w:contextualSpacing/>
      </w:pPr>
      <w:r w:rsidRPr="00987430">
        <w:rPr>
          <w:b/>
        </w:rPr>
        <w:t>K</w:t>
      </w:r>
      <w:r w:rsidR="006B4AEE" w:rsidRPr="00987430">
        <w:rPr>
          <w:b/>
        </w:rPr>
        <w:t>O</w:t>
      </w:r>
      <w:r w:rsidR="006C33CA">
        <w:rPr>
          <w:b/>
        </w:rPr>
        <w:t>:</w:t>
      </w:r>
      <w:r w:rsidR="00D54FE7" w:rsidRPr="00987430">
        <w:rPr>
          <w:b/>
        </w:rPr>
        <w:t xml:space="preserve"> </w:t>
      </w:r>
      <w:r w:rsidR="00222BFA" w:rsidRPr="00987430">
        <w:t xml:space="preserve">A person duly appointed with the authority to enter into </w:t>
      </w:r>
      <w:r w:rsidRPr="00987430">
        <w:t xml:space="preserve">a </w:t>
      </w:r>
      <w:r w:rsidR="00D116C6" w:rsidRPr="00987430">
        <w:t>contract (</w:t>
      </w:r>
      <w:r w:rsidR="00222BFA" w:rsidRPr="00987430">
        <w:t>Procuring Contracting Officer (PCO)</w:t>
      </w:r>
      <w:r w:rsidR="00D116C6" w:rsidRPr="00987430">
        <w:t>)</w:t>
      </w:r>
      <w:r w:rsidRPr="00987430">
        <w:t>,</w:t>
      </w:r>
      <w:r w:rsidR="00222BFA" w:rsidRPr="00987430">
        <w:t xml:space="preserve"> or </w:t>
      </w:r>
      <w:r w:rsidRPr="00987430">
        <w:t xml:space="preserve">a person with the authority to </w:t>
      </w:r>
      <w:r w:rsidR="00222BFA" w:rsidRPr="00987430">
        <w:t xml:space="preserve">administer </w:t>
      </w:r>
      <w:r w:rsidR="00D116C6" w:rsidRPr="00987430">
        <w:t>contracts (</w:t>
      </w:r>
      <w:r w:rsidR="00222BFA" w:rsidRPr="00987430">
        <w:t>Administrative Contracting Officer (ACO)</w:t>
      </w:r>
      <w:r w:rsidR="00D116C6" w:rsidRPr="00987430">
        <w:t>)</w:t>
      </w:r>
      <w:r w:rsidR="00222BFA" w:rsidRPr="00987430">
        <w:t xml:space="preserve"> and make related determinations and findings on behalf of the Government. The </w:t>
      </w:r>
      <w:r w:rsidR="00535795">
        <w:t xml:space="preserve">anticipated </w:t>
      </w:r>
      <w:r w:rsidR="00222BFA" w:rsidRPr="00987430">
        <w:t xml:space="preserve">PCO for this </w:t>
      </w:r>
      <w:r w:rsidR="004D274C">
        <w:t>C</w:t>
      </w:r>
      <w:r w:rsidR="00222BFA" w:rsidRPr="00987430">
        <w:t>ontract is</w:t>
      </w:r>
      <w:r w:rsidR="00201D57">
        <w:t xml:space="preserve"> </w:t>
      </w:r>
      <w:r w:rsidR="00EB5E25">
        <w:t>Stacey MacMillan</w:t>
      </w:r>
      <w:r w:rsidR="00222BFA" w:rsidRPr="00F874C7">
        <w:t>.</w:t>
      </w:r>
      <w:r w:rsidR="00222BFA" w:rsidRPr="00987430">
        <w:t xml:space="preserve"> </w:t>
      </w:r>
      <w:r w:rsidR="004D274C">
        <w:t xml:space="preserve">KOs </w:t>
      </w:r>
      <w:r w:rsidR="00222BFA" w:rsidRPr="00987430">
        <w:t>are</w:t>
      </w:r>
      <w:r w:rsidR="00C048D6">
        <w:t xml:space="preserve"> </w:t>
      </w:r>
      <w:r w:rsidR="00222BFA" w:rsidRPr="00987430">
        <w:t>designated via a written warrant that sets forth limitations of authority.</w:t>
      </w:r>
    </w:p>
    <w:p w14:paraId="3986473B" w14:textId="77777777" w:rsidR="00987430" w:rsidRPr="00987430" w:rsidRDefault="00987430" w:rsidP="00987430">
      <w:pPr>
        <w:pStyle w:val="BodyText"/>
        <w:spacing w:after="0"/>
        <w:contextualSpacing/>
        <w:rPr>
          <w:b/>
        </w:rPr>
      </w:pPr>
    </w:p>
    <w:p w14:paraId="3986473C" w14:textId="6C9E5853" w:rsidR="006B4AEE" w:rsidRPr="00987430" w:rsidRDefault="006B4AEE" w:rsidP="00987430">
      <w:pPr>
        <w:pStyle w:val="BodyText"/>
        <w:spacing w:after="0"/>
        <w:contextualSpacing/>
      </w:pPr>
      <w:r w:rsidRPr="00987430">
        <w:rPr>
          <w:b/>
        </w:rPr>
        <w:t>Contracting Officer</w:t>
      </w:r>
      <w:r w:rsidR="0029043C">
        <w:rPr>
          <w:b/>
        </w:rPr>
        <w:t>’s</w:t>
      </w:r>
      <w:r w:rsidRPr="00987430">
        <w:rPr>
          <w:b/>
        </w:rPr>
        <w:t xml:space="preserve"> Representative (COR)</w:t>
      </w:r>
      <w:r w:rsidR="00D54FE7" w:rsidRPr="00987430">
        <w:rPr>
          <w:b/>
        </w:rPr>
        <w:t xml:space="preserve">: </w:t>
      </w:r>
      <w:r w:rsidRPr="00987430">
        <w:t xml:space="preserve">An individual appointed in writing by the PCO to act as their authorized representative to assist in administering the contract. </w:t>
      </w:r>
      <w:r w:rsidRPr="00201D57">
        <w:t xml:space="preserve">The COR will be appointed in the resulting </w:t>
      </w:r>
      <w:r w:rsidR="004D274C">
        <w:t>C</w:t>
      </w:r>
      <w:r w:rsidR="00454B34" w:rsidRPr="00201D57">
        <w:t>ontract</w:t>
      </w:r>
      <w:r w:rsidRPr="00201D57">
        <w:t>.</w:t>
      </w:r>
      <w:r w:rsidR="00C9731B" w:rsidRPr="00201D57">
        <w:t xml:space="preserve"> </w:t>
      </w:r>
      <w:r w:rsidRPr="00201D57">
        <w:t>The limitations of authority are contained in the letter</w:t>
      </w:r>
      <w:r w:rsidRPr="00987430">
        <w:t xml:space="preserve"> of appointment.</w:t>
      </w:r>
    </w:p>
    <w:p w14:paraId="3986473D" w14:textId="77777777" w:rsidR="00987430" w:rsidRPr="00987430" w:rsidRDefault="00987430" w:rsidP="00987430">
      <w:pPr>
        <w:pStyle w:val="BodyText"/>
        <w:spacing w:after="0"/>
        <w:contextualSpacing/>
        <w:rPr>
          <w:b/>
        </w:rPr>
      </w:pPr>
    </w:p>
    <w:p w14:paraId="3986473E" w14:textId="7F60826A" w:rsidR="00366B7D" w:rsidRPr="00987430" w:rsidRDefault="00366B7D" w:rsidP="00987430">
      <w:pPr>
        <w:pStyle w:val="BodyText"/>
        <w:spacing w:after="0"/>
        <w:contextualSpacing/>
      </w:pPr>
      <w:r w:rsidRPr="00987430">
        <w:rPr>
          <w:b/>
        </w:rPr>
        <w:t>Alternate Contracting Officer</w:t>
      </w:r>
      <w:r w:rsidR="0029043C">
        <w:rPr>
          <w:b/>
        </w:rPr>
        <w:t>’s</w:t>
      </w:r>
      <w:r w:rsidRPr="00987430">
        <w:rPr>
          <w:b/>
        </w:rPr>
        <w:t xml:space="preserve"> Representative (ACOR</w:t>
      </w:r>
      <w:r w:rsidR="00222BFA" w:rsidRPr="00987430">
        <w:rPr>
          <w:b/>
        </w:rPr>
        <w:t>)</w:t>
      </w:r>
      <w:r w:rsidR="00D54FE7" w:rsidRPr="00987430">
        <w:rPr>
          <w:b/>
        </w:rPr>
        <w:t xml:space="preserve">: </w:t>
      </w:r>
      <w:r w:rsidRPr="00987430">
        <w:t xml:space="preserve">An individual appointed in writing by the PCO to act as their authorized representative, in the absence of the COR, to assist in administering the </w:t>
      </w:r>
      <w:r w:rsidR="0029043C">
        <w:t>C</w:t>
      </w:r>
      <w:r w:rsidRPr="00201D57">
        <w:t xml:space="preserve">ontract. The ACOR will be appointed in the resulting </w:t>
      </w:r>
      <w:r w:rsidR="004D274C">
        <w:t>C</w:t>
      </w:r>
      <w:r w:rsidR="00454B34" w:rsidRPr="00201D57">
        <w:t>ontract</w:t>
      </w:r>
      <w:r w:rsidR="00E3579C" w:rsidRPr="00201D57">
        <w:t>.</w:t>
      </w:r>
      <w:r w:rsidR="00E3579C" w:rsidRPr="00987430">
        <w:t xml:space="preserve"> </w:t>
      </w:r>
      <w:r w:rsidRPr="00987430">
        <w:t>The limitations of authority are contained in a written letter of appointment.</w:t>
      </w:r>
    </w:p>
    <w:p w14:paraId="3986473F" w14:textId="77777777" w:rsidR="00987430" w:rsidRPr="00987430" w:rsidRDefault="00987430" w:rsidP="00987430">
      <w:pPr>
        <w:pStyle w:val="BodyText"/>
        <w:spacing w:after="0"/>
        <w:contextualSpacing/>
        <w:rPr>
          <w:b/>
        </w:rPr>
      </w:pPr>
    </w:p>
    <w:p w14:paraId="39864740" w14:textId="02724064" w:rsidR="006B4AEE" w:rsidRPr="00987430" w:rsidRDefault="006B4AEE" w:rsidP="00987430">
      <w:pPr>
        <w:pStyle w:val="BodyText"/>
        <w:spacing w:after="0"/>
        <w:contextualSpacing/>
      </w:pPr>
      <w:r w:rsidRPr="00987430">
        <w:rPr>
          <w:b/>
        </w:rPr>
        <w:t>Government Project Lead</w:t>
      </w:r>
      <w:r w:rsidR="0040121E">
        <w:rPr>
          <w:b/>
        </w:rPr>
        <w:t xml:space="preserve"> (GPL)</w:t>
      </w:r>
      <w:r w:rsidR="00D54FE7" w:rsidRPr="00987430">
        <w:rPr>
          <w:b/>
        </w:rPr>
        <w:t xml:space="preserve">: </w:t>
      </w:r>
      <w:r w:rsidRPr="00987430">
        <w:t xml:space="preserve">The COR designates individual </w:t>
      </w:r>
      <w:r w:rsidR="0040121E">
        <w:t>GPLs</w:t>
      </w:r>
      <w:r w:rsidRPr="00987430">
        <w:t xml:space="preserve"> to assist in administering of specific efforts under the </w:t>
      </w:r>
      <w:r w:rsidR="0029043C">
        <w:t>C</w:t>
      </w:r>
      <w:r w:rsidRPr="00987430">
        <w:t>ontract.</w:t>
      </w:r>
    </w:p>
    <w:p w14:paraId="39864741" w14:textId="77777777" w:rsidR="00987430" w:rsidRPr="00987430" w:rsidRDefault="00987430" w:rsidP="008937AC"/>
    <w:p w14:paraId="39864742" w14:textId="7A78EA4D" w:rsidR="0005609B" w:rsidRPr="00987430" w:rsidRDefault="0005609B" w:rsidP="0040121E">
      <w:pPr>
        <w:pStyle w:val="Heading2"/>
      </w:pPr>
      <w:r w:rsidRPr="00987430">
        <w:t>Responsibilities</w:t>
      </w:r>
    </w:p>
    <w:p w14:paraId="39864743" w14:textId="77777777" w:rsidR="00987430" w:rsidRPr="0090346B" w:rsidRDefault="00987430" w:rsidP="00987430">
      <w:pPr>
        <w:pStyle w:val="BodyText"/>
        <w:spacing w:after="0"/>
        <w:contextualSpacing/>
      </w:pPr>
    </w:p>
    <w:p w14:paraId="39864744" w14:textId="16D454B9" w:rsidR="0005609B" w:rsidRPr="0090346B" w:rsidRDefault="0005609B" w:rsidP="00987430">
      <w:pPr>
        <w:pStyle w:val="BodyText"/>
        <w:spacing w:after="0"/>
        <w:contextualSpacing/>
      </w:pPr>
      <w:r w:rsidRPr="0090346B">
        <w:t xml:space="preserve">The following Government resources </w:t>
      </w:r>
      <w:r w:rsidR="00541903" w:rsidRPr="0090346B">
        <w:t>will</w:t>
      </w:r>
      <w:r w:rsidRPr="0090346B">
        <w:t xml:space="preserve"> have responsibility for the implementation</w:t>
      </w:r>
      <w:r w:rsidR="00454B34" w:rsidRPr="0090346B">
        <w:t xml:space="preserve"> of this </w:t>
      </w:r>
      <w:r w:rsidR="00114612" w:rsidRPr="0090346B">
        <w:t>CSP</w:t>
      </w:r>
      <w:r w:rsidR="00454B34" w:rsidRPr="0090346B">
        <w:t>:</w:t>
      </w:r>
    </w:p>
    <w:p w14:paraId="39864745" w14:textId="77777777" w:rsidR="00D750B4" w:rsidRPr="00D750B4" w:rsidRDefault="00D750B4" w:rsidP="00987430">
      <w:pPr>
        <w:pStyle w:val="BodyText"/>
        <w:spacing w:after="0"/>
        <w:contextualSpacing/>
        <w:rPr>
          <w:b/>
        </w:rPr>
      </w:pPr>
    </w:p>
    <w:p w14:paraId="39864746" w14:textId="274021F5" w:rsidR="0005609B" w:rsidRPr="00D750B4" w:rsidRDefault="00F45DB8" w:rsidP="00987430">
      <w:pPr>
        <w:pStyle w:val="BodyText"/>
        <w:spacing w:after="0"/>
        <w:contextualSpacing/>
      </w:pPr>
      <w:r>
        <w:rPr>
          <w:b/>
        </w:rPr>
        <w:t>KO</w:t>
      </w:r>
      <w:r w:rsidR="0040121E">
        <w:rPr>
          <w:b/>
        </w:rPr>
        <w:t>:</w:t>
      </w:r>
      <w:r w:rsidR="00D54FE7" w:rsidRPr="00D750B4">
        <w:rPr>
          <w:b/>
        </w:rPr>
        <w:t xml:space="preserve"> </w:t>
      </w:r>
      <w:r w:rsidR="00D54FE7" w:rsidRPr="00D750B4">
        <w:t>T</w:t>
      </w:r>
      <w:r w:rsidR="0005609B" w:rsidRPr="00D750B4">
        <w:t xml:space="preserve">he </w:t>
      </w:r>
      <w:r>
        <w:t>KO</w:t>
      </w:r>
      <w:r w:rsidR="0005609B" w:rsidRPr="00D750B4">
        <w:t xml:space="preserve"> </w:t>
      </w:r>
      <w:r w:rsidR="004422CB" w:rsidRPr="00D750B4">
        <w:t>(PCO</w:t>
      </w:r>
      <w:r>
        <w:t xml:space="preserve"> </w:t>
      </w:r>
      <w:r w:rsidR="004422CB" w:rsidRPr="00D750B4">
        <w:t xml:space="preserve">or ACO) </w:t>
      </w:r>
      <w:r w:rsidR="0005609B" w:rsidRPr="00D750B4">
        <w:t xml:space="preserve">ensures performance of all necessary actions for effective </w:t>
      </w:r>
      <w:r w:rsidR="00CC65A9" w:rsidRPr="00D750B4">
        <w:t>contracting,</w:t>
      </w:r>
      <w:r w:rsidR="0005609B" w:rsidRPr="00D750B4">
        <w:t xml:space="preserve"> ensures compliance with the terms of the </w:t>
      </w:r>
      <w:r w:rsidR="004D274C">
        <w:t>C</w:t>
      </w:r>
      <w:r w:rsidR="0005609B" w:rsidRPr="00D750B4">
        <w:t xml:space="preserve">ontract and safeguards the interests of the </w:t>
      </w:r>
      <w:r w:rsidR="004D274C" w:rsidRPr="00D750B4">
        <w:t>U</w:t>
      </w:r>
      <w:r w:rsidR="004D274C">
        <w:t>.</w:t>
      </w:r>
      <w:r w:rsidR="004D274C" w:rsidRPr="00D750B4">
        <w:t>S</w:t>
      </w:r>
      <w:r w:rsidR="004D274C">
        <w:t>.</w:t>
      </w:r>
      <w:r w:rsidR="004D274C" w:rsidRPr="00D750B4">
        <w:t xml:space="preserve"> </w:t>
      </w:r>
      <w:r w:rsidR="0005609B" w:rsidRPr="00D750B4">
        <w:t>in the contractual relationship.</w:t>
      </w:r>
      <w:r w:rsidR="00C9731B" w:rsidRPr="00D750B4">
        <w:t xml:space="preserve"> </w:t>
      </w:r>
      <w:r w:rsidR="00EB5E25" w:rsidRPr="00D750B4">
        <w:t>The KO</w:t>
      </w:r>
      <w:r w:rsidR="0005609B" w:rsidRPr="00D750B4">
        <w:t xml:space="preserve"> assures the </w:t>
      </w:r>
      <w:r w:rsidR="0017418D">
        <w:t>Contractor</w:t>
      </w:r>
      <w:r w:rsidR="0005609B" w:rsidRPr="00D750B4">
        <w:t xml:space="preserve"> receives impartial, </w:t>
      </w:r>
      <w:r w:rsidR="0091745D" w:rsidRPr="00D750B4">
        <w:t>fair,</w:t>
      </w:r>
      <w:r w:rsidR="0005609B" w:rsidRPr="00D750B4">
        <w:t xml:space="preserve"> and equitable treatment under the </w:t>
      </w:r>
      <w:r w:rsidR="004D274C">
        <w:t>C</w:t>
      </w:r>
      <w:r w:rsidR="0005609B" w:rsidRPr="00D750B4">
        <w:t>ontract.</w:t>
      </w:r>
      <w:r w:rsidR="00C9731B" w:rsidRPr="00D750B4">
        <w:t xml:space="preserve"> </w:t>
      </w:r>
      <w:r w:rsidR="0005609B" w:rsidRPr="00D750B4">
        <w:t xml:space="preserve">The </w:t>
      </w:r>
      <w:r w:rsidR="00004E29" w:rsidRPr="00D750B4">
        <w:t>KO</w:t>
      </w:r>
      <w:r w:rsidR="0005609B" w:rsidRPr="00D750B4">
        <w:t xml:space="preserve"> is ultimately responsible for the final determination of the adequacy of the </w:t>
      </w:r>
      <w:r w:rsidR="0017418D">
        <w:t>Contractor</w:t>
      </w:r>
      <w:r w:rsidR="0005609B" w:rsidRPr="00D750B4">
        <w:t>’s performance</w:t>
      </w:r>
      <w:r w:rsidR="00004E29" w:rsidRPr="00D750B4">
        <w:t>.</w:t>
      </w:r>
    </w:p>
    <w:p w14:paraId="39864747" w14:textId="77777777" w:rsidR="00D750B4" w:rsidRPr="00D750B4" w:rsidRDefault="00D750B4" w:rsidP="00987430">
      <w:pPr>
        <w:pStyle w:val="BodyText"/>
        <w:spacing w:after="0"/>
        <w:contextualSpacing/>
        <w:rPr>
          <w:b/>
        </w:rPr>
      </w:pPr>
    </w:p>
    <w:p w14:paraId="39864748" w14:textId="79D94421" w:rsidR="0005609B" w:rsidRPr="00D750B4" w:rsidRDefault="00F45DB8" w:rsidP="00987430">
      <w:pPr>
        <w:pStyle w:val="BodyText"/>
        <w:spacing w:after="0"/>
        <w:contextualSpacing/>
      </w:pPr>
      <w:r>
        <w:rPr>
          <w:b/>
        </w:rPr>
        <w:t>COR</w:t>
      </w:r>
      <w:r w:rsidR="00D54FE7" w:rsidRPr="00D750B4">
        <w:rPr>
          <w:b/>
        </w:rPr>
        <w:t xml:space="preserve">: </w:t>
      </w:r>
      <w:r w:rsidR="0005609B" w:rsidRPr="00D750B4">
        <w:t xml:space="preserve">The </w:t>
      </w:r>
      <w:r w:rsidR="003E34F8" w:rsidRPr="00D750B4">
        <w:t>COR</w:t>
      </w:r>
      <w:r w:rsidR="00222BFA" w:rsidRPr="00D750B4">
        <w:t xml:space="preserve"> </w:t>
      </w:r>
      <w:r w:rsidR="0005609B" w:rsidRPr="00D750B4">
        <w:t xml:space="preserve">is responsible for technical administration of the </w:t>
      </w:r>
      <w:r w:rsidR="004D274C">
        <w:t>C</w:t>
      </w:r>
      <w:r w:rsidR="0005609B" w:rsidRPr="00D750B4">
        <w:t xml:space="preserve">ontract and assures proper Government surveillance of the </w:t>
      </w:r>
      <w:r w:rsidR="0017418D">
        <w:t>Contractor</w:t>
      </w:r>
      <w:r w:rsidR="0005609B" w:rsidRPr="00D750B4">
        <w:t xml:space="preserve">’s performance. The </w:t>
      </w:r>
      <w:r w:rsidR="00222BFA" w:rsidRPr="00D750B4">
        <w:t>COR</w:t>
      </w:r>
      <w:r w:rsidR="0005609B" w:rsidRPr="00D750B4">
        <w:t xml:space="preserve"> is not empowered to make any contractual commitments or to authorize any changes on the Government’s behalf.</w:t>
      </w:r>
      <w:r w:rsidR="00C9731B" w:rsidRPr="00D750B4">
        <w:t xml:space="preserve"> </w:t>
      </w:r>
      <w:r w:rsidR="0005609B" w:rsidRPr="00D750B4">
        <w:t xml:space="preserve">Any changes that the </w:t>
      </w:r>
      <w:r w:rsidR="0017418D">
        <w:t>Contractor</w:t>
      </w:r>
      <w:r w:rsidR="0005609B" w:rsidRPr="00D750B4">
        <w:t xml:space="preserve"> deems may affect </w:t>
      </w:r>
      <w:r w:rsidR="0029043C">
        <w:t>the C</w:t>
      </w:r>
      <w:r w:rsidR="0005609B" w:rsidRPr="00D750B4">
        <w:t xml:space="preserve">ontract price, terms or conditions shall be referred to the </w:t>
      </w:r>
      <w:r w:rsidR="00067007" w:rsidRPr="00D750B4">
        <w:t>KO</w:t>
      </w:r>
      <w:r w:rsidR="0005609B" w:rsidRPr="00D750B4">
        <w:t xml:space="preserve"> for action.</w:t>
      </w:r>
    </w:p>
    <w:p w14:paraId="39864749" w14:textId="77777777" w:rsidR="00D750B4" w:rsidRDefault="00D750B4" w:rsidP="00987430">
      <w:pPr>
        <w:pStyle w:val="BodyText"/>
        <w:spacing w:after="0"/>
        <w:contextualSpacing/>
        <w:rPr>
          <w:b/>
        </w:rPr>
      </w:pPr>
    </w:p>
    <w:p w14:paraId="3986474A" w14:textId="7AB09198" w:rsidR="00354B75" w:rsidRPr="00D750B4" w:rsidRDefault="00F45DB8" w:rsidP="00987430">
      <w:pPr>
        <w:pStyle w:val="BodyText"/>
        <w:spacing w:after="0"/>
        <w:contextualSpacing/>
      </w:pPr>
      <w:r>
        <w:rPr>
          <w:b/>
        </w:rPr>
        <w:t>ACOR</w:t>
      </w:r>
      <w:r w:rsidR="00D54FE7" w:rsidRPr="00D750B4">
        <w:rPr>
          <w:b/>
        </w:rPr>
        <w:t xml:space="preserve">: </w:t>
      </w:r>
      <w:r w:rsidR="00354B75" w:rsidRPr="00D750B4">
        <w:t>The ACOR</w:t>
      </w:r>
      <w:r w:rsidR="00454B34" w:rsidRPr="00D750B4">
        <w:t xml:space="preserve"> assists the COR</w:t>
      </w:r>
      <w:r w:rsidR="00354B75" w:rsidRPr="00D750B4">
        <w:t xml:space="preserve"> for technical administration of the </w:t>
      </w:r>
      <w:r w:rsidR="004D274C">
        <w:t>C</w:t>
      </w:r>
      <w:r w:rsidR="00354B75" w:rsidRPr="00D750B4">
        <w:t xml:space="preserve">ontract and assures proper Government surveillance of the </w:t>
      </w:r>
      <w:r w:rsidR="0017418D">
        <w:t>Contractor</w:t>
      </w:r>
      <w:r w:rsidR="00354B75" w:rsidRPr="00D750B4">
        <w:t>’s performance. The ACOR</w:t>
      </w:r>
      <w:r w:rsidR="00222BFA" w:rsidRPr="00D750B4">
        <w:t xml:space="preserve"> </w:t>
      </w:r>
      <w:r w:rsidR="00354B75" w:rsidRPr="00D750B4">
        <w:t xml:space="preserve">is not empowered to make any contractual commitments or to authorize any changes on the Government’s behalf. Any changes that the </w:t>
      </w:r>
      <w:r w:rsidR="0017418D">
        <w:t>Contractor</w:t>
      </w:r>
      <w:r w:rsidR="00354B75" w:rsidRPr="00D750B4">
        <w:t xml:space="preserve"> deems may affect</w:t>
      </w:r>
      <w:r w:rsidR="0029043C">
        <w:t xml:space="preserve"> the</w:t>
      </w:r>
      <w:r w:rsidR="00354B75" w:rsidRPr="00D750B4">
        <w:t xml:space="preserve"> </w:t>
      </w:r>
      <w:r w:rsidR="0029043C">
        <w:t>C</w:t>
      </w:r>
      <w:r w:rsidR="00354B75" w:rsidRPr="00D750B4">
        <w:t xml:space="preserve">ontract price, terms or conditions shall be referred to the </w:t>
      </w:r>
      <w:r w:rsidR="00067007" w:rsidRPr="00D750B4">
        <w:t>KO</w:t>
      </w:r>
      <w:r w:rsidR="00354B75" w:rsidRPr="00D750B4">
        <w:t xml:space="preserve"> for action.</w:t>
      </w:r>
    </w:p>
    <w:p w14:paraId="3986474B" w14:textId="77777777" w:rsidR="00D750B4" w:rsidRDefault="00D750B4" w:rsidP="00987430">
      <w:pPr>
        <w:pStyle w:val="BodyText"/>
        <w:spacing w:after="0"/>
        <w:contextualSpacing/>
        <w:rPr>
          <w:b/>
        </w:rPr>
      </w:pPr>
    </w:p>
    <w:p w14:paraId="3986474C" w14:textId="7B3CAEA8" w:rsidR="00354B75" w:rsidRPr="00D750B4" w:rsidRDefault="0040121E" w:rsidP="00987430">
      <w:pPr>
        <w:pStyle w:val="BodyText"/>
        <w:spacing w:after="0"/>
        <w:contextualSpacing/>
      </w:pPr>
      <w:r>
        <w:rPr>
          <w:b/>
        </w:rPr>
        <w:t>GPL</w:t>
      </w:r>
      <w:r w:rsidR="00D54FE7" w:rsidRPr="00D750B4">
        <w:rPr>
          <w:b/>
        </w:rPr>
        <w:t xml:space="preserve">: </w:t>
      </w:r>
      <w:r w:rsidR="00354B75" w:rsidRPr="00D750B4">
        <w:t xml:space="preserve">The </w:t>
      </w:r>
      <w:r>
        <w:t>GPL</w:t>
      </w:r>
      <w:r w:rsidR="00354B75" w:rsidRPr="00D750B4">
        <w:t xml:space="preserve"> is responsible for assisting in administering of specific efforts under the </w:t>
      </w:r>
      <w:r w:rsidR="004D274C">
        <w:t>C</w:t>
      </w:r>
      <w:r w:rsidR="00354B75" w:rsidRPr="00D750B4">
        <w:t xml:space="preserve">ontract. A </w:t>
      </w:r>
      <w:r>
        <w:t xml:space="preserve">GPL </w:t>
      </w:r>
      <w:r w:rsidR="00354B75" w:rsidRPr="00D750B4">
        <w:t xml:space="preserve">cannot, in any manner, alter the scope of the </w:t>
      </w:r>
      <w:r w:rsidR="004D274C">
        <w:t>C</w:t>
      </w:r>
      <w:r w:rsidR="00354B75" w:rsidRPr="00D750B4">
        <w:t xml:space="preserve">ontract, make </w:t>
      </w:r>
      <w:r w:rsidR="0091745D" w:rsidRPr="00D750B4">
        <w:t>commitments</w:t>
      </w:r>
      <w:r w:rsidR="004D274C">
        <w:t>,</w:t>
      </w:r>
      <w:r w:rsidR="00354B75" w:rsidRPr="00D750B4">
        <w:t xml:space="preserve"> or authorize any changes on the Government’s behalf.</w:t>
      </w:r>
    </w:p>
    <w:p w14:paraId="3986474D" w14:textId="77777777" w:rsidR="00D750B4" w:rsidRPr="00D750B4" w:rsidRDefault="00D750B4" w:rsidP="008937AC"/>
    <w:p w14:paraId="3986474E" w14:textId="5B19906F" w:rsidR="0005609B" w:rsidRPr="00D750B4" w:rsidRDefault="0005609B" w:rsidP="0040121E">
      <w:pPr>
        <w:pStyle w:val="Heading2"/>
      </w:pPr>
      <w:r w:rsidRPr="00D750B4">
        <w:t>Methods of QA Surveillance</w:t>
      </w:r>
    </w:p>
    <w:p w14:paraId="3986474F" w14:textId="77777777" w:rsidR="00D750B4" w:rsidRPr="00D750B4" w:rsidRDefault="00D750B4" w:rsidP="00987430">
      <w:pPr>
        <w:pStyle w:val="List"/>
        <w:ind w:firstLine="0"/>
        <w:contextualSpacing/>
        <w:rPr>
          <w:b/>
        </w:rPr>
      </w:pPr>
    </w:p>
    <w:p w14:paraId="39864750" w14:textId="43CFB876" w:rsidR="00B8572A" w:rsidRPr="00D750B4" w:rsidRDefault="00C72735" w:rsidP="00987430">
      <w:pPr>
        <w:pStyle w:val="List"/>
        <w:ind w:firstLine="0"/>
        <w:contextualSpacing/>
      </w:pPr>
      <w:r w:rsidRPr="00D750B4">
        <w:rPr>
          <w:b/>
        </w:rPr>
        <w:t>a.</w:t>
      </w:r>
      <w:r w:rsidRPr="00D750B4">
        <w:rPr>
          <w:b/>
        </w:rPr>
        <w:tab/>
      </w:r>
      <w:r w:rsidR="0017418D">
        <w:rPr>
          <w:b/>
        </w:rPr>
        <w:t>Contractor</w:t>
      </w:r>
      <w:r w:rsidR="0005609B" w:rsidRPr="00D750B4">
        <w:rPr>
          <w:b/>
        </w:rPr>
        <w:t xml:space="preserve"> Performance Assessment Report</w:t>
      </w:r>
      <w:r w:rsidR="001D4FFB" w:rsidRPr="00D750B4">
        <w:rPr>
          <w:b/>
        </w:rPr>
        <w:t>ing</w:t>
      </w:r>
      <w:r w:rsidR="0005609B" w:rsidRPr="00D750B4">
        <w:rPr>
          <w:b/>
        </w:rPr>
        <w:t xml:space="preserve"> System (CPARS)</w:t>
      </w:r>
      <w:r w:rsidR="00D54FE7" w:rsidRPr="00D750B4">
        <w:rPr>
          <w:b/>
        </w:rPr>
        <w:t xml:space="preserve">: </w:t>
      </w:r>
      <w:r w:rsidR="00B8572A" w:rsidRPr="00D750B4">
        <w:t xml:space="preserve">The marketplace for </w:t>
      </w:r>
      <w:r w:rsidR="005E04EE">
        <w:t xml:space="preserve">this type of effort </w:t>
      </w:r>
      <w:r w:rsidR="00B8572A" w:rsidRPr="00D750B4">
        <w:t>is very competitive</w:t>
      </w:r>
      <w:r w:rsidR="00E3579C" w:rsidRPr="00D750B4">
        <w:t xml:space="preserve">. </w:t>
      </w:r>
      <w:r w:rsidR="00B8572A" w:rsidRPr="00D750B4">
        <w:t xml:space="preserve">As such, the successful </w:t>
      </w:r>
      <w:r w:rsidR="00535795">
        <w:t>O</w:t>
      </w:r>
      <w:r w:rsidR="00670BEF">
        <w:t>fferor has a vested i</w:t>
      </w:r>
      <w:r w:rsidR="00B8572A" w:rsidRPr="00D750B4">
        <w:t xml:space="preserve">nterest in the Government-generated CPARS under this </w:t>
      </w:r>
      <w:r w:rsidR="004D274C">
        <w:t>C</w:t>
      </w:r>
      <w:r w:rsidR="00B8572A" w:rsidRPr="00D750B4">
        <w:t>ontract.</w:t>
      </w:r>
      <w:r w:rsidRPr="00D750B4">
        <w:t xml:space="preserve"> </w:t>
      </w:r>
      <w:r w:rsidR="00B8572A" w:rsidRPr="00D750B4">
        <w:t xml:space="preserve">Additionally, an evaluation using the CPARS format will be performed at the </w:t>
      </w:r>
      <w:r w:rsidR="00C978C7" w:rsidRPr="00D750B4">
        <w:t xml:space="preserve">end </w:t>
      </w:r>
      <w:r w:rsidR="00B8572A" w:rsidRPr="00D750B4">
        <w:t xml:space="preserve">of each </w:t>
      </w:r>
      <w:r w:rsidR="00541903" w:rsidRPr="00D750B4">
        <w:t>ordering year</w:t>
      </w:r>
      <w:r w:rsidR="00B8572A" w:rsidRPr="00D750B4">
        <w:t>. This evaluation will be one</w:t>
      </w:r>
      <w:r w:rsidR="00670BEF">
        <w:t xml:space="preserve"> (1)</w:t>
      </w:r>
      <w:r w:rsidR="00B8572A" w:rsidRPr="00D750B4">
        <w:t xml:space="preserve"> determinant in </w:t>
      </w:r>
      <w:r w:rsidR="00454B34" w:rsidRPr="00D750B4">
        <w:t xml:space="preserve">the award of future contracts or </w:t>
      </w:r>
      <w:r w:rsidR="00DB416B">
        <w:t>TO</w:t>
      </w:r>
      <w:r w:rsidR="00454B34" w:rsidRPr="00D750B4">
        <w:t>s.</w:t>
      </w:r>
      <w:r w:rsidRPr="00D750B4">
        <w:t xml:space="preserve"> </w:t>
      </w:r>
      <w:r w:rsidR="00B8572A" w:rsidRPr="00D750B4">
        <w:t xml:space="preserve">The Government will address the quality of product or service, schedule, cost control, </w:t>
      </w:r>
      <w:r w:rsidRPr="00D750B4">
        <w:t>business relations</w:t>
      </w:r>
      <w:r w:rsidR="00B8572A" w:rsidRPr="00D750B4">
        <w:t xml:space="preserve">, management, </w:t>
      </w:r>
      <w:r w:rsidR="006850FB" w:rsidRPr="00D750B4">
        <w:t xml:space="preserve">utilization of </w:t>
      </w:r>
      <w:r w:rsidR="0017418D">
        <w:t>S</w:t>
      </w:r>
      <w:r w:rsidR="006850FB" w:rsidRPr="00D750B4">
        <w:t xml:space="preserve">mall </w:t>
      </w:r>
      <w:r w:rsidR="0017418D">
        <w:t>B</w:t>
      </w:r>
      <w:r w:rsidR="006850FB" w:rsidRPr="00D750B4">
        <w:t>usiness</w:t>
      </w:r>
      <w:r w:rsidR="0017418D">
        <w:t xml:space="preserve"> (SB),</w:t>
      </w:r>
      <w:r w:rsidR="006850FB" w:rsidRPr="00D750B4">
        <w:t xml:space="preserve"> </w:t>
      </w:r>
      <w:r w:rsidR="00B8572A" w:rsidRPr="00D750B4">
        <w:t>and other important areas for this procurement</w:t>
      </w:r>
      <w:r w:rsidR="00E3579C" w:rsidRPr="00D750B4">
        <w:t xml:space="preserve">. </w:t>
      </w:r>
      <w:r w:rsidR="00B8572A" w:rsidRPr="00D750B4">
        <w:t>Some of the monitoring methods to be used will be Government observation, review of reports, customer feedback</w:t>
      </w:r>
      <w:r w:rsidR="0017418D">
        <w:t>,</w:t>
      </w:r>
      <w:r w:rsidR="00B8572A" w:rsidRPr="00D750B4">
        <w:t xml:space="preserve"> and review of </w:t>
      </w:r>
      <w:r w:rsidR="00DD7C2A" w:rsidRPr="00DD7C2A">
        <w:t>Contract Data Requirements List</w:t>
      </w:r>
      <w:r w:rsidR="00DD7C2A">
        <w:t>s</w:t>
      </w:r>
      <w:r w:rsidR="00DD7C2A" w:rsidRPr="00DD7C2A">
        <w:t xml:space="preserve"> </w:t>
      </w:r>
      <w:r w:rsidR="00DD7C2A">
        <w:t>(</w:t>
      </w:r>
      <w:r w:rsidR="00B8572A" w:rsidRPr="00D750B4">
        <w:t>CDRLs</w:t>
      </w:r>
      <w:r w:rsidR="00DD7C2A">
        <w:t>)</w:t>
      </w:r>
      <w:r w:rsidR="00B8572A" w:rsidRPr="00D750B4">
        <w:t xml:space="preserve">. As this information may affect future source selections throughout </w:t>
      </w:r>
      <w:r w:rsidR="00DD7C2A">
        <w:t>the Department of Defense (</w:t>
      </w:r>
      <w:r w:rsidR="00B333BE">
        <w:t>DoD</w:t>
      </w:r>
      <w:r w:rsidR="00DD7C2A">
        <w:t>)</w:t>
      </w:r>
      <w:r w:rsidR="00541903" w:rsidRPr="00D750B4">
        <w:t xml:space="preserve">, </w:t>
      </w:r>
      <w:r w:rsidR="00B8572A" w:rsidRPr="00D750B4">
        <w:t xml:space="preserve">as well as the continuation of </w:t>
      </w:r>
      <w:r w:rsidR="00454B34" w:rsidRPr="00D750B4">
        <w:t>this tasking</w:t>
      </w:r>
      <w:r w:rsidR="00B8572A" w:rsidRPr="00D750B4">
        <w:t>, the annual Government assessment will be used appropriately as an additional performance oversight and communication tool with</w:t>
      </w:r>
      <w:r w:rsidR="00541903" w:rsidRPr="00D750B4">
        <w:t xml:space="preserve">in the policies of this </w:t>
      </w:r>
      <w:r w:rsidR="00114612" w:rsidRPr="00D750B4">
        <w:t>CSP</w:t>
      </w:r>
      <w:r w:rsidR="00B8572A" w:rsidRPr="00D750B4">
        <w:t>.</w:t>
      </w:r>
    </w:p>
    <w:p w14:paraId="39864751" w14:textId="77777777" w:rsidR="00D750B4" w:rsidRPr="00D750B4" w:rsidRDefault="00D750B4" w:rsidP="00987430">
      <w:pPr>
        <w:pStyle w:val="List"/>
        <w:ind w:firstLine="0"/>
        <w:contextualSpacing/>
        <w:rPr>
          <w:b/>
        </w:rPr>
      </w:pPr>
    </w:p>
    <w:p w14:paraId="39864752" w14:textId="1CDC7EE9" w:rsidR="0005609B" w:rsidRDefault="000535EF" w:rsidP="00987430">
      <w:pPr>
        <w:pStyle w:val="List"/>
        <w:ind w:firstLine="0"/>
        <w:contextualSpacing/>
      </w:pPr>
      <w:r w:rsidRPr="00D750B4">
        <w:rPr>
          <w:b/>
        </w:rPr>
        <w:t>b.</w:t>
      </w:r>
      <w:r w:rsidRPr="00D750B4">
        <w:rPr>
          <w:b/>
        </w:rPr>
        <w:tab/>
      </w:r>
      <w:r w:rsidR="00114612" w:rsidRPr="00D750B4">
        <w:rPr>
          <w:b/>
        </w:rPr>
        <w:t>CSP</w:t>
      </w:r>
      <w:r w:rsidR="00D54FE7" w:rsidRPr="00D750B4">
        <w:rPr>
          <w:b/>
        </w:rPr>
        <w:t xml:space="preserve">: </w:t>
      </w:r>
      <w:r w:rsidRPr="00D750B4">
        <w:t>Th</w:t>
      </w:r>
      <w:r w:rsidR="00541903" w:rsidRPr="00D750B4">
        <w:t>is</w:t>
      </w:r>
      <w:r w:rsidRPr="00D750B4">
        <w:t xml:space="preserve"> </w:t>
      </w:r>
      <w:r w:rsidR="00D74951" w:rsidRPr="00D750B4">
        <w:t>document</w:t>
      </w:r>
      <w:r w:rsidRPr="00D750B4">
        <w:t xml:space="preserve"> </w:t>
      </w:r>
      <w:r w:rsidR="00541903" w:rsidRPr="00D750B4">
        <w:t>will</w:t>
      </w:r>
      <w:r w:rsidRPr="00D750B4">
        <w:t xml:space="preserve"> be used by the COR</w:t>
      </w:r>
      <w:r w:rsidR="00222BFA" w:rsidRPr="00D750B4">
        <w:t>, ACOR</w:t>
      </w:r>
      <w:r w:rsidR="004D274C">
        <w:t>,</w:t>
      </w:r>
      <w:r w:rsidR="00222BFA" w:rsidRPr="00D750B4">
        <w:t xml:space="preserve"> and </w:t>
      </w:r>
      <w:r w:rsidR="0040121E">
        <w:t>GPLs</w:t>
      </w:r>
      <w:r w:rsidR="00222BFA" w:rsidRPr="00D750B4">
        <w:t xml:space="preserve"> </w:t>
      </w:r>
      <w:r w:rsidRPr="00D750B4">
        <w:t xml:space="preserve">in the technical administration of this </w:t>
      </w:r>
      <w:r w:rsidR="0017418D">
        <w:t>C</w:t>
      </w:r>
      <w:r w:rsidR="00541903" w:rsidRPr="00D750B4">
        <w:t>ontract</w:t>
      </w:r>
      <w:r w:rsidRPr="00D750B4">
        <w:t xml:space="preserve">. In addition to the below instructions, the form to be used for documentation of </w:t>
      </w:r>
      <w:r w:rsidR="0040121E">
        <w:t>QA</w:t>
      </w:r>
      <w:r w:rsidRPr="00D750B4">
        <w:t xml:space="preserve"> surveillance is the </w:t>
      </w:r>
      <w:r w:rsidR="00541903" w:rsidRPr="00D750B4">
        <w:t>c</w:t>
      </w:r>
      <w:r w:rsidRPr="00D750B4">
        <w:t>hecklist provided herein.</w:t>
      </w:r>
    </w:p>
    <w:p w14:paraId="39864753" w14:textId="77777777" w:rsidR="00664D6E" w:rsidRPr="00D750B4" w:rsidRDefault="00664D6E" w:rsidP="00987430">
      <w:pPr>
        <w:pStyle w:val="List"/>
        <w:ind w:firstLine="0"/>
        <w:contextualSpacing/>
      </w:pPr>
    </w:p>
    <w:p w14:paraId="39864754" w14:textId="5952198B" w:rsidR="0005609B" w:rsidRPr="00D750B4" w:rsidRDefault="0005609B" w:rsidP="006C33CA">
      <w:pPr>
        <w:pStyle w:val="Heading2"/>
      </w:pPr>
      <w:r w:rsidRPr="00D750B4">
        <w:t>Surveillance</w:t>
      </w:r>
    </w:p>
    <w:p w14:paraId="39864755" w14:textId="77777777" w:rsidR="00D750B4" w:rsidRPr="00D750B4" w:rsidRDefault="00D750B4" w:rsidP="008937AC"/>
    <w:p w14:paraId="39864756" w14:textId="51FD6C36" w:rsidR="00E3535D" w:rsidRPr="00D750B4" w:rsidRDefault="00E3535D" w:rsidP="000D2A96">
      <w:pPr>
        <w:rPr>
          <w:b/>
        </w:rPr>
      </w:pPr>
      <w:r w:rsidRPr="00D750B4">
        <w:t>Enclosure (</w:t>
      </w:r>
      <w:r w:rsidR="003F26C6">
        <w:t>2</w:t>
      </w:r>
      <w:r w:rsidRPr="00D750B4">
        <w:t>)</w:t>
      </w:r>
      <w:r w:rsidR="00380211" w:rsidRPr="00D750B4">
        <w:t xml:space="preserve"> </w:t>
      </w:r>
      <w:r w:rsidRPr="00D750B4">
        <w:t>set</w:t>
      </w:r>
      <w:r w:rsidR="003F26C6">
        <w:t>s</w:t>
      </w:r>
      <w:r w:rsidRPr="00D750B4">
        <w:t xml:space="preserve"> forth the performance standards, incentives</w:t>
      </w:r>
      <w:r w:rsidR="0017418D">
        <w:t>,</w:t>
      </w:r>
      <w:r w:rsidRPr="00D750B4">
        <w:t xml:space="preserve"> and surveillance methods for the </w:t>
      </w:r>
      <w:r w:rsidR="0017418D">
        <w:t>Contractor</w:t>
      </w:r>
      <w:r w:rsidRPr="00D750B4">
        <w:t>, the COR</w:t>
      </w:r>
      <w:r w:rsidR="0017418D">
        <w:t>,</w:t>
      </w:r>
      <w:r w:rsidRPr="00D750B4">
        <w:t xml:space="preserve"> and </w:t>
      </w:r>
      <w:r w:rsidR="0040121E">
        <w:t>GPLs</w:t>
      </w:r>
      <w:r w:rsidRPr="00D750B4">
        <w:t xml:space="preserve"> while </w:t>
      </w:r>
      <w:r w:rsidR="001646C0">
        <w:t>E</w:t>
      </w:r>
      <w:r w:rsidRPr="00D750B4">
        <w:t>nclosure</w:t>
      </w:r>
      <w:r w:rsidR="00034DD5" w:rsidRPr="00D750B4">
        <w:t>s (</w:t>
      </w:r>
      <w:r w:rsidR="003F26C6">
        <w:t>1</w:t>
      </w:r>
      <w:r w:rsidR="00034DD5" w:rsidRPr="00D750B4">
        <w:t xml:space="preserve">) </w:t>
      </w:r>
      <w:r w:rsidR="00AD21E4">
        <w:t>and</w:t>
      </w:r>
      <w:r w:rsidR="00034DD5" w:rsidRPr="00D750B4">
        <w:t xml:space="preserve"> (</w:t>
      </w:r>
      <w:r w:rsidR="003F26C6">
        <w:t>3</w:t>
      </w:r>
      <w:r w:rsidR="00034DD5" w:rsidRPr="00D750B4">
        <w:t>)</w:t>
      </w:r>
      <w:r w:rsidRPr="00D750B4">
        <w:t xml:space="preserve"> provides the checklist and means for the COR to document the results of the surveillance and </w:t>
      </w:r>
      <w:r w:rsidR="00541903" w:rsidRPr="00D750B4">
        <w:t>will</w:t>
      </w:r>
      <w:r w:rsidRPr="00D750B4">
        <w:t xml:space="preserve"> be provided to the </w:t>
      </w:r>
      <w:r w:rsidR="00541903" w:rsidRPr="00D750B4">
        <w:t>KO</w:t>
      </w:r>
      <w:r w:rsidRPr="00D750B4">
        <w:t>.</w:t>
      </w:r>
    </w:p>
    <w:p w14:paraId="39864757" w14:textId="77777777" w:rsidR="00D750B4" w:rsidRDefault="00D750B4" w:rsidP="008937AC"/>
    <w:p w14:paraId="39864758" w14:textId="3C42683A" w:rsidR="0005609B" w:rsidRPr="00D750B4" w:rsidRDefault="0005609B" w:rsidP="006C33CA">
      <w:pPr>
        <w:pStyle w:val="Heading2"/>
      </w:pPr>
      <w:r w:rsidRPr="00D750B4">
        <w:t>Documentation</w:t>
      </w:r>
    </w:p>
    <w:p w14:paraId="39864759" w14:textId="77777777" w:rsidR="00D750B4" w:rsidRPr="00D750B4" w:rsidRDefault="00D750B4" w:rsidP="00987430">
      <w:pPr>
        <w:pStyle w:val="BodyText"/>
        <w:spacing w:after="0"/>
        <w:contextualSpacing/>
      </w:pPr>
    </w:p>
    <w:p w14:paraId="3986475A" w14:textId="4B8CEF99" w:rsidR="0005609B" w:rsidRPr="00D750B4" w:rsidRDefault="0005609B" w:rsidP="00987430">
      <w:pPr>
        <w:pStyle w:val="BodyText"/>
        <w:spacing w:after="0"/>
        <w:contextualSpacing/>
      </w:pPr>
      <w:r w:rsidRPr="00D750B4">
        <w:t xml:space="preserve">In addition to providing </w:t>
      </w:r>
      <w:r w:rsidR="00EB5E25">
        <w:t xml:space="preserve">monthly </w:t>
      </w:r>
      <w:r w:rsidRPr="00D750B4">
        <w:t xml:space="preserve">reports to the </w:t>
      </w:r>
      <w:r w:rsidR="00500E80" w:rsidRPr="00D750B4">
        <w:t>KO</w:t>
      </w:r>
      <w:r w:rsidRPr="00D750B4">
        <w:t xml:space="preserve">, the </w:t>
      </w:r>
      <w:r w:rsidR="00C9731B" w:rsidRPr="00D750B4">
        <w:t>COR</w:t>
      </w:r>
      <w:r w:rsidRPr="00D750B4">
        <w:t xml:space="preserve"> will maintain a complete </w:t>
      </w:r>
      <w:r w:rsidR="0040121E">
        <w:t>QA</w:t>
      </w:r>
      <w:r w:rsidRPr="00D750B4">
        <w:t xml:space="preserve"> file.</w:t>
      </w:r>
      <w:r w:rsidR="00C9731B" w:rsidRPr="00D750B4">
        <w:t xml:space="preserve"> </w:t>
      </w:r>
      <w:r w:rsidRPr="00D750B4">
        <w:t>The file will contain copies of all reports, evaluations, recommendations</w:t>
      </w:r>
      <w:r w:rsidR="0017418D">
        <w:t>,</w:t>
      </w:r>
      <w:r w:rsidRPr="00D750B4">
        <w:t xml:space="preserve"> and any actions related to the </w:t>
      </w:r>
      <w:r w:rsidR="0017418D">
        <w:t>Contractor</w:t>
      </w:r>
      <w:r w:rsidR="00B333BE">
        <w:t>’s</w:t>
      </w:r>
      <w:r w:rsidRPr="00D750B4">
        <w:t xml:space="preserve"> performance of the </w:t>
      </w:r>
      <w:r w:rsidR="0040121E">
        <w:t>QA</w:t>
      </w:r>
      <w:r w:rsidRPr="00D750B4">
        <w:t xml:space="preserve"> function, including the originals of the </w:t>
      </w:r>
      <w:r w:rsidR="0040121E">
        <w:t>QA</w:t>
      </w:r>
      <w:r w:rsidRPr="00D750B4">
        <w:t xml:space="preserve"> Checklists.</w:t>
      </w:r>
      <w:r w:rsidR="00AC3767" w:rsidRPr="00D750B4">
        <w:t xml:space="preserve"> </w:t>
      </w:r>
      <w:r w:rsidRPr="00D750B4">
        <w:t xml:space="preserve">All such records will be maintained for the life of the </w:t>
      </w:r>
      <w:r w:rsidR="0017418D">
        <w:t>C</w:t>
      </w:r>
      <w:r w:rsidR="00623C7F" w:rsidRPr="00D750B4">
        <w:t>ontract</w:t>
      </w:r>
      <w:r w:rsidRPr="00D750B4">
        <w:t xml:space="preserve">. The </w:t>
      </w:r>
      <w:r w:rsidR="002806D2" w:rsidRPr="00D750B4">
        <w:t>COR</w:t>
      </w:r>
      <w:r w:rsidRPr="00D750B4">
        <w:t xml:space="preserve"> </w:t>
      </w:r>
      <w:r w:rsidR="00541903" w:rsidRPr="00D750B4">
        <w:t>will</w:t>
      </w:r>
      <w:r w:rsidRPr="00D750B4">
        <w:t xml:space="preserve"> forward these records to the </w:t>
      </w:r>
      <w:r w:rsidR="00500E80" w:rsidRPr="00D750B4">
        <w:t>KO</w:t>
      </w:r>
      <w:r w:rsidRPr="00D750B4">
        <w:t xml:space="preserve"> at termination or completion of the </w:t>
      </w:r>
      <w:r w:rsidR="0017418D">
        <w:t>C</w:t>
      </w:r>
      <w:r w:rsidR="00623C7F" w:rsidRPr="00D750B4">
        <w:t>ontract</w:t>
      </w:r>
      <w:r w:rsidRPr="00D750B4">
        <w:t>.</w:t>
      </w:r>
    </w:p>
    <w:p w14:paraId="3725D8E3" w14:textId="77777777" w:rsidR="00D750B4" w:rsidRPr="00D750B4" w:rsidRDefault="00D750B4" w:rsidP="008937AC"/>
    <w:p w14:paraId="3986475C" w14:textId="29EF87E9" w:rsidR="0005609B" w:rsidRPr="00D750B4" w:rsidRDefault="0005609B" w:rsidP="0040121E">
      <w:pPr>
        <w:pStyle w:val="Heading2"/>
      </w:pPr>
      <w:r w:rsidRPr="00D750B4">
        <w:t>Enclosures</w:t>
      </w:r>
    </w:p>
    <w:p w14:paraId="3986475D" w14:textId="77777777" w:rsidR="003B2F75" w:rsidRDefault="003B2F75" w:rsidP="00987430">
      <w:pPr>
        <w:pStyle w:val="List"/>
        <w:ind w:left="1440" w:hanging="1440"/>
        <w:contextualSpacing/>
      </w:pPr>
    </w:p>
    <w:p w14:paraId="3986475F" w14:textId="7EEFA585" w:rsidR="00664D6E" w:rsidRDefault="00664D6E" w:rsidP="00716055">
      <w:pPr>
        <w:pStyle w:val="List"/>
        <w:ind w:left="1440" w:hanging="1440"/>
        <w:contextualSpacing/>
      </w:pPr>
      <w:r w:rsidRPr="00D750B4">
        <w:t>Enclosure (</w:t>
      </w:r>
      <w:r w:rsidR="0016416E">
        <w:t>1</w:t>
      </w:r>
      <w:r w:rsidRPr="00D750B4">
        <w:t xml:space="preserve">): </w:t>
      </w:r>
      <w:r w:rsidRPr="007E4EED">
        <w:t>Surveillance Activity Checklist</w:t>
      </w:r>
      <w:r w:rsidR="0017418D">
        <w:t xml:space="preserve"> (SAC)</w:t>
      </w:r>
    </w:p>
    <w:p w14:paraId="39864760" w14:textId="4AB677DC" w:rsidR="00664D6E" w:rsidRDefault="00664D6E" w:rsidP="00716055">
      <w:pPr>
        <w:pStyle w:val="List"/>
        <w:ind w:left="1440" w:hanging="1440"/>
        <w:contextualSpacing/>
      </w:pPr>
      <w:r w:rsidRPr="00664D6E">
        <w:t>Enclosure (</w:t>
      </w:r>
      <w:r w:rsidR="0016416E">
        <w:t>2</w:t>
      </w:r>
      <w:r w:rsidRPr="00664D6E">
        <w:t xml:space="preserve">): Quarterly Evaluation By </w:t>
      </w:r>
      <w:r w:rsidR="0017418D">
        <w:t>CDRL</w:t>
      </w:r>
    </w:p>
    <w:p w14:paraId="04222D88" w14:textId="0D5C6FFC" w:rsidR="0035747D" w:rsidRDefault="00AD21E4" w:rsidP="00716055">
      <w:pPr>
        <w:pStyle w:val="List"/>
        <w:ind w:left="1440" w:hanging="1440"/>
        <w:contextualSpacing/>
      </w:pPr>
      <w:r w:rsidRPr="00AD21E4">
        <w:t>Enclosure (</w:t>
      </w:r>
      <w:r w:rsidR="0016416E">
        <w:t>3</w:t>
      </w:r>
      <w:r w:rsidRPr="00AD21E4">
        <w:t>): Annual Surveillance Summary</w:t>
      </w:r>
    </w:p>
    <w:p w14:paraId="4FBDE309" w14:textId="77777777" w:rsidR="0035747D" w:rsidRDefault="0035747D" w:rsidP="006C33CA">
      <w:pPr>
        <w:sectPr w:rsidR="0035747D" w:rsidSect="0080102C">
          <w:footerReference w:type="default" r:id="rId12"/>
          <w:headerReference w:type="first" r:id="rId13"/>
          <w:footerReference w:type="first" r:id="rId14"/>
          <w:pgSz w:w="12240" w:h="15840" w:code="1"/>
          <w:pgMar w:top="1440" w:right="1440" w:bottom="1440" w:left="1440" w:header="720" w:footer="720" w:gutter="0"/>
          <w:pgNumType w:start="1"/>
          <w:cols w:space="720"/>
          <w:docGrid w:linePitch="360"/>
        </w:sectPr>
      </w:pPr>
    </w:p>
    <w:p w14:paraId="39864783" w14:textId="72380C63" w:rsidR="0005609B" w:rsidRPr="008937AC" w:rsidRDefault="0015670B" w:rsidP="0015670B">
      <w:pPr>
        <w:jc w:val="center"/>
      </w:pPr>
      <w:r>
        <w:rPr>
          <w:b/>
        </w:rPr>
        <w:t>ENCLOSURE (1)</w:t>
      </w:r>
      <w:r w:rsidR="0017418D">
        <w:rPr>
          <w:b/>
        </w:rPr>
        <w:t>:</w:t>
      </w:r>
      <w:r>
        <w:rPr>
          <w:b/>
        </w:rPr>
        <w:t xml:space="preserve"> </w:t>
      </w:r>
      <w:r w:rsidR="0017418D">
        <w:rPr>
          <w:b/>
        </w:rPr>
        <w:t>SAC</w:t>
      </w:r>
    </w:p>
    <w:p w14:paraId="39864784" w14:textId="77777777" w:rsidR="00C3404B" w:rsidRPr="003B2F75" w:rsidRDefault="00C3404B" w:rsidP="00C3404B">
      <w:pPr>
        <w:rPr>
          <w:b/>
        </w:rPr>
      </w:pPr>
    </w:p>
    <w:p w14:paraId="39864785" w14:textId="77777777" w:rsidR="0005609B" w:rsidRPr="008937AC" w:rsidRDefault="00EF0878" w:rsidP="008937AC">
      <w:r w:rsidRPr="008937AC">
        <w:rPr>
          <w:b/>
        </w:rPr>
        <w:t>Quarterly</w:t>
      </w:r>
      <w:r w:rsidR="00BE0D67" w:rsidRPr="008937AC">
        <w:rPr>
          <w:b/>
        </w:rPr>
        <w:t xml:space="preserve"> </w:t>
      </w:r>
      <w:r w:rsidR="0005609B" w:rsidRPr="008937AC">
        <w:rPr>
          <w:b/>
        </w:rPr>
        <w:t>Surveillance:</w:t>
      </w:r>
    </w:p>
    <w:p w14:paraId="39864786" w14:textId="77777777" w:rsidR="00C3404B" w:rsidRPr="003B2F75" w:rsidRDefault="00C3404B" w:rsidP="00C3404B">
      <w:pPr>
        <w:rPr>
          <w:b/>
        </w:rPr>
      </w:pPr>
    </w:p>
    <w:p w14:paraId="3F1574C8" w14:textId="77777777" w:rsidR="003D16EA" w:rsidRDefault="005A3286">
      <w:r w:rsidRPr="00916C96">
        <w:t>The COR</w:t>
      </w:r>
      <w:r w:rsidR="00447DFA" w:rsidRPr="00916C96">
        <w:t xml:space="preserve"> will perform </w:t>
      </w:r>
      <w:r w:rsidR="00B04593" w:rsidRPr="00916C96">
        <w:t>a</w:t>
      </w:r>
      <w:r w:rsidR="00EF0878" w:rsidRPr="00916C96">
        <w:t xml:space="preserve"> quarterly</w:t>
      </w:r>
      <w:r w:rsidR="00BE0D67" w:rsidRPr="00916C96">
        <w:t xml:space="preserve"> </w:t>
      </w:r>
      <w:r w:rsidR="00447DFA" w:rsidRPr="00916C96">
        <w:t xml:space="preserve">assessment of Quality, Schedule, Cost Control, Business Relations, Management, </w:t>
      </w:r>
      <w:r w:rsidR="0071388C" w:rsidRPr="00916C96">
        <w:t xml:space="preserve">Utilization of </w:t>
      </w:r>
      <w:r w:rsidR="0017418D">
        <w:t xml:space="preserve">SB, </w:t>
      </w:r>
      <w:r w:rsidR="00447DFA" w:rsidRPr="00916C96">
        <w:t xml:space="preserve">and Other Areas as applicable utilizing the CPARS evaluation rating definitions listed in </w:t>
      </w:r>
      <w:r w:rsidR="000A7407">
        <w:t>E</w:t>
      </w:r>
      <w:r w:rsidR="00447DFA" w:rsidRPr="00916C96">
        <w:t xml:space="preserve">nclosure </w:t>
      </w:r>
      <w:r w:rsidR="003F26C6">
        <w:t>(3)</w:t>
      </w:r>
      <w:r w:rsidR="00E95EF8" w:rsidRPr="00916C96">
        <w:t>.</w:t>
      </w:r>
    </w:p>
    <w:p w14:paraId="3ECF1DE3" w14:textId="77777777" w:rsidR="006706C0" w:rsidRDefault="006706C0"/>
    <w:p w14:paraId="4C508A8D" w14:textId="77777777" w:rsidR="006706C0" w:rsidRDefault="006706C0"/>
    <w:p w14:paraId="587A23FA" w14:textId="77777777" w:rsidR="006706C0" w:rsidRDefault="006706C0"/>
    <w:p w14:paraId="60C30363" w14:textId="77777777" w:rsidR="006706C0" w:rsidRPr="003B2F75" w:rsidRDefault="006706C0" w:rsidP="006706C0">
      <w:pPr>
        <w:rPr>
          <w:b/>
        </w:rPr>
      </w:pPr>
      <w:r>
        <w:rPr>
          <w:b/>
        </w:rPr>
        <w:t xml:space="preserve">ENCLOSURE 3: </w:t>
      </w:r>
      <w:r w:rsidRPr="003B2F75">
        <w:rPr>
          <w:b/>
        </w:rPr>
        <w:t>ANNUAL SURVEILLANCE SUMMARY</w:t>
      </w:r>
    </w:p>
    <w:p w14:paraId="3465D770" w14:textId="77777777" w:rsidR="006706C0" w:rsidRPr="003B2F75" w:rsidRDefault="006706C0" w:rsidP="006706C0">
      <w:pPr>
        <w:tabs>
          <w:tab w:val="left" w:pos="900"/>
          <w:tab w:val="left" w:pos="3420"/>
          <w:tab w:val="left" w:pos="5040"/>
          <w:tab w:val="left" w:pos="7200"/>
        </w:tabs>
      </w:pPr>
    </w:p>
    <w:p w14:paraId="4206C1CC" w14:textId="77777777" w:rsidR="006706C0" w:rsidRPr="003B2F75" w:rsidRDefault="006706C0" w:rsidP="006706C0">
      <w:r w:rsidRPr="003B2F75">
        <w:t>The COR will perform an assessment of overall contract performance utilizing the CPARS evaluation rating definitions</w:t>
      </w:r>
      <w:r>
        <w:t xml:space="preserve"> listed in Enclosure (3)</w:t>
      </w:r>
      <w:r w:rsidRPr="003B2F75">
        <w:t xml:space="preserve">. This </w:t>
      </w:r>
      <w:r>
        <w:t>assessment will be completed annually covering the previous twelve (12) months.</w:t>
      </w:r>
    </w:p>
    <w:p w14:paraId="18458E59" w14:textId="77777777" w:rsidR="006706C0" w:rsidRPr="00C36B3E" w:rsidRDefault="006706C0" w:rsidP="006706C0"/>
    <w:p w14:paraId="3F729AA3" w14:textId="77777777" w:rsidR="006706C0" w:rsidRPr="00C36B3E" w:rsidRDefault="006706C0" w:rsidP="006706C0"/>
    <w:p w14:paraId="2AA342CC" w14:textId="77777777" w:rsidR="006706C0" w:rsidRDefault="006706C0" w:rsidP="006706C0">
      <w:pPr>
        <w:rPr>
          <w:noProof/>
        </w:rPr>
      </w:pPr>
      <w:r>
        <w:rPr>
          <w:noProof/>
        </w:rPr>
        <w:t xml:space="preserve">Annual </w:t>
      </w:r>
      <w:r w:rsidRPr="00E86534">
        <w:rPr>
          <w:noProof/>
        </w:rPr>
        <w:t>Surveillance</w:t>
      </w:r>
      <w:r>
        <w:rPr>
          <w:noProof/>
        </w:rPr>
        <w:t xml:space="preserve"> Completed By: _______________________</w:t>
      </w:r>
    </w:p>
    <w:p w14:paraId="54464EF2" w14:textId="77777777" w:rsidR="006706C0" w:rsidRPr="00C36B3E" w:rsidRDefault="006706C0" w:rsidP="006706C0">
      <w:pPr>
        <w:rPr>
          <w:noProof/>
        </w:rPr>
      </w:pPr>
    </w:p>
    <w:p w14:paraId="284F74A7" w14:textId="77777777" w:rsidR="006706C0" w:rsidRPr="00C36B3E" w:rsidRDefault="006706C0" w:rsidP="006706C0">
      <w:r>
        <w:t>Date Completed: ________________</w:t>
      </w:r>
    </w:p>
    <w:p w14:paraId="0B3B033D" w14:textId="77777777" w:rsidR="006706C0" w:rsidRPr="00C36B3E" w:rsidRDefault="006706C0" w:rsidP="006706C0"/>
    <w:p w14:paraId="71F7E318" w14:textId="77777777" w:rsidR="006706C0" w:rsidRPr="00275998" w:rsidRDefault="006706C0" w:rsidP="006706C0">
      <w:pPr>
        <w:pStyle w:val="BodyText"/>
        <w:spacing w:after="0"/>
        <w:rPr>
          <w:b/>
        </w:rPr>
      </w:pPr>
      <w:r w:rsidRPr="00275998">
        <w:rPr>
          <w:b/>
        </w:rPr>
        <w:t xml:space="preserve">All </w:t>
      </w:r>
      <w:r>
        <w:rPr>
          <w:b/>
        </w:rPr>
        <w:t xml:space="preserve">SOW and </w:t>
      </w:r>
      <w:r w:rsidRPr="00275998">
        <w:rPr>
          <w:b/>
        </w:rPr>
        <w:t xml:space="preserve">CDRL tasks, including </w:t>
      </w:r>
      <w:r>
        <w:rPr>
          <w:b/>
        </w:rPr>
        <w:t>sub</w:t>
      </w:r>
      <w:r w:rsidRPr="00275998">
        <w:rPr>
          <w:b/>
        </w:rPr>
        <w:t>-tasks, will be assessed focusing on the following.</w:t>
      </w:r>
    </w:p>
    <w:p w14:paraId="4DD008CD" w14:textId="77777777" w:rsidR="006706C0" w:rsidRDefault="006706C0" w:rsidP="006706C0">
      <w:pPr>
        <w:pStyle w:val="BodyText"/>
        <w:spacing w:after="0"/>
        <w:rPr>
          <w:u w:val="single"/>
        </w:rPr>
      </w:pPr>
    </w:p>
    <w:p w14:paraId="40EE8EB1" w14:textId="77777777" w:rsidR="006706C0" w:rsidRPr="00780BA7" w:rsidRDefault="006706C0" w:rsidP="006706C0">
      <w:pPr>
        <w:pStyle w:val="BodyText"/>
        <w:spacing w:after="0"/>
        <w:rPr>
          <w:szCs w:val="22"/>
        </w:rPr>
      </w:pPr>
      <w:r w:rsidRPr="00780BA7">
        <w:rPr>
          <w:szCs w:val="22"/>
          <w:u w:val="single"/>
        </w:rPr>
        <w:t>Quality</w:t>
      </w:r>
      <w:r w:rsidRPr="00780BA7">
        <w:rPr>
          <w:szCs w:val="22"/>
        </w:rPr>
        <w:t xml:space="preserve"> – Assess the Contractor’s effort to transform operational needs and requirements into an integrated solution. Areas of focus may include the planning and management of program tasks, the quality of support provided throughout all phases of contract execution, the integration of program management specialties, management of interfaces, and the management of a totally integrated effort of all program management concerns to meet cost, performance, and schedule objectives. Assess how successfully the Contractor meets program quality.</w:t>
      </w:r>
    </w:p>
    <w:p w14:paraId="1AE4FD8F" w14:textId="77777777" w:rsidR="006706C0" w:rsidRPr="00780BA7" w:rsidRDefault="006706C0" w:rsidP="006706C0">
      <w:pPr>
        <w:pStyle w:val="BodyText"/>
        <w:spacing w:after="0"/>
        <w:rPr>
          <w:szCs w:val="22"/>
        </w:rPr>
      </w:pPr>
    </w:p>
    <w:p w14:paraId="5DE027F2" w14:textId="77777777" w:rsidR="006706C0" w:rsidRPr="00780BA7" w:rsidRDefault="006706C0" w:rsidP="006706C0">
      <w:pPr>
        <w:pStyle w:val="BodyText"/>
        <w:spacing w:after="0"/>
        <w:rPr>
          <w:szCs w:val="22"/>
        </w:rPr>
      </w:pPr>
      <w:r w:rsidRPr="00780BA7">
        <w:rPr>
          <w:szCs w:val="22"/>
          <w:u w:val="single"/>
        </w:rPr>
        <w:t>Schedule</w:t>
      </w:r>
      <w:r w:rsidRPr="00780BA7">
        <w:rPr>
          <w:szCs w:val="22"/>
        </w:rPr>
        <w:t xml:space="preserve"> – Assess the Contractor’s adherence to the required delivery schedule by assessing the Contractor’s efforts during the assessment period that contributed to or affected the schedule variance. Also address the significance of scheduled events (i.e., design reviews), discuss causes, and assess the effectiveness of Contractor corrective actions.</w:t>
      </w:r>
    </w:p>
    <w:p w14:paraId="7B695650" w14:textId="77777777" w:rsidR="006706C0" w:rsidRPr="00780BA7" w:rsidRDefault="006706C0" w:rsidP="006706C0">
      <w:pPr>
        <w:pStyle w:val="BodyText"/>
        <w:spacing w:after="0"/>
        <w:rPr>
          <w:szCs w:val="22"/>
        </w:rPr>
      </w:pPr>
    </w:p>
    <w:p w14:paraId="13212E61" w14:textId="77777777" w:rsidR="006706C0" w:rsidRPr="00780BA7" w:rsidRDefault="006706C0" w:rsidP="006706C0">
      <w:pPr>
        <w:rPr>
          <w:szCs w:val="22"/>
        </w:rPr>
      </w:pPr>
      <w:r w:rsidRPr="00780BA7">
        <w:rPr>
          <w:szCs w:val="22"/>
          <w:u w:val="single"/>
        </w:rPr>
        <w:t>Cost Control</w:t>
      </w:r>
      <w:r w:rsidRPr="00780BA7">
        <w:rPr>
          <w:szCs w:val="22"/>
        </w:rPr>
        <w:t xml:space="preserve"> – Assess the Contractor’s effectiveness in forecasting, managing, and controlling contract cost.  I</w:t>
      </w:r>
      <w:r>
        <w:rPr>
          <w:szCs w:val="22"/>
        </w:rPr>
        <w:t>f</w:t>
      </w:r>
      <w:r w:rsidRPr="00780BA7">
        <w:rPr>
          <w:szCs w:val="22"/>
        </w:rPr>
        <w:t xml:space="preserve"> the Contractor </w:t>
      </w:r>
      <w:r>
        <w:rPr>
          <w:szCs w:val="22"/>
        </w:rPr>
        <w:t xml:space="preserve">is </w:t>
      </w:r>
      <w:r w:rsidRPr="00780BA7">
        <w:rPr>
          <w:szCs w:val="22"/>
        </w:rPr>
        <w:t xml:space="preserve">experiencing cost growth or under-run, discuss the causes and Contractor-proposed solutions. For contracts where task or contract sizing is based upon Contractor-provided person-hour estimates, </w:t>
      </w:r>
      <w:r>
        <w:rPr>
          <w:szCs w:val="22"/>
        </w:rPr>
        <w:t xml:space="preserve">assess </w:t>
      </w:r>
      <w:r w:rsidRPr="00780BA7">
        <w:rPr>
          <w:szCs w:val="22"/>
        </w:rPr>
        <w:t xml:space="preserve">the relationship of these estimates to ultimate cost. Also, assess the extent to which the Contractor demonstrates a sense of cost responsibility through the efficient use of resources in each work effort. In addition, </w:t>
      </w:r>
      <w:r>
        <w:rPr>
          <w:szCs w:val="22"/>
        </w:rPr>
        <w:t xml:space="preserve">assess </w:t>
      </w:r>
      <w:r w:rsidRPr="00780BA7">
        <w:rPr>
          <w:szCs w:val="22"/>
        </w:rPr>
        <w:t>the extent to which the Contractor demonstrates a sense of cost responsibility through the efficient use of resources in each work effort.</w:t>
      </w:r>
    </w:p>
    <w:p w14:paraId="7AFD07B1" w14:textId="77777777" w:rsidR="006706C0" w:rsidRPr="00780BA7" w:rsidRDefault="006706C0" w:rsidP="006706C0">
      <w:pPr>
        <w:pStyle w:val="BodyText"/>
        <w:spacing w:after="0"/>
        <w:rPr>
          <w:szCs w:val="22"/>
        </w:rPr>
      </w:pPr>
    </w:p>
    <w:p w14:paraId="581D03F1" w14:textId="77777777" w:rsidR="006706C0" w:rsidRPr="00780BA7" w:rsidRDefault="006706C0" w:rsidP="006706C0">
      <w:pPr>
        <w:pStyle w:val="BodyText"/>
        <w:spacing w:after="0"/>
        <w:rPr>
          <w:szCs w:val="22"/>
        </w:rPr>
      </w:pPr>
      <w:r w:rsidRPr="00780BA7">
        <w:rPr>
          <w:szCs w:val="22"/>
          <w:u w:val="single"/>
        </w:rPr>
        <w:t>Management</w:t>
      </w:r>
      <w:r w:rsidRPr="00780BA7">
        <w:rPr>
          <w:szCs w:val="22"/>
        </w:rPr>
        <w:t xml:space="preserve"> – Assess the Contractor’s success with timely award and management of subcontracts, including whether the Contractor met small/small disadvantage and women-owned business participation goals. Discuss the extent to which the Contractor discharges its responsibility for integration and coordination of all activity needed to execute the </w:t>
      </w:r>
      <w:r>
        <w:rPr>
          <w:szCs w:val="22"/>
        </w:rPr>
        <w:t>C</w:t>
      </w:r>
      <w:r w:rsidRPr="00780BA7">
        <w:rPr>
          <w:szCs w:val="22"/>
        </w:rPr>
        <w:t>ontract, identifies and applies resources required to meet schedule requirements, assigns responsibility for tasks/actions required by</w:t>
      </w:r>
      <w:r>
        <w:rPr>
          <w:szCs w:val="22"/>
        </w:rPr>
        <w:t xml:space="preserve"> the</w:t>
      </w:r>
      <w:r w:rsidRPr="00780BA7">
        <w:rPr>
          <w:szCs w:val="22"/>
        </w:rPr>
        <w:t xml:space="preserve"> </w:t>
      </w:r>
      <w:r>
        <w:rPr>
          <w:szCs w:val="22"/>
        </w:rPr>
        <w:t>C</w:t>
      </w:r>
      <w:r w:rsidRPr="00780BA7">
        <w:rPr>
          <w:szCs w:val="22"/>
        </w:rPr>
        <w:t xml:space="preserve">ontract, and communicates appropriate information to affected program elements in a timely manner. Assess the Contractor’s risk mitigation plans. If applicable, identify any other management areas that are unique to the </w:t>
      </w:r>
      <w:r>
        <w:rPr>
          <w:szCs w:val="22"/>
        </w:rPr>
        <w:t>C</w:t>
      </w:r>
      <w:r w:rsidRPr="00780BA7">
        <w:rPr>
          <w:szCs w:val="22"/>
        </w:rPr>
        <w:t xml:space="preserve">ontract and issued </w:t>
      </w:r>
      <w:r>
        <w:rPr>
          <w:szCs w:val="22"/>
        </w:rPr>
        <w:t>TOs</w:t>
      </w:r>
      <w:r w:rsidRPr="00780BA7">
        <w:rPr>
          <w:szCs w:val="22"/>
        </w:rPr>
        <w:t>.</w:t>
      </w:r>
    </w:p>
    <w:p w14:paraId="6C2D0B17" w14:textId="77777777" w:rsidR="006706C0" w:rsidRPr="00780BA7" w:rsidRDefault="006706C0" w:rsidP="006706C0">
      <w:pPr>
        <w:pStyle w:val="BodyText"/>
        <w:spacing w:after="0"/>
        <w:rPr>
          <w:szCs w:val="22"/>
        </w:rPr>
      </w:pPr>
    </w:p>
    <w:p w14:paraId="170F69B1" w14:textId="77777777" w:rsidR="006706C0" w:rsidRPr="00780BA7" w:rsidRDefault="006706C0" w:rsidP="006706C0">
      <w:pPr>
        <w:pStyle w:val="BodyText"/>
        <w:spacing w:after="0"/>
        <w:rPr>
          <w:szCs w:val="22"/>
        </w:rPr>
      </w:pPr>
      <w:r w:rsidRPr="00780BA7">
        <w:rPr>
          <w:szCs w:val="22"/>
          <w:u w:val="single"/>
        </w:rPr>
        <w:t xml:space="preserve">Utilization of </w:t>
      </w:r>
      <w:r>
        <w:rPr>
          <w:szCs w:val="22"/>
          <w:u w:val="single"/>
        </w:rPr>
        <w:t>SB</w:t>
      </w:r>
      <w:r w:rsidRPr="00780BA7">
        <w:rPr>
          <w:szCs w:val="22"/>
        </w:rPr>
        <w:t xml:space="preserve"> – Assess the Contractor’s success in utilizing and meeting </w:t>
      </w:r>
      <w:r>
        <w:rPr>
          <w:szCs w:val="22"/>
        </w:rPr>
        <w:t xml:space="preserve">SB </w:t>
      </w:r>
      <w:r w:rsidRPr="00780BA7">
        <w:rPr>
          <w:szCs w:val="22"/>
        </w:rPr>
        <w:t>goals.</w:t>
      </w:r>
    </w:p>
    <w:p w14:paraId="45567A5A" w14:textId="77777777" w:rsidR="006706C0" w:rsidRPr="00780BA7" w:rsidRDefault="006706C0" w:rsidP="006706C0">
      <w:pPr>
        <w:pStyle w:val="BodyText"/>
        <w:spacing w:after="0"/>
        <w:rPr>
          <w:szCs w:val="22"/>
        </w:rPr>
      </w:pPr>
    </w:p>
    <w:p w14:paraId="21A09A60" w14:textId="77777777" w:rsidR="006706C0" w:rsidRPr="00780BA7" w:rsidRDefault="006706C0" w:rsidP="006706C0">
      <w:pPr>
        <w:pStyle w:val="BodyText"/>
        <w:spacing w:after="0"/>
        <w:rPr>
          <w:szCs w:val="22"/>
        </w:rPr>
      </w:pPr>
      <w:r w:rsidRPr="00780BA7">
        <w:rPr>
          <w:szCs w:val="22"/>
          <w:u w:val="single"/>
        </w:rPr>
        <w:t>Regulatory Compliance</w:t>
      </w:r>
      <w:r w:rsidRPr="00780BA7">
        <w:rPr>
          <w:szCs w:val="22"/>
        </w:rPr>
        <w:t xml:space="preserve"> – Assess compliance with all terms and conditions in the contract relating to applicable regulations and codes. Consider aspects of performance such as compliance with financial, environmental (i.e. Clean Air Act, Clean Water Act), safety, and labor regulations as well as any other reporting requirements in the contract terms and conditions. </w:t>
      </w:r>
    </w:p>
    <w:p w14:paraId="294F19E3" w14:textId="77777777" w:rsidR="006706C0" w:rsidRPr="00780BA7" w:rsidRDefault="006706C0" w:rsidP="006706C0">
      <w:pPr>
        <w:pStyle w:val="BodyText"/>
        <w:spacing w:after="0"/>
        <w:rPr>
          <w:szCs w:val="22"/>
        </w:rPr>
      </w:pPr>
    </w:p>
    <w:p w14:paraId="5AA0D81B" w14:textId="77777777" w:rsidR="006706C0" w:rsidRPr="00780BA7" w:rsidRDefault="006706C0" w:rsidP="006706C0">
      <w:pPr>
        <w:rPr>
          <w:szCs w:val="22"/>
        </w:rPr>
      </w:pPr>
      <w:r w:rsidRPr="00780BA7">
        <w:rPr>
          <w:szCs w:val="22"/>
          <w:u w:val="single"/>
        </w:rPr>
        <w:t>Other Areas</w:t>
      </w:r>
      <w:r w:rsidRPr="00780BA7">
        <w:rPr>
          <w:szCs w:val="22"/>
        </w:rPr>
        <w:t xml:space="preserve"> – Assess additional evaluation areas unique to the </w:t>
      </w:r>
      <w:r>
        <w:rPr>
          <w:szCs w:val="22"/>
        </w:rPr>
        <w:t>C</w:t>
      </w:r>
      <w:r w:rsidRPr="00780BA7">
        <w:rPr>
          <w:szCs w:val="22"/>
        </w:rPr>
        <w:t xml:space="preserve">ontract and issued </w:t>
      </w:r>
      <w:r>
        <w:rPr>
          <w:szCs w:val="22"/>
        </w:rPr>
        <w:t>TOs</w:t>
      </w:r>
      <w:r w:rsidRPr="00780BA7">
        <w:rPr>
          <w:szCs w:val="22"/>
        </w:rPr>
        <w:t>, or that cannot be captured elsewhere.</w:t>
      </w:r>
    </w:p>
    <w:p w14:paraId="678F57F3" w14:textId="77777777" w:rsidR="006706C0" w:rsidRDefault="006706C0" w:rsidP="006706C0">
      <w:pPr>
        <w:pStyle w:val="BodyText"/>
        <w:spacing w:after="0"/>
        <w:rPr>
          <w:b/>
        </w:rPr>
      </w:pPr>
    </w:p>
    <w:p w14:paraId="012E04CF" w14:textId="77777777" w:rsidR="006706C0" w:rsidRPr="00275998" w:rsidRDefault="006706C0" w:rsidP="006706C0">
      <w:pPr>
        <w:pStyle w:val="BodyText"/>
        <w:spacing w:after="0"/>
        <w:rPr>
          <w:b/>
        </w:rPr>
      </w:pPr>
      <w:r w:rsidRPr="00275998">
        <w:rPr>
          <w:b/>
        </w:rPr>
        <w:t>The evaluation ratings are as follows:</w:t>
      </w:r>
    </w:p>
    <w:p w14:paraId="5D7B3285" w14:textId="77777777" w:rsidR="006706C0" w:rsidRDefault="006706C0" w:rsidP="006706C0">
      <w:pPr>
        <w:pStyle w:val="BodyText"/>
        <w:spacing w:after="0"/>
      </w:pPr>
    </w:p>
    <w:p w14:paraId="5A4DF06F" w14:textId="77777777" w:rsidR="006706C0" w:rsidRDefault="006706C0" w:rsidP="006706C0">
      <w:r w:rsidRPr="000132EC">
        <w:rPr>
          <w:u w:val="single"/>
        </w:rPr>
        <w:t>Exceptional Performance</w:t>
      </w:r>
      <w:r w:rsidRPr="00275998">
        <w:t>:</w:t>
      </w:r>
      <w:r>
        <w:t xml:space="preserve"> Performance meets contractual requirements and exceeds many to the Government’s benefit. The contractual performance of the element or sub-element being evaluated was accomplished with few minor problems for which corrective actions taken by the contractor were highly effective.</w:t>
      </w:r>
    </w:p>
    <w:p w14:paraId="7B0DA8A3" w14:textId="77777777" w:rsidR="006706C0" w:rsidRPr="00275998" w:rsidRDefault="006706C0" w:rsidP="006706C0"/>
    <w:p w14:paraId="560B7F02" w14:textId="77777777" w:rsidR="006706C0" w:rsidRDefault="006706C0" w:rsidP="006706C0">
      <w:r w:rsidRPr="000132EC">
        <w:rPr>
          <w:u w:val="single"/>
        </w:rPr>
        <w:t>Very Good Performance</w:t>
      </w:r>
      <w:r w:rsidRPr="00275998">
        <w:t>:</w:t>
      </w:r>
      <w:r>
        <w:t xml:space="preserve"> </w:t>
      </w:r>
      <w:r w:rsidRPr="003148C9">
        <w:t>Performance meets contractual requirements</w:t>
      </w:r>
      <w:r>
        <w:t xml:space="preserve"> </w:t>
      </w:r>
      <w:r w:rsidRPr="003148C9">
        <w:t>and exceeds some to the Government’s</w:t>
      </w:r>
      <w:r>
        <w:t xml:space="preserve"> </w:t>
      </w:r>
      <w:r w:rsidRPr="003148C9">
        <w:t>benefit. The contractual performance</w:t>
      </w:r>
      <w:r>
        <w:t xml:space="preserve"> </w:t>
      </w:r>
      <w:r w:rsidRPr="003148C9">
        <w:t>of the element or sub-element</w:t>
      </w:r>
      <w:r>
        <w:t xml:space="preserve"> </w:t>
      </w:r>
      <w:r w:rsidRPr="003148C9">
        <w:t>being evaluated was accomplished with</w:t>
      </w:r>
      <w:r>
        <w:t xml:space="preserve"> </w:t>
      </w:r>
      <w:r w:rsidRPr="003148C9">
        <w:t>some minor problems for which corrective</w:t>
      </w:r>
      <w:r>
        <w:t xml:space="preserve"> </w:t>
      </w:r>
      <w:r w:rsidRPr="003148C9">
        <w:t>actions taken by the contractor were</w:t>
      </w:r>
      <w:r>
        <w:t xml:space="preserve"> </w:t>
      </w:r>
      <w:r w:rsidRPr="003148C9">
        <w:t>effective.</w:t>
      </w:r>
    </w:p>
    <w:p w14:paraId="12144B11" w14:textId="77777777" w:rsidR="006706C0" w:rsidRPr="00275998" w:rsidRDefault="006706C0" w:rsidP="006706C0"/>
    <w:p w14:paraId="2F908EC3" w14:textId="77777777" w:rsidR="006706C0" w:rsidRDefault="006706C0" w:rsidP="006706C0">
      <w:r w:rsidRPr="000132EC">
        <w:rPr>
          <w:u w:val="single"/>
        </w:rPr>
        <w:t>Satisfactory Performance</w:t>
      </w:r>
      <w:r w:rsidRPr="00275998">
        <w:t>:</w:t>
      </w:r>
      <w:r>
        <w:t xml:space="preserve"> Performance meets contractual requirements. The contractual performance of the element or sub-element contains some minor problems for which corrective actions taken by the contractor appear or were satisfactory.</w:t>
      </w:r>
    </w:p>
    <w:p w14:paraId="57C1A289" w14:textId="77777777" w:rsidR="006706C0" w:rsidRPr="00275998" w:rsidRDefault="006706C0" w:rsidP="006706C0"/>
    <w:p w14:paraId="3A85377D" w14:textId="77777777" w:rsidR="006706C0" w:rsidRDefault="006706C0" w:rsidP="006706C0">
      <w:r w:rsidRPr="000132EC">
        <w:rPr>
          <w:u w:val="single"/>
        </w:rPr>
        <w:t>Marginal Performance</w:t>
      </w:r>
      <w:r>
        <w:t>: 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p w14:paraId="23AE8875" w14:textId="77777777" w:rsidR="006706C0" w:rsidRPr="00275998" w:rsidRDefault="006706C0" w:rsidP="006706C0"/>
    <w:p w14:paraId="79B5C65E" w14:textId="77777777" w:rsidR="006706C0" w:rsidRDefault="006706C0" w:rsidP="006706C0">
      <w:r w:rsidRPr="000132EC">
        <w:rPr>
          <w:u w:val="single"/>
        </w:rPr>
        <w:t>Unsatisfactory Performance</w:t>
      </w:r>
      <w:r w:rsidRPr="00275998">
        <w:t>:</w:t>
      </w:r>
      <w:r>
        <w:t xml:space="preserve"> Performance does not meet most contractual requirements and recovery is not</w:t>
      </w:r>
    </w:p>
    <w:p w14:paraId="4D880A7F" w14:textId="77777777" w:rsidR="006706C0" w:rsidRDefault="006706C0" w:rsidP="006706C0">
      <w:r>
        <w:t>likely in a timely manner. The contractual performance of the element or sub-element contains a serious problem(s)</w:t>
      </w:r>
    </w:p>
    <w:p w14:paraId="770777D6" w14:textId="77777777" w:rsidR="006706C0" w:rsidRDefault="006706C0" w:rsidP="006706C0">
      <w:r>
        <w:t>for which the contractor’s corrective actions appear or were ineffective.</w:t>
      </w:r>
    </w:p>
    <w:p w14:paraId="6A001888" w14:textId="48E01B0A" w:rsidR="006706C0" w:rsidRPr="006706C0" w:rsidRDefault="006706C0">
      <w:pPr>
        <w:sectPr w:rsidR="006706C0" w:rsidRPr="006706C0" w:rsidSect="006706C0">
          <w:headerReference w:type="default" r:id="rId15"/>
          <w:footerReference w:type="default" r:id="rId16"/>
          <w:headerReference w:type="first" r:id="rId17"/>
          <w:footerReference w:type="first" r:id="rId18"/>
          <w:pgSz w:w="12240" w:h="15840" w:code="1"/>
          <w:pgMar w:top="1440" w:right="1800" w:bottom="1440" w:left="1800" w:header="720" w:footer="720" w:gutter="0"/>
          <w:cols w:space="720"/>
          <w:docGrid w:linePitch="360"/>
        </w:sectPr>
      </w:pPr>
    </w:p>
    <w:p w14:paraId="67514849" w14:textId="77777777" w:rsidR="006706C0" w:rsidRDefault="006706C0" w:rsidP="006706C0"/>
    <w:p w14:paraId="3FB47131" w14:textId="344EF3DC" w:rsidR="006706C0" w:rsidRPr="006706C0" w:rsidRDefault="006706C0" w:rsidP="006706C0">
      <w:pPr>
        <w:sectPr w:rsidR="006706C0" w:rsidRPr="006706C0" w:rsidSect="006706C0">
          <w:headerReference w:type="default" r:id="rId19"/>
          <w:headerReference w:type="first" r:id="rId20"/>
          <w:pgSz w:w="12240" w:h="15840" w:code="1"/>
          <w:pgMar w:top="1440" w:right="1800" w:bottom="1440" w:left="1800" w:header="720" w:footer="720" w:gutter="0"/>
          <w:cols w:space="720"/>
          <w:docGrid w:linePitch="360"/>
        </w:sectPr>
      </w:pPr>
    </w:p>
    <w:p w14:paraId="39864A2B" w14:textId="683CB595" w:rsidR="00B13872" w:rsidRPr="00C36B3E" w:rsidRDefault="00B13872" w:rsidP="00450F2C">
      <w:pPr>
        <w:pStyle w:val="BodyText"/>
        <w:spacing w:after="0"/>
      </w:pPr>
      <w:bookmarkStart w:id="0" w:name="_GoBack"/>
      <w:bookmarkEnd w:id="0"/>
    </w:p>
    <w:sectPr w:rsidR="00B13872" w:rsidRPr="00C36B3E" w:rsidSect="006706C0">
      <w:headerReference w:type="default" r:id="rId21"/>
      <w:footerReference w:type="default" r:id="rId22"/>
      <w:headerReference w:type="first" r:id="rId23"/>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9FB94" w14:textId="77777777" w:rsidR="007E1FAA" w:rsidRDefault="007E1FAA">
      <w:r>
        <w:separator/>
      </w:r>
    </w:p>
  </w:endnote>
  <w:endnote w:type="continuationSeparator" w:id="0">
    <w:p w14:paraId="722ECB41" w14:textId="77777777" w:rsidR="007E1FAA" w:rsidRDefault="007E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4A31" w14:textId="2D0B2F15" w:rsidR="00753611" w:rsidRDefault="00753611" w:rsidP="008937AC">
    <w:pPr>
      <w:pStyle w:val="Footer"/>
      <w:tabs>
        <w:tab w:val="clear" w:pos="8640"/>
        <w:tab w:val="right" w:pos="9360"/>
      </w:tabs>
      <w:ind w:righ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4A33" w14:textId="136BE033" w:rsidR="00753611" w:rsidRPr="00A03C4E" w:rsidRDefault="00753611">
    <w:pPr>
      <w:pStyle w:val="Footer"/>
      <w:jc w:val="center"/>
    </w:pPr>
    <w:r w:rsidRPr="00A03C4E">
      <w:rPr>
        <w:rStyle w:val="PageNumber"/>
      </w:rPr>
      <w:fldChar w:fldCharType="begin"/>
    </w:r>
    <w:r w:rsidRPr="00A03C4E">
      <w:rPr>
        <w:rStyle w:val="PageNumber"/>
      </w:rPr>
      <w:instrText xml:space="preserve"> PAGE </w:instrText>
    </w:r>
    <w:r w:rsidRPr="00A03C4E">
      <w:rPr>
        <w:rStyle w:val="PageNumber"/>
      </w:rPr>
      <w:fldChar w:fldCharType="separate"/>
    </w:r>
    <w:r>
      <w:rPr>
        <w:rStyle w:val="PageNumber"/>
        <w:noProof/>
      </w:rPr>
      <w:t>1</w:t>
    </w:r>
    <w:r w:rsidRPr="00A03C4E">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2402B" w14:textId="4258B01E" w:rsidR="00753611" w:rsidRDefault="00753611" w:rsidP="008937AC">
    <w:pPr>
      <w:pStyle w:val="Footer"/>
      <w:tabs>
        <w:tab w:val="clear" w:pos="8640"/>
        <w:tab w:val="right" w:pos="9360"/>
      </w:tabs>
      <w:ind w:right="-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4A38" w14:textId="38EDBFBE" w:rsidR="00753611" w:rsidRPr="00A03C4E" w:rsidRDefault="00753611">
    <w:pPr>
      <w:pStyle w:val="Footer"/>
      <w:jc w:val="center"/>
    </w:pPr>
    <w:r w:rsidRPr="00A03C4E">
      <w:rPr>
        <w:rStyle w:val="PageNumber"/>
      </w:rPr>
      <w:fldChar w:fldCharType="begin"/>
    </w:r>
    <w:r w:rsidRPr="00A03C4E">
      <w:rPr>
        <w:rStyle w:val="PageNumber"/>
      </w:rPr>
      <w:instrText xml:space="preserve"> PAGE </w:instrText>
    </w:r>
    <w:r w:rsidRPr="00A03C4E">
      <w:rPr>
        <w:rStyle w:val="PageNumber"/>
      </w:rPr>
      <w:fldChar w:fldCharType="separate"/>
    </w:r>
    <w:r>
      <w:rPr>
        <w:rStyle w:val="PageNumber"/>
        <w:noProof/>
      </w:rPr>
      <w:t>1</w:t>
    </w:r>
    <w:r w:rsidRPr="00A03C4E">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43727" w14:textId="14E336F1" w:rsidR="00753611" w:rsidRPr="0035747D" w:rsidRDefault="00753611" w:rsidP="00357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BBD71" w14:textId="77777777" w:rsidR="007E1FAA" w:rsidRDefault="007E1FAA">
      <w:r>
        <w:separator/>
      </w:r>
    </w:p>
  </w:footnote>
  <w:footnote w:type="continuationSeparator" w:id="0">
    <w:p w14:paraId="1128EAAC" w14:textId="77777777" w:rsidR="007E1FAA" w:rsidRDefault="007E1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4A32" w14:textId="77777777" w:rsidR="00753611" w:rsidRPr="00A4728B" w:rsidRDefault="00753611" w:rsidP="00354B75">
    <w:pPr>
      <w:pStyle w:val="Heading1"/>
      <w:jc w:val="right"/>
      <w:rPr>
        <w:b w:val="0"/>
      </w:rPr>
    </w:pPr>
    <w:r>
      <w:rPr>
        <w:b w:val="0"/>
      </w:rPr>
      <w:t>N00421-16-R-0059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9A95F" w14:textId="5F10C817" w:rsidR="00753611" w:rsidRPr="007308FE" w:rsidRDefault="00753611" w:rsidP="0016416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4A36" w14:textId="7D62BA65" w:rsidR="00753611" w:rsidRDefault="00753611" w:rsidP="005A3286">
    <w:pPr>
      <w:pStyle w:val="Header"/>
      <w:jc w:val="right"/>
      <w:rPr>
        <w:bCs/>
      </w:rPr>
    </w:pPr>
    <w:r w:rsidRPr="007B1294">
      <w:rPr>
        <w:bCs/>
      </w:rPr>
      <w:t>N00421-18-R-0018</w:t>
    </w:r>
  </w:p>
  <w:p w14:paraId="39864A37" w14:textId="77777777" w:rsidR="00753611" w:rsidRPr="007308FE" w:rsidRDefault="00753611" w:rsidP="005A3286">
    <w:pPr>
      <w:pStyle w:val="Header"/>
      <w:jc w:val="right"/>
    </w:pPr>
    <w:r>
      <w:t>Enclosure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B98C" w14:textId="5F693E2C" w:rsidR="00753611" w:rsidRPr="007308FE" w:rsidRDefault="00753611" w:rsidP="00535795">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4A39" w14:textId="4F95A1DC" w:rsidR="00753611" w:rsidRDefault="00753611" w:rsidP="005A3286">
    <w:pPr>
      <w:pStyle w:val="Header"/>
      <w:jc w:val="right"/>
      <w:rPr>
        <w:bCs/>
      </w:rPr>
    </w:pPr>
    <w:r w:rsidRPr="007B1294">
      <w:rPr>
        <w:bCs/>
      </w:rPr>
      <w:t>N00421-18-R-0018</w:t>
    </w:r>
  </w:p>
  <w:p w14:paraId="39864A3A" w14:textId="0A9DF259" w:rsidR="00753611" w:rsidRPr="007308FE" w:rsidRDefault="00753611" w:rsidP="005A3286">
    <w:pPr>
      <w:pStyle w:val="Header"/>
      <w:jc w:val="right"/>
    </w:pPr>
    <w:r>
      <w:t>Enclosure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B14E" w14:textId="3717043E" w:rsidR="00753611" w:rsidRPr="007308FE" w:rsidRDefault="00753611" w:rsidP="00535795">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4A3B" w14:textId="5EED7551" w:rsidR="00753611" w:rsidRDefault="00753611" w:rsidP="005A3286">
    <w:pPr>
      <w:pStyle w:val="Header"/>
      <w:jc w:val="right"/>
      <w:rPr>
        <w:bCs/>
      </w:rPr>
    </w:pPr>
    <w:r w:rsidRPr="007B1294">
      <w:rPr>
        <w:bCs/>
      </w:rPr>
      <w:t>N00421-18-R-0018</w:t>
    </w:r>
  </w:p>
  <w:p w14:paraId="39864A3C" w14:textId="686703B1" w:rsidR="00753611" w:rsidRPr="007308FE" w:rsidRDefault="00753611" w:rsidP="005A3286">
    <w:pPr>
      <w:pStyle w:val="Header"/>
      <w:jc w:val="right"/>
    </w:pPr>
    <w:r>
      <w:t>Enclosure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E84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964C5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6275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E4A2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CB9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FA1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E5B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CA95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BE4C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E85F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252C9"/>
    <w:multiLevelType w:val="hybridMultilevel"/>
    <w:tmpl w:val="4176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50F6C"/>
    <w:multiLevelType w:val="singleLevel"/>
    <w:tmpl w:val="C3588460"/>
    <w:lvl w:ilvl="0">
      <w:start w:val="1"/>
      <w:numFmt w:val="decimal"/>
      <w:lvlText w:val="%1."/>
      <w:legacy w:legacy="1" w:legacySpace="120" w:legacyIndent="360"/>
      <w:lvlJc w:val="left"/>
      <w:pPr>
        <w:ind w:left="420" w:hanging="360"/>
      </w:pPr>
    </w:lvl>
  </w:abstractNum>
  <w:abstractNum w:abstractNumId="12" w15:restartNumberingAfterBreak="0">
    <w:nsid w:val="2F45356B"/>
    <w:multiLevelType w:val="hybridMultilevel"/>
    <w:tmpl w:val="2AAECE9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557E063A"/>
    <w:multiLevelType w:val="hybridMultilevel"/>
    <w:tmpl w:val="0928A39E"/>
    <w:lvl w:ilvl="0" w:tplc="DA28C80C">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57B19"/>
    <w:multiLevelType w:val="singleLevel"/>
    <w:tmpl w:val="C3588460"/>
    <w:lvl w:ilvl="0">
      <w:start w:val="1"/>
      <w:numFmt w:val="decimal"/>
      <w:lvlText w:val="%1."/>
      <w:legacy w:legacy="1" w:legacySpace="120" w:legacyIndent="360"/>
      <w:lvlJc w:val="left"/>
      <w:pPr>
        <w:ind w:left="720" w:hanging="360"/>
      </w:pPr>
    </w:lvl>
  </w:abstractNum>
  <w:abstractNum w:abstractNumId="15" w15:restartNumberingAfterBreak="0">
    <w:nsid w:val="68460D22"/>
    <w:multiLevelType w:val="hybridMultilevel"/>
    <w:tmpl w:val="F99A509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78ED5C88"/>
    <w:multiLevelType w:val="hybridMultilevel"/>
    <w:tmpl w:val="FA82F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C2B4367"/>
    <w:multiLevelType w:val="hybridMultilevel"/>
    <w:tmpl w:val="1858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lvlOverride w:ilvl="0">
      <w:startOverride w:val="1"/>
    </w:lvlOverride>
  </w:num>
  <w:num w:numId="12">
    <w:abstractNumId w:val="14"/>
    <w:lvlOverride w:ilvl="0">
      <w:startOverride w:val="1"/>
    </w:lvlOverride>
  </w:num>
  <w:num w:numId="13">
    <w:abstractNumId w:val="16"/>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7"/>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031"/>
    <w:rsid w:val="00004E29"/>
    <w:rsid w:val="00005A99"/>
    <w:rsid w:val="000111CC"/>
    <w:rsid w:val="000154D5"/>
    <w:rsid w:val="0001688A"/>
    <w:rsid w:val="000220F5"/>
    <w:rsid w:val="00022E58"/>
    <w:rsid w:val="00025FD1"/>
    <w:rsid w:val="00032E8F"/>
    <w:rsid w:val="00034DD5"/>
    <w:rsid w:val="000361E7"/>
    <w:rsid w:val="00037014"/>
    <w:rsid w:val="00040F86"/>
    <w:rsid w:val="00046E31"/>
    <w:rsid w:val="000535EF"/>
    <w:rsid w:val="00055936"/>
    <w:rsid w:val="0005609B"/>
    <w:rsid w:val="00064763"/>
    <w:rsid w:val="00065D4C"/>
    <w:rsid w:val="00067007"/>
    <w:rsid w:val="00067084"/>
    <w:rsid w:val="00067199"/>
    <w:rsid w:val="0006720F"/>
    <w:rsid w:val="00070F36"/>
    <w:rsid w:val="00075037"/>
    <w:rsid w:val="00082D82"/>
    <w:rsid w:val="000848EC"/>
    <w:rsid w:val="000920E1"/>
    <w:rsid w:val="0009610B"/>
    <w:rsid w:val="000A4624"/>
    <w:rsid w:val="000A7407"/>
    <w:rsid w:val="000B0D14"/>
    <w:rsid w:val="000B12B8"/>
    <w:rsid w:val="000B2AE0"/>
    <w:rsid w:val="000C1B54"/>
    <w:rsid w:val="000D196F"/>
    <w:rsid w:val="000D1F7D"/>
    <w:rsid w:val="000D2A96"/>
    <w:rsid w:val="000D4FA4"/>
    <w:rsid w:val="000E03A3"/>
    <w:rsid w:val="000E3456"/>
    <w:rsid w:val="000E4CFA"/>
    <w:rsid w:val="000E6E9E"/>
    <w:rsid w:val="000F087E"/>
    <w:rsid w:val="000F729F"/>
    <w:rsid w:val="00104557"/>
    <w:rsid w:val="00104CAF"/>
    <w:rsid w:val="00110953"/>
    <w:rsid w:val="00112616"/>
    <w:rsid w:val="00114612"/>
    <w:rsid w:val="0012476B"/>
    <w:rsid w:val="00125CB9"/>
    <w:rsid w:val="00135B2F"/>
    <w:rsid w:val="0014049E"/>
    <w:rsid w:val="00145274"/>
    <w:rsid w:val="00150713"/>
    <w:rsid w:val="00154CF7"/>
    <w:rsid w:val="0015670B"/>
    <w:rsid w:val="001577F6"/>
    <w:rsid w:val="00157B1E"/>
    <w:rsid w:val="0016416E"/>
    <w:rsid w:val="001646C0"/>
    <w:rsid w:val="00164A1A"/>
    <w:rsid w:val="0016584D"/>
    <w:rsid w:val="0017418D"/>
    <w:rsid w:val="00174924"/>
    <w:rsid w:val="001752CF"/>
    <w:rsid w:val="00185256"/>
    <w:rsid w:val="00190090"/>
    <w:rsid w:val="00190A1A"/>
    <w:rsid w:val="00190EE8"/>
    <w:rsid w:val="0019339F"/>
    <w:rsid w:val="00195898"/>
    <w:rsid w:val="001A0677"/>
    <w:rsid w:val="001A3C33"/>
    <w:rsid w:val="001B21B6"/>
    <w:rsid w:val="001C1D7D"/>
    <w:rsid w:val="001C2C11"/>
    <w:rsid w:val="001D0C9A"/>
    <w:rsid w:val="001D0D59"/>
    <w:rsid w:val="001D15EF"/>
    <w:rsid w:val="001D1908"/>
    <w:rsid w:val="001D2928"/>
    <w:rsid w:val="001D4FFB"/>
    <w:rsid w:val="001D5250"/>
    <w:rsid w:val="001E2958"/>
    <w:rsid w:val="001E4CC4"/>
    <w:rsid w:val="001E6E15"/>
    <w:rsid w:val="001E720D"/>
    <w:rsid w:val="001F5F75"/>
    <w:rsid w:val="001F6789"/>
    <w:rsid w:val="00200D33"/>
    <w:rsid w:val="00201D57"/>
    <w:rsid w:val="0020209D"/>
    <w:rsid w:val="00202666"/>
    <w:rsid w:val="00203C93"/>
    <w:rsid w:val="00206CE5"/>
    <w:rsid w:val="00206D70"/>
    <w:rsid w:val="00210C3B"/>
    <w:rsid w:val="00211698"/>
    <w:rsid w:val="00213918"/>
    <w:rsid w:val="00220C5B"/>
    <w:rsid w:val="00222BFA"/>
    <w:rsid w:val="00224628"/>
    <w:rsid w:val="00224C0E"/>
    <w:rsid w:val="0022627B"/>
    <w:rsid w:val="00227FC6"/>
    <w:rsid w:val="00237E3E"/>
    <w:rsid w:val="002430D3"/>
    <w:rsid w:val="002447A0"/>
    <w:rsid w:val="00247861"/>
    <w:rsid w:val="002503FB"/>
    <w:rsid w:val="00254420"/>
    <w:rsid w:val="002606C2"/>
    <w:rsid w:val="00275998"/>
    <w:rsid w:val="002806D2"/>
    <w:rsid w:val="002827E6"/>
    <w:rsid w:val="00283799"/>
    <w:rsid w:val="0029043C"/>
    <w:rsid w:val="0029225F"/>
    <w:rsid w:val="002A0538"/>
    <w:rsid w:val="002C3285"/>
    <w:rsid w:val="002C351D"/>
    <w:rsid w:val="002C7D23"/>
    <w:rsid w:val="002D4E2C"/>
    <w:rsid w:val="002D4E69"/>
    <w:rsid w:val="002D6849"/>
    <w:rsid w:val="002D7575"/>
    <w:rsid w:val="002E04B7"/>
    <w:rsid w:val="002E7289"/>
    <w:rsid w:val="002F136D"/>
    <w:rsid w:val="002F28B0"/>
    <w:rsid w:val="002F5823"/>
    <w:rsid w:val="002F6026"/>
    <w:rsid w:val="00306D52"/>
    <w:rsid w:val="00314032"/>
    <w:rsid w:val="003212D6"/>
    <w:rsid w:val="00332115"/>
    <w:rsid w:val="003321FB"/>
    <w:rsid w:val="00333096"/>
    <w:rsid w:val="003346D2"/>
    <w:rsid w:val="003374B1"/>
    <w:rsid w:val="003446A5"/>
    <w:rsid w:val="00350469"/>
    <w:rsid w:val="00351F59"/>
    <w:rsid w:val="00354B75"/>
    <w:rsid w:val="00354C7D"/>
    <w:rsid w:val="003573B1"/>
    <w:rsid w:val="0035747D"/>
    <w:rsid w:val="00357CE3"/>
    <w:rsid w:val="00360E94"/>
    <w:rsid w:val="00362FD6"/>
    <w:rsid w:val="00363A35"/>
    <w:rsid w:val="00363CE3"/>
    <w:rsid w:val="00366B7D"/>
    <w:rsid w:val="00370AE0"/>
    <w:rsid w:val="00374D27"/>
    <w:rsid w:val="00380211"/>
    <w:rsid w:val="003818AA"/>
    <w:rsid w:val="00382DB6"/>
    <w:rsid w:val="00385FC3"/>
    <w:rsid w:val="0038635B"/>
    <w:rsid w:val="0039288E"/>
    <w:rsid w:val="00396472"/>
    <w:rsid w:val="003A5AB7"/>
    <w:rsid w:val="003A7C68"/>
    <w:rsid w:val="003B1E62"/>
    <w:rsid w:val="003B2DEC"/>
    <w:rsid w:val="003B2F75"/>
    <w:rsid w:val="003B3FCF"/>
    <w:rsid w:val="003C587E"/>
    <w:rsid w:val="003C72BB"/>
    <w:rsid w:val="003D16EA"/>
    <w:rsid w:val="003D172C"/>
    <w:rsid w:val="003D29BA"/>
    <w:rsid w:val="003E205F"/>
    <w:rsid w:val="003E32C4"/>
    <w:rsid w:val="003E34F8"/>
    <w:rsid w:val="003E456A"/>
    <w:rsid w:val="003E50C8"/>
    <w:rsid w:val="003E5944"/>
    <w:rsid w:val="003F26C6"/>
    <w:rsid w:val="003F2AD4"/>
    <w:rsid w:val="003F72FD"/>
    <w:rsid w:val="0040121E"/>
    <w:rsid w:val="00404771"/>
    <w:rsid w:val="00405B53"/>
    <w:rsid w:val="00407256"/>
    <w:rsid w:val="00413782"/>
    <w:rsid w:val="00413F79"/>
    <w:rsid w:val="004152A7"/>
    <w:rsid w:val="004168E7"/>
    <w:rsid w:val="00420896"/>
    <w:rsid w:val="004242BC"/>
    <w:rsid w:val="00426EEC"/>
    <w:rsid w:val="00430F0C"/>
    <w:rsid w:val="00432677"/>
    <w:rsid w:val="00432E3F"/>
    <w:rsid w:val="004346FD"/>
    <w:rsid w:val="0044229E"/>
    <w:rsid w:val="004422CB"/>
    <w:rsid w:val="00447DFA"/>
    <w:rsid w:val="00450F2C"/>
    <w:rsid w:val="00451A9F"/>
    <w:rsid w:val="00454B34"/>
    <w:rsid w:val="0047271D"/>
    <w:rsid w:val="004747CB"/>
    <w:rsid w:val="00475B77"/>
    <w:rsid w:val="004872A2"/>
    <w:rsid w:val="004A4119"/>
    <w:rsid w:val="004A56E9"/>
    <w:rsid w:val="004A659F"/>
    <w:rsid w:val="004A7FE9"/>
    <w:rsid w:val="004C1F51"/>
    <w:rsid w:val="004C4D54"/>
    <w:rsid w:val="004D274C"/>
    <w:rsid w:val="004D334C"/>
    <w:rsid w:val="004D358A"/>
    <w:rsid w:val="004E16FF"/>
    <w:rsid w:val="004E1AA4"/>
    <w:rsid w:val="004E2477"/>
    <w:rsid w:val="004E3B24"/>
    <w:rsid w:val="004E522D"/>
    <w:rsid w:val="004F3E94"/>
    <w:rsid w:val="00500E80"/>
    <w:rsid w:val="0050554F"/>
    <w:rsid w:val="00506E82"/>
    <w:rsid w:val="00507104"/>
    <w:rsid w:val="0050783E"/>
    <w:rsid w:val="005147E9"/>
    <w:rsid w:val="00515BD1"/>
    <w:rsid w:val="0052100F"/>
    <w:rsid w:val="00530B5F"/>
    <w:rsid w:val="00535795"/>
    <w:rsid w:val="00535FB4"/>
    <w:rsid w:val="00537BEA"/>
    <w:rsid w:val="00540E7F"/>
    <w:rsid w:val="00541903"/>
    <w:rsid w:val="00555EE4"/>
    <w:rsid w:val="00561C34"/>
    <w:rsid w:val="0057290E"/>
    <w:rsid w:val="00576239"/>
    <w:rsid w:val="005826C9"/>
    <w:rsid w:val="00592C81"/>
    <w:rsid w:val="00592FF6"/>
    <w:rsid w:val="00593FA6"/>
    <w:rsid w:val="00597D46"/>
    <w:rsid w:val="005A3286"/>
    <w:rsid w:val="005B2187"/>
    <w:rsid w:val="005C54F6"/>
    <w:rsid w:val="005D5B1E"/>
    <w:rsid w:val="005D6B20"/>
    <w:rsid w:val="005D7123"/>
    <w:rsid w:val="005D7A33"/>
    <w:rsid w:val="005D7D19"/>
    <w:rsid w:val="005E04EE"/>
    <w:rsid w:val="005E275B"/>
    <w:rsid w:val="005E365B"/>
    <w:rsid w:val="005F2909"/>
    <w:rsid w:val="005F613A"/>
    <w:rsid w:val="006050A9"/>
    <w:rsid w:val="006069A7"/>
    <w:rsid w:val="0061062D"/>
    <w:rsid w:val="00614418"/>
    <w:rsid w:val="00616085"/>
    <w:rsid w:val="00623C7F"/>
    <w:rsid w:val="00625C0E"/>
    <w:rsid w:val="00634D37"/>
    <w:rsid w:val="0063537F"/>
    <w:rsid w:val="006436EF"/>
    <w:rsid w:val="006448FE"/>
    <w:rsid w:val="006570A9"/>
    <w:rsid w:val="00662BCA"/>
    <w:rsid w:val="00664A02"/>
    <w:rsid w:val="00664D6E"/>
    <w:rsid w:val="00666C3C"/>
    <w:rsid w:val="006706C0"/>
    <w:rsid w:val="00670BEF"/>
    <w:rsid w:val="00672B5B"/>
    <w:rsid w:val="006758B8"/>
    <w:rsid w:val="00683D51"/>
    <w:rsid w:val="00684325"/>
    <w:rsid w:val="006850FB"/>
    <w:rsid w:val="006866DA"/>
    <w:rsid w:val="0069195B"/>
    <w:rsid w:val="00691EF0"/>
    <w:rsid w:val="006A3C87"/>
    <w:rsid w:val="006A3ED0"/>
    <w:rsid w:val="006A599A"/>
    <w:rsid w:val="006A6516"/>
    <w:rsid w:val="006A7502"/>
    <w:rsid w:val="006B2695"/>
    <w:rsid w:val="006B3951"/>
    <w:rsid w:val="006B3DC6"/>
    <w:rsid w:val="006B4AEE"/>
    <w:rsid w:val="006B5C47"/>
    <w:rsid w:val="006C1DB4"/>
    <w:rsid w:val="006C33CA"/>
    <w:rsid w:val="006C3B1D"/>
    <w:rsid w:val="006E0C80"/>
    <w:rsid w:val="006E1B30"/>
    <w:rsid w:val="006E7D5A"/>
    <w:rsid w:val="006F1BBF"/>
    <w:rsid w:val="006F455C"/>
    <w:rsid w:val="006F7D8D"/>
    <w:rsid w:val="007046B7"/>
    <w:rsid w:val="00705357"/>
    <w:rsid w:val="00707C3F"/>
    <w:rsid w:val="00710F63"/>
    <w:rsid w:val="0071388C"/>
    <w:rsid w:val="007158FA"/>
    <w:rsid w:val="00716055"/>
    <w:rsid w:val="00717CA2"/>
    <w:rsid w:val="007206CF"/>
    <w:rsid w:val="00723344"/>
    <w:rsid w:val="007259D2"/>
    <w:rsid w:val="007308FE"/>
    <w:rsid w:val="0073775E"/>
    <w:rsid w:val="007469E3"/>
    <w:rsid w:val="00753611"/>
    <w:rsid w:val="00754ED1"/>
    <w:rsid w:val="007551EF"/>
    <w:rsid w:val="00762975"/>
    <w:rsid w:val="00767401"/>
    <w:rsid w:val="00771F45"/>
    <w:rsid w:val="0077470C"/>
    <w:rsid w:val="00780BA7"/>
    <w:rsid w:val="007821C3"/>
    <w:rsid w:val="00787B37"/>
    <w:rsid w:val="00792DEE"/>
    <w:rsid w:val="0079313F"/>
    <w:rsid w:val="00793546"/>
    <w:rsid w:val="00793567"/>
    <w:rsid w:val="007A129A"/>
    <w:rsid w:val="007A306C"/>
    <w:rsid w:val="007A6728"/>
    <w:rsid w:val="007B1294"/>
    <w:rsid w:val="007B323E"/>
    <w:rsid w:val="007C506F"/>
    <w:rsid w:val="007D1F72"/>
    <w:rsid w:val="007D4B55"/>
    <w:rsid w:val="007D529A"/>
    <w:rsid w:val="007D5F32"/>
    <w:rsid w:val="007E1411"/>
    <w:rsid w:val="007E1FAA"/>
    <w:rsid w:val="007E422F"/>
    <w:rsid w:val="007E43C6"/>
    <w:rsid w:val="007E4EED"/>
    <w:rsid w:val="007E5D67"/>
    <w:rsid w:val="007F088E"/>
    <w:rsid w:val="007F2C2E"/>
    <w:rsid w:val="007F45D2"/>
    <w:rsid w:val="007F48EB"/>
    <w:rsid w:val="0080102C"/>
    <w:rsid w:val="0080345C"/>
    <w:rsid w:val="0080519E"/>
    <w:rsid w:val="00805358"/>
    <w:rsid w:val="00830F89"/>
    <w:rsid w:val="008410F7"/>
    <w:rsid w:val="0084789D"/>
    <w:rsid w:val="00854EFB"/>
    <w:rsid w:val="00863F00"/>
    <w:rsid w:val="00867FD2"/>
    <w:rsid w:val="008715A6"/>
    <w:rsid w:val="00877BA3"/>
    <w:rsid w:val="00884731"/>
    <w:rsid w:val="00886F5A"/>
    <w:rsid w:val="0088786B"/>
    <w:rsid w:val="008937AC"/>
    <w:rsid w:val="008A1CF4"/>
    <w:rsid w:val="008A4008"/>
    <w:rsid w:val="008A6FA3"/>
    <w:rsid w:val="008B1553"/>
    <w:rsid w:val="008B15DF"/>
    <w:rsid w:val="008B3278"/>
    <w:rsid w:val="008B5D05"/>
    <w:rsid w:val="008B6AD5"/>
    <w:rsid w:val="008C278F"/>
    <w:rsid w:val="008C5420"/>
    <w:rsid w:val="008D0477"/>
    <w:rsid w:val="008D20A2"/>
    <w:rsid w:val="008D3922"/>
    <w:rsid w:val="008D5276"/>
    <w:rsid w:val="008E3626"/>
    <w:rsid w:val="008E54A4"/>
    <w:rsid w:val="008F045B"/>
    <w:rsid w:val="008F3C07"/>
    <w:rsid w:val="008F69FC"/>
    <w:rsid w:val="00900A0C"/>
    <w:rsid w:val="0090346B"/>
    <w:rsid w:val="00904290"/>
    <w:rsid w:val="009051CD"/>
    <w:rsid w:val="009057C0"/>
    <w:rsid w:val="009071F3"/>
    <w:rsid w:val="009079B6"/>
    <w:rsid w:val="00916C96"/>
    <w:rsid w:val="0091745D"/>
    <w:rsid w:val="00917F9B"/>
    <w:rsid w:val="0092004D"/>
    <w:rsid w:val="00930881"/>
    <w:rsid w:val="00933402"/>
    <w:rsid w:val="009346DB"/>
    <w:rsid w:val="009367C0"/>
    <w:rsid w:val="009445D6"/>
    <w:rsid w:val="0095684B"/>
    <w:rsid w:val="009617E8"/>
    <w:rsid w:val="0096284B"/>
    <w:rsid w:val="00977495"/>
    <w:rsid w:val="00981DDA"/>
    <w:rsid w:val="00987430"/>
    <w:rsid w:val="00996B67"/>
    <w:rsid w:val="00996D61"/>
    <w:rsid w:val="009A29EC"/>
    <w:rsid w:val="009A3D03"/>
    <w:rsid w:val="009B1039"/>
    <w:rsid w:val="009B365B"/>
    <w:rsid w:val="009C10DA"/>
    <w:rsid w:val="009C58E4"/>
    <w:rsid w:val="009D4258"/>
    <w:rsid w:val="009D6352"/>
    <w:rsid w:val="009E3EE9"/>
    <w:rsid w:val="009F1087"/>
    <w:rsid w:val="009F1DD9"/>
    <w:rsid w:val="00A03C4E"/>
    <w:rsid w:val="00A03E48"/>
    <w:rsid w:val="00A04C46"/>
    <w:rsid w:val="00A13FDA"/>
    <w:rsid w:val="00A15A7F"/>
    <w:rsid w:val="00A16B64"/>
    <w:rsid w:val="00A31468"/>
    <w:rsid w:val="00A37259"/>
    <w:rsid w:val="00A37604"/>
    <w:rsid w:val="00A4005D"/>
    <w:rsid w:val="00A42C5C"/>
    <w:rsid w:val="00A447A4"/>
    <w:rsid w:val="00A4728B"/>
    <w:rsid w:val="00A54186"/>
    <w:rsid w:val="00A62D06"/>
    <w:rsid w:val="00A66CA4"/>
    <w:rsid w:val="00A706F1"/>
    <w:rsid w:val="00A70CF0"/>
    <w:rsid w:val="00A7244C"/>
    <w:rsid w:val="00A72A71"/>
    <w:rsid w:val="00A74B3F"/>
    <w:rsid w:val="00A776DE"/>
    <w:rsid w:val="00A77D8E"/>
    <w:rsid w:val="00A86E91"/>
    <w:rsid w:val="00A9024E"/>
    <w:rsid w:val="00A9328A"/>
    <w:rsid w:val="00AA387E"/>
    <w:rsid w:val="00AA42B6"/>
    <w:rsid w:val="00AB08B6"/>
    <w:rsid w:val="00AB0991"/>
    <w:rsid w:val="00AB26B4"/>
    <w:rsid w:val="00AB28B5"/>
    <w:rsid w:val="00AB5266"/>
    <w:rsid w:val="00AB5622"/>
    <w:rsid w:val="00AB79CF"/>
    <w:rsid w:val="00AC3767"/>
    <w:rsid w:val="00AD0157"/>
    <w:rsid w:val="00AD0689"/>
    <w:rsid w:val="00AD1E66"/>
    <w:rsid w:val="00AD21E0"/>
    <w:rsid w:val="00AD21E4"/>
    <w:rsid w:val="00AD2DED"/>
    <w:rsid w:val="00AD3BCD"/>
    <w:rsid w:val="00AE386E"/>
    <w:rsid w:val="00AE4125"/>
    <w:rsid w:val="00AE544C"/>
    <w:rsid w:val="00AF446C"/>
    <w:rsid w:val="00AF69C8"/>
    <w:rsid w:val="00B021D9"/>
    <w:rsid w:val="00B04593"/>
    <w:rsid w:val="00B074D6"/>
    <w:rsid w:val="00B11E49"/>
    <w:rsid w:val="00B13872"/>
    <w:rsid w:val="00B14BCC"/>
    <w:rsid w:val="00B24159"/>
    <w:rsid w:val="00B250C8"/>
    <w:rsid w:val="00B30CAB"/>
    <w:rsid w:val="00B333BE"/>
    <w:rsid w:val="00B34DDA"/>
    <w:rsid w:val="00B415EC"/>
    <w:rsid w:val="00B4694F"/>
    <w:rsid w:val="00B50F7C"/>
    <w:rsid w:val="00B54CBF"/>
    <w:rsid w:val="00B5672F"/>
    <w:rsid w:val="00B61F30"/>
    <w:rsid w:val="00B62FE0"/>
    <w:rsid w:val="00B6552D"/>
    <w:rsid w:val="00B65EF1"/>
    <w:rsid w:val="00B81CDB"/>
    <w:rsid w:val="00B8572A"/>
    <w:rsid w:val="00B876F1"/>
    <w:rsid w:val="00B87826"/>
    <w:rsid w:val="00B9210A"/>
    <w:rsid w:val="00B931E9"/>
    <w:rsid w:val="00BA21D7"/>
    <w:rsid w:val="00BA7B80"/>
    <w:rsid w:val="00BC418D"/>
    <w:rsid w:val="00BC7087"/>
    <w:rsid w:val="00BD32E9"/>
    <w:rsid w:val="00BD600D"/>
    <w:rsid w:val="00BE0D67"/>
    <w:rsid w:val="00BE30FE"/>
    <w:rsid w:val="00BE310D"/>
    <w:rsid w:val="00C010FD"/>
    <w:rsid w:val="00C039FA"/>
    <w:rsid w:val="00C048D6"/>
    <w:rsid w:val="00C04CA7"/>
    <w:rsid w:val="00C059DD"/>
    <w:rsid w:val="00C0698A"/>
    <w:rsid w:val="00C07E24"/>
    <w:rsid w:val="00C112FE"/>
    <w:rsid w:val="00C117AC"/>
    <w:rsid w:val="00C14B6C"/>
    <w:rsid w:val="00C17B16"/>
    <w:rsid w:val="00C20121"/>
    <w:rsid w:val="00C21174"/>
    <w:rsid w:val="00C3404B"/>
    <w:rsid w:val="00C36B3E"/>
    <w:rsid w:val="00C45AA6"/>
    <w:rsid w:val="00C47BFA"/>
    <w:rsid w:val="00C51385"/>
    <w:rsid w:val="00C5231F"/>
    <w:rsid w:val="00C53544"/>
    <w:rsid w:val="00C634B1"/>
    <w:rsid w:val="00C66042"/>
    <w:rsid w:val="00C70D99"/>
    <w:rsid w:val="00C72735"/>
    <w:rsid w:val="00C830A1"/>
    <w:rsid w:val="00C867A5"/>
    <w:rsid w:val="00C9069C"/>
    <w:rsid w:val="00C969A2"/>
    <w:rsid w:val="00C96B1B"/>
    <w:rsid w:val="00C96C18"/>
    <w:rsid w:val="00C96F97"/>
    <w:rsid w:val="00C9731B"/>
    <w:rsid w:val="00C978C7"/>
    <w:rsid w:val="00CA56B4"/>
    <w:rsid w:val="00CB3722"/>
    <w:rsid w:val="00CB40FF"/>
    <w:rsid w:val="00CB65FB"/>
    <w:rsid w:val="00CC0D4B"/>
    <w:rsid w:val="00CC3666"/>
    <w:rsid w:val="00CC534E"/>
    <w:rsid w:val="00CC5B18"/>
    <w:rsid w:val="00CC65A9"/>
    <w:rsid w:val="00CD10A0"/>
    <w:rsid w:val="00CD26E8"/>
    <w:rsid w:val="00CE1721"/>
    <w:rsid w:val="00CE2B92"/>
    <w:rsid w:val="00CE5BBF"/>
    <w:rsid w:val="00CE6EA3"/>
    <w:rsid w:val="00CF725E"/>
    <w:rsid w:val="00D037D2"/>
    <w:rsid w:val="00D116C6"/>
    <w:rsid w:val="00D123F4"/>
    <w:rsid w:val="00D148D1"/>
    <w:rsid w:val="00D2069D"/>
    <w:rsid w:val="00D25CD7"/>
    <w:rsid w:val="00D27388"/>
    <w:rsid w:val="00D40E44"/>
    <w:rsid w:val="00D4314F"/>
    <w:rsid w:val="00D43399"/>
    <w:rsid w:val="00D4643A"/>
    <w:rsid w:val="00D5475F"/>
    <w:rsid w:val="00D54FE7"/>
    <w:rsid w:val="00D60361"/>
    <w:rsid w:val="00D60DC7"/>
    <w:rsid w:val="00D63A67"/>
    <w:rsid w:val="00D63BB7"/>
    <w:rsid w:val="00D70AC4"/>
    <w:rsid w:val="00D7236C"/>
    <w:rsid w:val="00D74951"/>
    <w:rsid w:val="00D750B4"/>
    <w:rsid w:val="00D75241"/>
    <w:rsid w:val="00D75EC6"/>
    <w:rsid w:val="00D825AC"/>
    <w:rsid w:val="00D82DF0"/>
    <w:rsid w:val="00D949A8"/>
    <w:rsid w:val="00D95EED"/>
    <w:rsid w:val="00D96A38"/>
    <w:rsid w:val="00D972A4"/>
    <w:rsid w:val="00DA04D3"/>
    <w:rsid w:val="00DA6598"/>
    <w:rsid w:val="00DA731C"/>
    <w:rsid w:val="00DB416B"/>
    <w:rsid w:val="00DB4B59"/>
    <w:rsid w:val="00DB690B"/>
    <w:rsid w:val="00DB732C"/>
    <w:rsid w:val="00DC0316"/>
    <w:rsid w:val="00DC6618"/>
    <w:rsid w:val="00DC7031"/>
    <w:rsid w:val="00DD2B4E"/>
    <w:rsid w:val="00DD7C2A"/>
    <w:rsid w:val="00DE7B10"/>
    <w:rsid w:val="00DF47DA"/>
    <w:rsid w:val="00DF5DDC"/>
    <w:rsid w:val="00DF6462"/>
    <w:rsid w:val="00E04C22"/>
    <w:rsid w:val="00E04DC7"/>
    <w:rsid w:val="00E0618B"/>
    <w:rsid w:val="00E07693"/>
    <w:rsid w:val="00E138D2"/>
    <w:rsid w:val="00E13919"/>
    <w:rsid w:val="00E204FC"/>
    <w:rsid w:val="00E22306"/>
    <w:rsid w:val="00E27AAF"/>
    <w:rsid w:val="00E3535D"/>
    <w:rsid w:val="00E3579C"/>
    <w:rsid w:val="00E36C52"/>
    <w:rsid w:val="00E454C2"/>
    <w:rsid w:val="00E45AE0"/>
    <w:rsid w:val="00E50288"/>
    <w:rsid w:val="00E51B6F"/>
    <w:rsid w:val="00E54AD6"/>
    <w:rsid w:val="00E602EE"/>
    <w:rsid w:val="00E644C2"/>
    <w:rsid w:val="00E7308E"/>
    <w:rsid w:val="00E75E03"/>
    <w:rsid w:val="00E822DD"/>
    <w:rsid w:val="00E8466D"/>
    <w:rsid w:val="00E86534"/>
    <w:rsid w:val="00E95EF8"/>
    <w:rsid w:val="00EA24D1"/>
    <w:rsid w:val="00EB3448"/>
    <w:rsid w:val="00EB5E25"/>
    <w:rsid w:val="00EC2209"/>
    <w:rsid w:val="00EC2AAE"/>
    <w:rsid w:val="00EC6A4E"/>
    <w:rsid w:val="00ED24AD"/>
    <w:rsid w:val="00ED406A"/>
    <w:rsid w:val="00ED45F7"/>
    <w:rsid w:val="00EE53C2"/>
    <w:rsid w:val="00EE622E"/>
    <w:rsid w:val="00EF0878"/>
    <w:rsid w:val="00EF1ADD"/>
    <w:rsid w:val="00EF3F33"/>
    <w:rsid w:val="00EF4AC6"/>
    <w:rsid w:val="00EF597D"/>
    <w:rsid w:val="00F06ECE"/>
    <w:rsid w:val="00F143E5"/>
    <w:rsid w:val="00F1551C"/>
    <w:rsid w:val="00F305FD"/>
    <w:rsid w:val="00F323D4"/>
    <w:rsid w:val="00F329E9"/>
    <w:rsid w:val="00F43EA7"/>
    <w:rsid w:val="00F45DB8"/>
    <w:rsid w:val="00F46202"/>
    <w:rsid w:val="00F47334"/>
    <w:rsid w:val="00F47ECD"/>
    <w:rsid w:val="00F53475"/>
    <w:rsid w:val="00F61F8E"/>
    <w:rsid w:val="00F632BA"/>
    <w:rsid w:val="00F73A49"/>
    <w:rsid w:val="00F7658D"/>
    <w:rsid w:val="00F8082C"/>
    <w:rsid w:val="00F836C1"/>
    <w:rsid w:val="00F85E4A"/>
    <w:rsid w:val="00F874C7"/>
    <w:rsid w:val="00F91B73"/>
    <w:rsid w:val="00F923DE"/>
    <w:rsid w:val="00FA0649"/>
    <w:rsid w:val="00FA488A"/>
    <w:rsid w:val="00FA6801"/>
    <w:rsid w:val="00FB2C25"/>
    <w:rsid w:val="00FC2C2D"/>
    <w:rsid w:val="00FC7B03"/>
    <w:rsid w:val="00FC7E89"/>
    <w:rsid w:val="00FD0224"/>
    <w:rsid w:val="00FD0654"/>
    <w:rsid w:val="00FD6516"/>
    <w:rsid w:val="00FE31F1"/>
    <w:rsid w:val="00FE4597"/>
    <w:rsid w:val="00FE4DB6"/>
    <w:rsid w:val="00FE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6470A"/>
  <w15:docId w15:val="{A9AA1B82-8BEC-4EC4-910B-E592C4D3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8FE"/>
    <w:rPr>
      <w:sz w:val="24"/>
      <w:szCs w:val="24"/>
    </w:rPr>
  </w:style>
  <w:style w:type="paragraph" w:styleId="Heading1">
    <w:name w:val="heading 1"/>
    <w:basedOn w:val="Normal"/>
    <w:next w:val="Normal"/>
    <w:link w:val="Heading1Char"/>
    <w:qFormat/>
    <w:rsid w:val="008A6FA3"/>
    <w:pPr>
      <w:keepNext/>
      <w:outlineLvl w:val="0"/>
    </w:pPr>
    <w:rPr>
      <w:b/>
      <w:bCs/>
    </w:rPr>
  </w:style>
  <w:style w:type="paragraph" w:styleId="Heading2">
    <w:name w:val="heading 2"/>
    <w:basedOn w:val="Normal"/>
    <w:next w:val="Normal"/>
    <w:qFormat/>
    <w:rsid w:val="006C33CA"/>
    <w:pPr>
      <w:keepNext/>
      <w:contextualSpacing/>
      <w:outlineLvl w:val="1"/>
    </w:pPr>
    <w:rPr>
      <w:b/>
      <w:bCs/>
      <w:i/>
      <w:iCs/>
    </w:rPr>
  </w:style>
  <w:style w:type="paragraph" w:styleId="Heading3">
    <w:name w:val="heading 3"/>
    <w:basedOn w:val="Normal"/>
    <w:next w:val="Normal"/>
    <w:qFormat/>
    <w:rsid w:val="008A6FA3"/>
    <w:pPr>
      <w:keepNext/>
      <w:spacing w:before="240" w:after="60"/>
      <w:outlineLvl w:val="2"/>
    </w:pPr>
    <w:rPr>
      <w:rFonts w:ascii="Arial" w:hAnsi="Arial" w:cs="Arial"/>
      <w:b/>
      <w:bCs/>
      <w:sz w:val="26"/>
      <w:szCs w:val="26"/>
    </w:rPr>
  </w:style>
  <w:style w:type="paragraph" w:styleId="Heading4">
    <w:name w:val="heading 4"/>
    <w:basedOn w:val="Normal"/>
    <w:next w:val="Normal"/>
    <w:qFormat/>
    <w:rsid w:val="008A6FA3"/>
    <w:pPr>
      <w:keepNext/>
      <w:spacing w:before="240" w:after="60"/>
      <w:outlineLvl w:val="3"/>
    </w:pPr>
    <w:rPr>
      <w:b/>
      <w:bCs/>
      <w:sz w:val="28"/>
      <w:szCs w:val="28"/>
    </w:rPr>
  </w:style>
  <w:style w:type="paragraph" w:styleId="Heading5">
    <w:name w:val="heading 5"/>
    <w:basedOn w:val="Normal"/>
    <w:next w:val="Normal"/>
    <w:qFormat/>
    <w:rsid w:val="008A6FA3"/>
    <w:pPr>
      <w:keepNext/>
      <w:outlineLvl w:val="4"/>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8A6FA3"/>
    <w:pPr>
      <w:ind w:left="360" w:hanging="360"/>
    </w:pPr>
  </w:style>
  <w:style w:type="paragraph" w:styleId="Header">
    <w:name w:val="header"/>
    <w:basedOn w:val="Normal"/>
    <w:link w:val="HeaderChar"/>
    <w:uiPriority w:val="99"/>
    <w:rsid w:val="00354B75"/>
    <w:pPr>
      <w:tabs>
        <w:tab w:val="center" w:pos="4320"/>
        <w:tab w:val="right" w:pos="8640"/>
      </w:tabs>
    </w:pPr>
  </w:style>
  <w:style w:type="paragraph" w:styleId="Footer">
    <w:name w:val="footer"/>
    <w:basedOn w:val="Normal"/>
    <w:link w:val="FooterChar"/>
    <w:uiPriority w:val="99"/>
    <w:rsid w:val="008A6FA3"/>
    <w:pPr>
      <w:tabs>
        <w:tab w:val="center" w:pos="4320"/>
        <w:tab w:val="right" w:pos="8640"/>
      </w:tabs>
    </w:pPr>
  </w:style>
  <w:style w:type="paragraph" w:styleId="BalloonText">
    <w:name w:val="Balloon Text"/>
    <w:basedOn w:val="Normal"/>
    <w:semiHidden/>
    <w:rsid w:val="008A6FA3"/>
    <w:rPr>
      <w:rFonts w:ascii="Tahoma" w:hAnsi="Tahoma" w:cs="Tahoma"/>
      <w:sz w:val="16"/>
      <w:szCs w:val="16"/>
    </w:rPr>
  </w:style>
  <w:style w:type="character" w:styleId="PageNumber">
    <w:name w:val="page number"/>
    <w:basedOn w:val="DefaultParagraphFont"/>
    <w:rsid w:val="008A6FA3"/>
  </w:style>
  <w:style w:type="paragraph" w:styleId="BodyText">
    <w:name w:val="Body Text"/>
    <w:basedOn w:val="Normal"/>
    <w:link w:val="BodyTextChar"/>
    <w:rsid w:val="008A6FA3"/>
    <w:pPr>
      <w:spacing w:after="120"/>
    </w:pPr>
  </w:style>
  <w:style w:type="character" w:styleId="CommentReference">
    <w:name w:val="annotation reference"/>
    <w:basedOn w:val="DefaultParagraphFont"/>
    <w:uiPriority w:val="99"/>
    <w:rsid w:val="001752CF"/>
    <w:rPr>
      <w:sz w:val="16"/>
      <w:szCs w:val="16"/>
    </w:rPr>
  </w:style>
  <w:style w:type="paragraph" w:styleId="CommentText">
    <w:name w:val="annotation text"/>
    <w:basedOn w:val="Normal"/>
    <w:link w:val="CommentTextChar"/>
    <w:uiPriority w:val="99"/>
    <w:rsid w:val="001752CF"/>
    <w:rPr>
      <w:sz w:val="20"/>
      <w:szCs w:val="20"/>
    </w:rPr>
  </w:style>
  <w:style w:type="character" w:customStyle="1" w:styleId="CommentTextChar">
    <w:name w:val="Comment Text Char"/>
    <w:basedOn w:val="DefaultParagraphFont"/>
    <w:link w:val="CommentText"/>
    <w:uiPriority w:val="99"/>
    <w:rsid w:val="001752CF"/>
  </w:style>
  <w:style w:type="paragraph" w:styleId="CommentSubject">
    <w:name w:val="annotation subject"/>
    <w:basedOn w:val="CommentText"/>
    <w:next w:val="CommentText"/>
    <w:link w:val="CommentSubjectChar"/>
    <w:rsid w:val="001752CF"/>
    <w:rPr>
      <w:b/>
      <w:bCs/>
    </w:rPr>
  </w:style>
  <w:style w:type="character" w:customStyle="1" w:styleId="CommentSubjectChar">
    <w:name w:val="Comment Subject Char"/>
    <w:basedOn w:val="CommentTextChar"/>
    <w:link w:val="CommentSubject"/>
    <w:rsid w:val="001752CF"/>
    <w:rPr>
      <w:b/>
      <w:bCs/>
    </w:rPr>
  </w:style>
  <w:style w:type="character" w:customStyle="1" w:styleId="BodyTextChar">
    <w:name w:val="Body Text Char"/>
    <w:basedOn w:val="DefaultParagraphFont"/>
    <w:link w:val="BodyText"/>
    <w:rsid w:val="006B4AEE"/>
    <w:rPr>
      <w:sz w:val="24"/>
      <w:szCs w:val="24"/>
    </w:rPr>
  </w:style>
  <w:style w:type="character" w:customStyle="1" w:styleId="HeaderChar">
    <w:name w:val="Header Char"/>
    <w:basedOn w:val="DefaultParagraphFont"/>
    <w:link w:val="Header"/>
    <w:uiPriority w:val="99"/>
    <w:rsid w:val="00354B75"/>
    <w:rPr>
      <w:sz w:val="24"/>
      <w:szCs w:val="24"/>
    </w:rPr>
  </w:style>
  <w:style w:type="paragraph" w:styleId="ListParagraph">
    <w:name w:val="List Paragraph"/>
    <w:basedOn w:val="Normal"/>
    <w:uiPriority w:val="34"/>
    <w:qFormat/>
    <w:rsid w:val="003E456A"/>
    <w:pPr>
      <w:ind w:left="720"/>
      <w:contextualSpacing/>
    </w:pPr>
    <w:rPr>
      <w:rFonts w:eastAsia="SimSun"/>
      <w:lang w:eastAsia="zh-CN"/>
    </w:rPr>
  </w:style>
  <w:style w:type="character" w:customStyle="1" w:styleId="FooterChar">
    <w:name w:val="Footer Char"/>
    <w:basedOn w:val="DefaultParagraphFont"/>
    <w:link w:val="Footer"/>
    <w:uiPriority w:val="99"/>
    <w:rsid w:val="00CC65A9"/>
    <w:rPr>
      <w:sz w:val="24"/>
      <w:szCs w:val="24"/>
    </w:rPr>
  </w:style>
  <w:style w:type="paragraph" w:styleId="Revision">
    <w:name w:val="Revision"/>
    <w:hidden/>
    <w:uiPriority w:val="99"/>
    <w:semiHidden/>
    <w:rsid w:val="00625C0E"/>
    <w:rPr>
      <w:sz w:val="24"/>
      <w:szCs w:val="24"/>
    </w:rPr>
  </w:style>
  <w:style w:type="table" w:styleId="TableGrid">
    <w:name w:val="Table Grid"/>
    <w:basedOn w:val="TableNormal"/>
    <w:rsid w:val="00BC4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B08B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789714">
      <w:bodyDiv w:val="1"/>
      <w:marLeft w:val="0"/>
      <w:marRight w:val="0"/>
      <w:marTop w:val="0"/>
      <w:marBottom w:val="0"/>
      <w:divBdr>
        <w:top w:val="none" w:sz="0" w:space="0" w:color="auto"/>
        <w:left w:val="none" w:sz="0" w:space="0" w:color="auto"/>
        <w:bottom w:val="none" w:sz="0" w:space="0" w:color="auto"/>
        <w:right w:val="none" w:sz="0" w:space="0" w:color="auto"/>
      </w:divBdr>
    </w:div>
    <w:div w:id="14606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83442AC5F09C4183B3F920A4433738" ma:contentTypeVersion="9" ma:contentTypeDescription="Create a new document." ma:contentTypeScope="" ma:versionID="90630d26365e060628be10412d34c8a3">
  <xsd:schema xmlns:xsd="http://www.w3.org/2001/XMLSchema" xmlns:xs="http://www.w3.org/2001/XMLSchema" xmlns:p="http://schemas.microsoft.com/office/2006/metadata/properties" xmlns:ns1="http://schemas.microsoft.com/sharepoint/v3" xmlns:ns2="993ae7d1-1ecc-4c98-a8ed-fac7058aac4f" targetNamespace="http://schemas.microsoft.com/office/2006/metadata/properties" ma:root="true" ma:fieldsID="22277b365c11f0d46640144c9edb82f5" ns1:_="" ns2:_="">
    <xsd:import namespace="http://schemas.microsoft.com/sharepoint/v3"/>
    <xsd:import namespace="993ae7d1-1ecc-4c98-a8ed-fac7058aac4f"/>
    <xsd:element name="properties">
      <xsd:complexType>
        <xsd:sequence>
          <xsd:element name="documentManagement">
            <xsd:complexType>
              <xsd:all>
                <xsd:element ref="ns2:Assigned" minOccurs="0"/>
                <xsd:element ref="ns1:DateCompleted" minOccurs="0"/>
                <xsd:element ref="ns2:Due Date" minOccurs="0"/>
                <xsd:element ref="ns2:Status" minOccurs="0"/>
                <xsd:element ref="ns2:Doc Type" minOccurs="0"/>
                <xsd:element ref="ns2:Assigned" minOccurs="0"/>
                <xsd:element ref="ns2:Due Date" minOccurs="0"/>
                <xsd:element ref="ns2:Status" minOccurs="0"/>
                <xsd:element ref="ns2:Doc 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ateCompleted" ma:index="9" nillable="true" ma:displayName="Date Completed" ma:format="DateOnly" ma:internalName="DateComple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93ae7d1-1ecc-4c98-a8ed-fac7058aac4f" elementFormDefault="qualified">
    <xsd:import namespace="http://schemas.microsoft.com/office/2006/documentManagement/types"/>
    <xsd:import namespace="http://schemas.microsoft.com/office/infopath/2007/PartnerControls"/>
    <xsd:element name="Assigned" ma:index="8" nillable="true" ma:displayName="Assigned" ma:SearchPeopleOnly="false" ma:internalName="Assigne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ue Date" ma:index="10" nillable="true" ma:displayName="Due Date" ma:format="DateOnly" ma:internalName="Due_x0020_Date">
      <xsd:simpleType>
        <xsd:restriction base="dms:DateTime"/>
      </xsd:simpleType>
    </xsd:element>
    <xsd:element name="Status" ma:index="11" nillable="true" ma:displayName="Status" ma:list="{52070d39-3e23-4897-8898-9c1b011be5d0}" ma:internalName="Status" ma:showField="Title">
      <xsd:simpleType>
        <xsd:restriction base="dms:Lookup"/>
      </xsd:simpleType>
    </xsd:element>
    <xsd:element name="Doc Type" ma:index="12" nillable="true" ma:displayName="Doc Type" ma:list="{c454fe53-aa72-49c6-af58-042d44197f46}" ma:internalName="Doc_x0020_Type" ma:showField="Title">
      <xsd:simpleType>
        <xsd:restriction base="dms:Lookup"/>
      </xsd:simpleType>
    </xsd:element>
    <xsd:element name="Assigned" ma:index="13" nillable="true" ma:displayName="Assigned" ma:SearchPeopleOnly="false" ma:internalName="Assigned0">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ue Date" ma:index="14" nillable="true" ma:displayName="Due Date" ma:format="DateOnly" ma:internalName="Due_x0020_Date0">
      <xsd:simpleType>
        <xsd:restriction base="dms:DateTime"/>
      </xsd:simpleType>
    </xsd:element>
    <xsd:element name="Status" ma:index="15" nillable="true" ma:displayName="Status" ma:list="{52070d39-3e23-4897-8898-9c1b011be5d0}" ma:internalName="Status0" ma:showField="Title">
      <xsd:simpleType>
        <xsd:restriction base="dms:Lookup"/>
      </xsd:simpleType>
    </xsd:element>
    <xsd:element name="Doc Type" ma:index="16" nillable="true" ma:displayName="Doc Type" ma:list="{c454fe53-aa72-49c6-af58-042d44197f46}" ma:internalName="Doc_x0020_Type0"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tus xmlns="b868a31c-4282-4dbd-9184-79ec1e356b11">In-Process</Status>
    <COR_x0020_Files xmlns="b868a31c-4282-4dbd-9184-79ec1e356b11">false</COR_x0020_Files>
    <Phase xmlns="5292dbef-5e92-4b00-ab66-f4acd8e31a8b">P1 - Pre TARB</Phase>
    <Document_x0020_Type_x0020__x0028_recommended_x0029_ xmlns="b868a31c-4282-4dbd-9184-79ec1e356b11">QASP</Document_x0020_Type_x0020__x0028_recommended_x0029_>
    <AxSourceItemID xmlns="b2db29ef-9213-4e40-8a0f-60786b8d1e6d" xsi:nil="true"/>
    <Contract_x0020_Name_x0020__x0028_recommended_x0029_ xmlns="b868a31c-4282-4dbd-9184-79ec1e356b11">Lifetime Support Engineering (LSE)</Contract_x0020_Name_x0020__x0028_recommended_x0029_>
    <AxSourceListID xmlns="b2db29ef-9213-4e40-8a0f-60786b8d1e6d"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64886-98DC-431D-AA82-324F47821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93ae7d1-1ecc-4c98-a8ed-fac7058aa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1FC19-4B9A-41D7-82D9-D9FEAF33F016}">
  <ds:schemaRefs>
    <ds:schemaRef ds:uri="http://schemas.microsoft.com/sharepoint/v3/contenttype/forms"/>
  </ds:schemaRefs>
</ds:datastoreItem>
</file>

<file path=customXml/itemProps3.xml><?xml version="1.0" encoding="utf-8"?>
<ds:datastoreItem xmlns:ds="http://schemas.openxmlformats.org/officeDocument/2006/customXml" ds:itemID="{9DB46BBF-3105-4B12-A549-1DD2072922A7}">
  <ds:schemaRefs>
    <ds:schemaRef ds:uri="http://schemas.microsoft.com/office/2006/metadata/properties"/>
    <ds:schemaRef ds:uri="b868a31c-4282-4dbd-9184-79ec1e356b11"/>
    <ds:schemaRef ds:uri="5292dbef-5e92-4b00-ab66-f4acd8e31a8b"/>
    <ds:schemaRef ds:uri="b2db29ef-9213-4e40-8a0f-60786b8d1e6d"/>
  </ds:schemaRefs>
</ds:datastoreItem>
</file>

<file path=customXml/itemProps4.xml><?xml version="1.0" encoding="utf-8"?>
<ds:datastoreItem xmlns:ds="http://schemas.openxmlformats.org/officeDocument/2006/customXml" ds:itemID="{7256A3BC-22D4-487D-8A96-82225ECC628D}">
  <ds:schemaRefs>
    <ds:schemaRef ds:uri="http://schemas.microsoft.com/office/2006/metadata/longProperties"/>
  </ds:schemaRefs>
</ds:datastoreItem>
</file>

<file path=customXml/itemProps5.xml><?xml version="1.0" encoding="utf-8"?>
<ds:datastoreItem xmlns:ds="http://schemas.openxmlformats.org/officeDocument/2006/customXml" ds:itemID="{60813036-0953-4DC7-B835-C9216DF7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LSE - CSP</vt:lpstr>
    </vt:vector>
  </TitlesOfParts>
  <Company>Re-Pro for 01-C-0241</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LSE - CSP</dc:title>
  <dc:creator>Nicole Moore</dc:creator>
  <cp:lastModifiedBy>Kelley Desantis</cp:lastModifiedBy>
  <cp:revision>2</cp:revision>
  <cp:lastPrinted>2019-08-21T17:35:00Z</cp:lastPrinted>
  <dcterms:created xsi:type="dcterms:W3CDTF">2020-03-16T16:08:00Z</dcterms:created>
  <dcterms:modified xsi:type="dcterms:W3CDTF">2020-03-16T16:08:00Z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8500</vt:r8>
  </property>
  <property fmtid="{D5CDD505-2E9C-101B-9397-08002B2CF9AE}" pid="3" name="ContentType">
    <vt:lpwstr>Document</vt:lpwstr>
  </property>
  <property fmtid="{D5CDD505-2E9C-101B-9397-08002B2CF9AE}" pid="4" name="ContentTypeId">
    <vt:lpwstr>0x0101008E83442AC5F09C4183B3F920A4433738</vt:lpwstr>
  </property>
  <property fmtid="{D5CDD505-2E9C-101B-9397-08002B2CF9AE}" pid="5" name="URL">
    <vt:lpwstr/>
  </property>
  <property fmtid="{D5CDD505-2E9C-101B-9397-08002B2CF9AE}" pid="6" name="Contract Name">
    <vt:lpwstr>Communication Systems Integration Support</vt:lpwstr>
  </property>
  <property fmtid="{D5CDD505-2E9C-101B-9397-08002B2CF9AE}" pid="7" name="Deliverable">
    <vt:lpwstr>false</vt:lpwstr>
  </property>
  <property fmtid="{D5CDD505-2E9C-101B-9397-08002B2CF9AE}" pid="8" name="Document Type">
    <vt:lpwstr>QASP</vt:lpwstr>
  </property>
</Properties>
</file>