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color w:val="C55A11" w:themeColor="accent2" w:themeShade="BF"/>
          <w:sz w:val="32"/>
          <w:szCs w:val="32"/>
          <w:u w:val="single"/>
          <w:lang w:val="fr-FR"/>
        </w:rPr>
      </w:pPr>
      <w:r>
        <w:rPr>
          <w:rFonts w:hint="default"/>
          <w:b/>
          <w:bCs/>
          <w:i/>
          <w:iCs/>
          <w:color w:val="C55A11" w:themeColor="accent2" w:themeShade="BF"/>
          <w:sz w:val="32"/>
          <w:szCs w:val="32"/>
          <w:u w:val="single"/>
          <w:lang w:val="fr-FR"/>
        </w:rPr>
        <w:drawing>
          <wp:anchor distT="0" distB="0" distL="114300" distR="114300" simplePos="0" relativeHeight="251659264" behindDoc="1" locked="0" layoutInCell="1" allowOverlap="1">
            <wp:simplePos x="0" y="0"/>
            <wp:positionH relativeFrom="column">
              <wp:posOffset>-346075</wp:posOffset>
            </wp:positionH>
            <wp:positionV relativeFrom="paragraph">
              <wp:posOffset>19685</wp:posOffset>
            </wp:positionV>
            <wp:extent cx="5930900" cy="7921625"/>
            <wp:effectExtent l="0" t="0" r="12700" b="3175"/>
            <wp:wrapNone/>
            <wp:docPr id="1" name="Picture 1" descr="Trive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ivez (1)"/>
                    <pic:cNvPicPr>
                      <a:picLocks noChangeAspect="1"/>
                    </pic:cNvPicPr>
                  </pic:nvPicPr>
                  <pic:blipFill>
                    <a:blip r:embed="rId4"/>
                    <a:stretch>
                      <a:fillRect/>
                    </a:stretch>
                  </pic:blipFill>
                  <pic:spPr>
                    <a:xfrm>
                      <a:off x="0" y="0"/>
                      <a:ext cx="5930900" cy="7921625"/>
                    </a:xfrm>
                    <a:prstGeom prst="rect">
                      <a:avLst/>
                    </a:prstGeom>
                  </pic:spPr>
                </pic:pic>
              </a:graphicData>
            </a:graphic>
          </wp:anchor>
        </w:drawing>
      </w:r>
      <w:r>
        <w:rPr>
          <w:rFonts w:hint="default"/>
          <w:b/>
          <w:bCs/>
          <w:i/>
          <w:iCs/>
          <w:color w:val="C55A11" w:themeColor="accent2" w:themeShade="BF"/>
          <w:sz w:val="32"/>
          <w:szCs w:val="32"/>
          <w:u w:val="single"/>
          <w:lang w:val="fr-FR"/>
        </w:rPr>
        <w:t>Synopsis de notre site web:</w:t>
      </w:r>
    </w:p>
    <w:p>
      <w:pPr>
        <w:jc w:val="center"/>
        <w:rPr>
          <w:rFonts w:hint="default"/>
          <w:b/>
          <w:bCs/>
          <w:i/>
          <w:iCs/>
          <w:color w:val="C55A11" w:themeColor="accent2" w:themeShade="BF"/>
          <w:sz w:val="32"/>
          <w:szCs w:val="32"/>
          <w:u w:val="single"/>
          <w:lang w:val="fr-FR"/>
        </w:rPr>
      </w:pPr>
      <w:r>
        <w:rPr>
          <w:rFonts w:hint="default"/>
          <w:b/>
          <w:bCs/>
          <w:i/>
          <w:iCs/>
          <w:color w:val="C55A11" w:themeColor="accent2" w:themeShade="BF"/>
          <w:sz w:val="32"/>
          <w:szCs w:val="32"/>
          <w:u w:val="single"/>
          <w:lang w:val="fr-FR"/>
        </w:rPr>
        <w:t>«TRIVEZ»</w:t>
      </w:r>
    </w:p>
    <w:p>
      <w:pPr>
        <w:jc w:val="left"/>
        <w:rPr>
          <w:rFonts w:hint="default"/>
          <w:b w:val="0"/>
          <w:bCs w:val="0"/>
          <w:i w:val="0"/>
          <w:iCs w:val="0"/>
          <w:color w:val="auto"/>
          <w:sz w:val="21"/>
          <w:szCs w:val="21"/>
          <w:u w:val="none"/>
          <w:lang w:val="fr-FR"/>
        </w:rPr>
      </w:pPr>
    </w:p>
    <w:p>
      <w:pPr>
        <w:jc w:val="left"/>
        <w:rPr>
          <w:rFonts w:hint="default"/>
          <w:b w:val="0"/>
          <w:bCs w:val="0"/>
          <w:i w:val="0"/>
          <w:iCs w:val="0"/>
          <w:color w:val="auto"/>
          <w:sz w:val="21"/>
          <w:szCs w:val="21"/>
          <w:u w:val="none"/>
          <w:lang w:val="fr-FR"/>
        </w:rPr>
      </w:pPr>
    </w:p>
    <w:p>
      <w:pPr>
        <w:shd w:val="clear"/>
        <w:jc w:val="left"/>
        <w:rPr>
          <w:rFonts w:hint="default"/>
          <w:b w:val="0"/>
          <w:bCs w:val="0"/>
          <w:i w:val="0"/>
          <w:iCs w:val="0"/>
          <w:color w:val="auto"/>
          <w:sz w:val="21"/>
          <w:szCs w:val="21"/>
          <w:u w:val="none"/>
          <w:lang w:val="fr-FR"/>
        </w:rPr>
      </w:pPr>
    </w:p>
    <w:p>
      <w:pPr>
        <w:shd w:val="clea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Not</w:t>
      </w:r>
      <w:r>
        <w:rPr>
          <w:rFonts w:hint="default" w:ascii="Segoe UI Variable Display" w:hAnsi="Segoe UI Variable Display" w:eastAsia="Segoe UI" w:cs="Segoe UI Variable Display"/>
          <w:b w:val="0"/>
          <w:bCs w:val="0"/>
          <w:i w:val="0"/>
          <w:iCs w:val="0"/>
          <w:caps w:val="0"/>
          <w:color w:val="auto"/>
          <w:spacing w:val="0"/>
          <w:sz w:val="18"/>
          <w:szCs w:val="18"/>
          <w:highlight w:val="none"/>
          <w:shd w:val="clear" w:fill="F7F7F8"/>
        </w:rPr>
        <w:t>re site web es</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t une plateforme en ligne qui rassemble des ressources éducatives telles que des cours, des travaux dirigés (TD), des devoirs sur</w:t>
      </w:r>
      <w:bookmarkStart w:id="0" w:name="_GoBack"/>
      <w:bookmarkEnd w:id="0"/>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veillés (DS)</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des examens</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 xml:space="preserve"> et des conseils pédagogiques</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 xml:space="preserve"> pour les étudiants de </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 xml:space="preserve">l’ENSI de </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 xml:space="preserve">tous les niveaux et de toutes les matières. En outre, notre site web permet aux utilisateurs d'ajouter leurs propres documents pour aider les autres utilisateurs à </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améliorer leur expérience éducative</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w:t>
      </w: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pP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Notre objectif principal est de fournir une plateforme pratique et centralisée pour les étudiants qui cherchent à améliorer leur apprentissage. Nous voulons également offrir aux étudiants la possibilité d'ajouter leurs propres documents afin de partager leurs connaissances avec d'autres étudiants et de les aider à réussir leurs études.</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 xml:space="preserve"> De plus, on ajoute pour ces collaroborateur un système de «rewarding» pour les encourager.  </w:t>
      </w: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Notre site web sera organisé en catégories principales telles que les matières, les niveaux d'études, les types de ressources éducatives, et plus encore. Chaque catégorie aura des sous-catégories pour une navigation facile. Nous aurons également une barre de recherche et des filtres pour permettre aux utilisateurs de trouver rapidement les ressources éducatives qu'ils cherchent.</w:t>
      </w: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La navigation de notre site web sera conviviale, avec une interface simple et intuitive. Les utilisateurs pourront facilement naviguer entre les catégories et sous-catégories, ainsi que rechercher des ressources spécifiques.</w:t>
      </w: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Notre site web proposera un design épuré et moderne axé sur la facilité d'utilisation et l'expérience utilisateur. Nous utiliserons des couleurs et des graphismes clairs et simples pour rendre notre site web visuellement attrayant et facile à naviguer.</w:t>
      </w: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Notre site web proposera une variété de contenus, y compris des cours, des TD, des DS et des examens pour une grande variété de matières et de niveaux d'études</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 xml:space="preserve"> peut être même des conseils auprés des anciens ensiens</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 De plus, nous permettrons aux utilisateurs d'ajouter leurs propres documents, tels que des notes de cours ou des exercices, pour partager leurs connaissances avec d'autres utilisateurs.</w:t>
      </w: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Il</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 xml:space="preserve"> comprendra des fonctionnalités telles qu'un système de notation et de commentaires pour permettre aux utilisateurs de donner leur avis sur les ressources éducatives et de partager leurs expériences avec d'autres utilisateurs. Nous aurons également un système de partage pour permettre aux utilisateurs de partager des ressources avec leurs amis et leurs collègues.</w:t>
      </w: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 xml:space="preserve">Le </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site web</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 xml:space="preserve"> «TRIVEZ»</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 xml:space="preserve"> sera construit à l'aide d'outils et de technologies de développement web modernes tels que HTML, CSS et JavaScript. Nous utiliserons également un système de gestion de contenu (CMS) pour faciliter la gestion des ressources éducatives.</w:t>
      </w: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Bref, n</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otre</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 xml:space="preserve"> </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site web vise</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 xml:space="preserve"> </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à être un</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lang w:val="fr-FR"/>
        </w:rPr>
        <w:t xml:space="preserve"> refuge</w:t>
      </w:r>
      <w:r>
        <w:rPr>
          <w:rFonts w:hint="default" w:ascii="Segoe UI Variable Display" w:hAnsi="Segoe UI Variable Display" w:eastAsia="Segoe UI" w:cs="Segoe UI Variable Display"/>
          <w:b w:val="0"/>
          <w:bCs w:val="0"/>
          <w:i w:val="0"/>
          <w:iCs w:val="0"/>
          <w:caps w:val="0"/>
          <w:color w:val="auto"/>
          <w:spacing w:val="0"/>
          <w:sz w:val="18"/>
          <w:szCs w:val="18"/>
          <w:shd w:val="clear" w:fill="F7F7F8"/>
        </w:rPr>
        <w:t xml:space="preserve"> incontournable pour les étudiants cherchant des ressources éducatives de qualité.</w:t>
      </w:r>
    </w:p>
    <w:p>
      <w:pPr>
        <w:jc w:val="left"/>
        <w:rPr>
          <w:rFonts w:hint="default" w:ascii="Segoe UI Variable Display" w:hAnsi="Segoe UI Variable Display" w:eastAsia="Segoe UI" w:cs="Segoe UI Variable Display"/>
          <w:b w:val="0"/>
          <w:bCs w:val="0"/>
          <w:i w:val="0"/>
          <w:iCs w:val="0"/>
          <w:caps w:val="0"/>
          <w:color w:val="auto"/>
          <w:spacing w:val="0"/>
          <w:sz w:val="18"/>
          <w:szCs w:val="18"/>
          <w:shd w:val="clear" w:fill="F7F7F8"/>
        </w:rPr>
      </w:pPr>
    </w:p>
    <w:p>
      <w:pPr>
        <w:jc w:val="left"/>
        <w:rPr>
          <w:rFonts w:ascii="Segoe UI" w:hAnsi="Segoe UI" w:eastAsia="Segoe UI" w:cs="Segoe UI"/>
          <w:i w:val="0"/>
          <w:iCs w:val="0"/>
          <w:caps w:val="0"/>
          <w:color w:val="auto"/>
          <w:spacing w:val="0"/>
          <w:sz w:val="18"/>
          <w:szCs w:val="18"/>
          <w:shd w:val="clear" w:fill="F7F7F8"/>
        </w:rPr>
      </w:pPr>
    </w:p>
    <w:p>
      <w:pPr>
        <w:jc w:val="left"/>
        <w:rPr>
          <w:rFonts w:ascii="Segoe UI" w:hAnsi="Segoe UI" w:eastAsia="Segoe UI" w:cs="Segoe UI"/>
          <w:i w:val="0"/>
          <w:iCs w:val="0"/>
          <w:caps w:val="0"/>
          <w:color w:val="auto"/>
          <w:spacing w:val="0"/>
          <w:sz w:val="18"/>
          <w:szCs w:val="18"/>
          <w:shd w:val="clear" w:fill="F7F7F8"/>
        </w:rPr>
      </w:pPr>
    </w:p>
    <w:p>
      <w:pPr>
        <w:jc w:val="both"/>
        <w:rPr>
          <w:rFonts w:hint="default"/>
          <w:b/>
          <w:bCs/>
          <w:i/>
          <w:iCs/>
          <w:color w:val="C55A11" w:themeColor="accent2" w:themeShade="BF"/>
          <w:sz w:val="32"/>
          <w:szCs w:val="32"/>
          <w:u w:val="single"/>
          <w:lang w:val="fr-FR"/>
        </w:rPr>
      </w:pPr>
    </w:p>
    <w:p>
      <w:pPr>
        <w:jc w:val="both"/>
        <w:rPr>
          <w:rFonts w:hint="default"/>
          <w:b w:val="0"/>
          <w:bCs w:val="0"/>
          <w:i w:val="0"/>
          <w:iCs w:val="0"/>
          <w:color w:val="auto"/>
          <w:sz w:val="18"/>
          <w:szCs w:val="18"/>
          <w:u w:val="none"/>
          <w:lang w:val="fr-FR"/>
        </w:rPr>
      </w:pPr>
    </w:p>
    <w:p>
      <w:pPr>
        <w:jc w:val="both"/>
        <w:rPr>
          <w:rFonts w:hint="default"/>
          <w:b w:val="0"/>
          <w:bCs w:val="0"/>
          <w:i w:val="0"/>
          <w:iCs w:val="0"/>
          <w:color w:val="C55A11" w:themeColor="accent2" w:themeShade="BF"/>
          <w:sz w:val="20"/>
          <w:szCs w:val="20"/>
          <w:u w:val="none"/>
          <w:lang w:val="fr-FR"/>
        </w:rPr>
      </w:pPr>
    </w:p>
    <w:p>
      <w:pPr>
        <w:jc w:val="both"/>
        <w:rPr>
          <w:rFonts w:hint="default" w:ascii="Segoe UI" w:hAnsi="Segoe UI" w:eastAsia="Segoe UI" w:cs="Segoe UI"/>
          <w:i w:val="0"/>
          <w:iCs w:val="0"/>
          <w:caps w:val="0"/>
          <w:color w:val="auto"/>
          <w:spacing w:val="0"/>
          <w:sz w:val="18"/>
          <w:szCs w:val="18"/>
          <w:shd w:val="clear" w:fill="F7F7F8"/>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Sakkal Majalla">
    <w:panose1 w:val="02000000000000000000"/>
    <w:charset w:val="00"/>
    <w:family w:val="auto"/>
    <w:pitch w:val="default"/>
    <w:sig w:usb0="A0002027" w:usb1="80000000" w:usb2="00000108" w:usb3="00000000" w:csb0="200000D3" w:csb1="2008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Semibold">
    <w:panose1 w:val="020B0702040204020203"/>
    <w:charset w:val="00"/>
    <w:family w:val="auto"/>
    <w:pitch w:val="default"/>
    <w:sig w:usb0="E4002EFF" w:usb1="C000E47F" w:usb2="00000009" w:usb3="00000000" w:csb0="200001FF" w:csb1="00000000"/>
  </w:font>
  <w:font w:name="Segoe UI Variable Display">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405E9"/>
    <w:rsid w:val="0D7405E9"/>
    <w:rsid w:val="27B03D77"/>
    <w:rsid w:val="294F48CD"/>
    <w:rsid w:val="38FB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2023-03-25T12:25:00Z</dcterms:created>
  <dc:creator>amani</dc:creator>
  <cp:lastModifiedBy>Ameni Krid</cp:lastModifiedBy>
  <dcterms:modified xsi:type="dcterms:W3CDTF">2023-04-11T09:35:25Z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67964203A61F4883A4220CD6E29708A2</vt:lpwstr>
  </property>
</Properties>
</file>