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685" w:rsidRDefault="00FE1E5C">
      <w:pPr>
        <w:pStyle w:val="Title"/>
      </w:pPr>
      <w:r>
        <w:t>RESUME</w:t>
      </w:r>
      <w:r w:rsidR="00233542">
        <w:t xml:space="preserve"> </w:t>
      </w:r>
      <w:r>
        <w:t>–</w:t>
      </w:r>
      <w:r w:rsidR="00233542">
        <w:t xml:space="preserve"> </w:t>
      </w:r>
      <w:r>
        <w:t>CURRICULAM</w:t>
      </w:r>
      <w:r w:rsidR="00233542">
        <w:t xml:space="preserve"> </w:t>
      </w:r>
      <w:r>
        <w:rPr>
          <w:spacing w:val="-4"/>
        </w:rPr>
        <w:t>VITAE</w:t>
      </w:r>
    </w:p>
    <w:p w:rsidR="00D24685" w:rsidRDefault="00FE1E5C">
      <w:pPr>
        <w:pStyle w:val="BodyText"/>
        <w:spacing w:before="183" w:line="259" w:lineRule="auto"/>
        <w:ind w:left="165" w:right="162" w:firstLine="719"/>
        <w:jc w:val="both"/>
      </w:pPr>
      <w:r>
        <w:t>An Assistant Professor as well as Agricultural Economist who is involved in</w:t>
      </w:r>
      <w:r w:rsidR="00233542">
        <w:t xml:space="preserve"> </w:t>
      </w:r>
      <w:r>
        <w:t>analyzing and advising the economic trends with respect to agriculture and teaching those economical aspects to students. The job also includes advising and training students in an innovative ways of improving their knowledge and also for the campus.</w:t>
      </w:r>
    </w:p>
    <w:p w:rsidR="00D24685" w:rsidRDefault="00FE1E5C">
      <w:pPr>
        <w:pStyle w:val="BodyText"/>
        <w:spacing w:before="3"/>
        <w:ind w:left="0" w:firstLine="0"/>
        <w:rPr>
          <w:sz w:val="12"/>
        </w:rPr>
      </w:pPr>
      <w:r>
        <w:rPr>
          <w:noProof/>
          <w:sz w:val="12"/>
        </w:rPr>
        <w:drawing>
          <wp:anchor distT="0" distB="0" distL="0" distR="0" simplePos="0" relativeHeight="487587840" behindDoc="1" locked="0" layoutInCell="1" allowOverlap="1">
            <wp:simplePos x="0" y="0"/>
            <wp:positionH relativeFrom="page">
              <wp:posOffset>5740400</wp:posOffset>
            </wp:positionH>
            <wp:positionV relativeFrom="paragraph">
              <wp:posOffset>106045</wp:posOffset>
            </wp:positionV>
            <wp:extent cx="937895" cy="1307465"/>
            <wp:effectExtent l="19050" t="0" r="0" b="0"/>
            <wp:wrapTopAndBottom/>
            <wp:docPr id="1" name="Image 1" descr="E:\DSC_484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DSC_4841 copy.jpg"/>
                    <pic:cNvPicPr/>
                  </pic:nvPicPr>
                  <pic:blipFill>
                    <a:blip r:embed="rId5" cstate="print"/>
                    <a:stretch>
                      <a:fillRect/>
                    </a:stretch>
                  </pic:blipFill>
                  <pic:spPr>
                    <a:xfrm>
                      <a:off x="0" y="0"/>
                      <a:ext cx="937895" cy="1307465"/>
                    </a:xfrm>
                    <a:prstGeom prst="rect">
                      <a:avLst/>
                    </a:prstGeom>
                  </pic:spPr>
                </pic:pic>
              </a:graphicData>
            </a:graphic>
          </wp:anchor>
        </w:drawing>
      </w:r>
    </w:p>
    <w:p w:rsidR="00D24685" w:rsidRDefault="00FE1E5C">
      <w:pPr>
        <w:pStyle w:val="BodyText"/>
        <w:spacing w:before="188"/>
        <w:ind w:left="165" w:firstLine="0"/>
      </w:pPr>
      <w:r>
        <w:t>SRI</w:t>
      </w:r>
      <w:r>
        <w:t>NATH</w:t>
      </w:r>
      <w:r w:rsidR="00233542">
        <w:t xml:space="preserve"> </w:t>
      </w:r>
      <w:r>
        <w:t>N-</w:t>
      </w:r>
      <w:hyperlink r:id="rId6">
        <w:r>
          <w:rPr>
            <w:color w:val="0462C1"/>
            <w:u w:val="single" w:color="0462C1"/>
          </w:rPr>
          <w:t>srinathpaari132497@gmail.com</w:t>
        </w:r>
      </w:hyperlink>
      <w:r>
        <w:rPr>
          <w:rFonts w:ascii="Calibri" w:hAnsi="Calibri"/>
          <w:sz w:val="22"/>
        </w:rPr>
        <w:t xml:space="preserve">– </w:t>
      </w:r>
      <w:r>
        <w:t>8072218524</w:t>
      </w:r>
      <w:proofErr w:type="gramStart"/>
      <w:r>
        <w:t>,</w:t>
      </w:r>
      <w:r>
        <w:rPr>
          <w:spacing w:val="-2"/>
        </w:rPr>
        <w:t>9489003390</w:t>
      </w:r>
      <w:proofErr w:type="gramEnd"/>
    </w:p>
    <w:p w:rsidR="00D24685" w:rsidRDefault="00FE1E5C">
      <w:pPr>
        <w:pStyle w:val="Heading1"/>
        <w:spacing w:before="180"/>
      </w:pPr>
      <w:proofErr w:type="spellStart"/>
      <w:r>
        <w:t>CareerObjective</w:t>
      </w:r>
      <w:proofErr w:type="spellEnd"/>
      <w:r>
        <w:rPr>
          <w:spacing w:val="-10"/>
        </w:rPr>
        <w:t>:</w:t>
      </w:r>
    </w:p>
    <w:p w:rsidR="00D24685" w:rsidRDefault="00FE1E5C">
      <w:pPr>
        <w:pStyle w:val="BodyText"/>
        <w:spacing w:before="180" w:line="259" w:lineRule="auto"/>
        <w:ind w:left="165" w:right="160" w:firstLine="719"/>
        <w:jc w:val="both"/>
      </w:pPr>
      <w:r>
        <w:t>Currently working as an Assistant Professor in Krishna College of Agriculture and Technology, Madurai (Since July,</w:t>
      </w:r>
      <w:r w:rsidR="00233542">
        <w:t xml:space="preserve"> </w:t>
      </w:r>
      <w:r>
        <w:t>2023). To seek</w:t>
      </w:r>
      <w:r>
        <w:t xml:space="preserve"> professional employment in agricultural based environment and be able to provide resolution to economic challenges related to Agribusiness, Agricultural-economics, Global business a</w:t>
      </w:r>
      <w:r w:rsidR="00233542">
        <w:t xml:space="preserve">nd other management aspects. To </w:t>
      </w:r>
      <w:r>
        <w:t>obtain a responsible position as Assistant</w:t>
      </w:r>
      <w:r>
        <w:t xml:space="preserve"> Professor where my teaching and research experience will be helpful.</w:t>
      </w:r>
    </w:p>
    <w:p w:rsidR="00D24685" w:rsidRDefault="00FE1E5C">
      <w:pPr>
        <w:pStyle w:val="Heading1"/>
        <w:spacing w:before="161"/>
      </w:pPr>
      <w:r>
        <w:t>Bio-Data</w:t>
      </w:r>
      <w:r>
        <w:rPr>
          <w:spacing w:val="-10"/>
        </w:rPr>
        <w:t>:</w:t>
      </w:r>
    </w:p>
    <w:p w:rsidR="00D24685" w:rsidRDefault="00FE1E5C">
      <w:pPr>
        <w:pStyle w:val="ListParagraph"/>
        <w:numPr>
          <w:ilvl w:val="0"/>
          <w:numId w:val="1"/>
        </w:numPr>
        <w:tabs>
          <w:tab w:val="left" w:pos="884"/>
          <w:tab w:val="left" w:pos="2325"/>
        </w:tabs>
        <w:spacing w:before="180"/>
        <w:ind w:left="884" w:hanging="359"/>
        <w:rPr>
          <w:sz w:val="24"/>
        </w:rPr>
      </w:pPr>
      <w:r>
        <w:rPr>
          <w:spacing w:val="-4"/>
          <w:sz w:val="24"/>
        </w:rPr>
        <w:t>Name</w:t>
      </w:r>
      <w:r>
        <w:rPr>
          <w:sz w:val="24"/>
        </w:rPr>
        <w:tab/>
        <w:t>:</w:t>
      </w:r>
      <w:r w:rsidR="00233542">
        <w:rPr>
          <w:sz w:val="24"/>
        </w:rPr>
        <w:t xml:space="preserve"> </w:t>
      </w:r>
      <w:r>
        <w:rPr>
          <w:sz w:val="24"/>
        </w:rPr>
        <w:t>SRINATH</w:t>
      </w:r>
      <w:r w:rsidR="00233542">
        <w:rPr>
          <w:sz w:val="24"/>
        </w:rPr>
        <w:t xml:space="preserve"> </w:t>
      </w:r>
      <w:r>
        <w:rPr>
          <w:spacing w:val="-10"/>
          <w:sz w:val="24"/>
        </w:rPr>
        <w:t>N</w:t>
      </w:r>
    </w:p>
    <w:p w:rsidR="00D24685" w:rsidRDefault="00FE1E5C">
      <w:pPr>
        <w:pStyle w:val="ListParagraph"/>
        <w:numPr>
          <w:ilvl w:val="0"/>
          <w:numId w:val="1"/>
        </w:numPr>
        <w:tabs>
          <w:tab w:val="left" w:pos="884"/>
          <w:tab w:val="right" w:pos="2693"/>
        </w:tabs>
        <w:ind w:left="884" w:hanging="359"/>
        <w:rPr>
          <w:sz w:val="24"/>
        </w:rPr>
      </w:pPr>
      <w:r>
        <w:rPr>
          <w:spacing w:val="-5"/>
          <w:sz w:val="24"/>
        </w:rPr>
        <w:t>Age</w:t>
      </w:r>
      <w:r w:rsidR="00233542">
        <w:rPr>
          <w:sz w:val="24"/>
        </w:rPr>
        <w:t xml:space="preserve">                  : </w:t>
      </w:r>
      <w:r>
        <w:rPr>
          <w:spacing w:val="-5"/>
          <w:sz w:val="24"/>
        </w:rPr>
        <w:t>2</w:t>
      </w:r>
      <w:r w:rsidR="00233542">
        <w:rPr>
          <w:spacing w:val="-5"/>
          <w:sz w:val="24"/>
        </w:rPr>
        <w:t>9</w:t>
      </w:r>
    </w:p>
    <w:p w:rsidR="00D24685" w:rsidRDefault="00FE1E5C">
      <w:pPr>
        <w:pStyle w:val="ListParagraph"/>
        <w:numPr>
          <w:ilvl w:val="0"/>
          <w:numId w:val="1"/>
        </w:numPr>
        <w:tabs>
          <w:tab w:val="left" w:pos="884"/>
          <w:tab w:val="left" w:pos="2325"/>
        </w:tabs>
        <w:spacing w:before="22"/>
        <w:ind w:left="884" w:hanging="359"/>
        <w:rPr>
          <w:sz w:val="24"/>
        </w:rPr>
      </w:pPr>
      <w:r>
        <w:rPr>
          <w:spacing w:val="-2"/>
          <w:sz w:val="24"/>
        </w:rPr>
        <w:t>Gender</w:t>
      </w:r>
      <w:r>
        <w:rPr>
          <w:sz w:val="24"/>
        </w:rPr>
        <w:tab/>
        <w:t xml:space="preserve">: </w:t>
      </w:r>
      <w:r>
        <w:rPr>
          <w:spacing w:val="-4"/>
          <w:sz w:val="24"/>
        </w:rPr>
        <w:t>Male</w:t>
      </w:r>
    </w:p>
    <w:p w:rsidR="00D24685" w:rsidRDefault="00FE1E5C">
      <w:pPr>
        <w:pStyle w:val="ListParagraph"/>
        <w:numPr>
          <w:ilvl w:val="0"/>
          <w:numId w:val="1"/>
        </w:numPr>
        <w:tabs>
          <w:tab w:val="left" w:pos="884"/>
          <w:tab w:val="left" w:pos="2325"/>
        </w:tabs>
        <w:spacing w:before="22"/>
        <w:ind w:left="884" w:hanging="359"/>
        <w:rPr>
          <w:sz w:val="24"/>
        </w:rPr>
      </w:pPr>
      <w:r>
        <w:rPr>
          <w:spacing w:val="-2"/>
          <w:sz w:val="24"/>
        </w:rPr>
        <w:t>Religion</w:t>
      </w:r>
      <w:r>
        <w:rPr>
          <w:sz w:val="24"/>
        </w:rPr>
        <w:tab/>
        <w:t xml:space="preserve">: </w:t>
      </w:r>
      <w:r>
        <w:rPr>
          <w:spacing w:val="-2"/>
          <w:sz w:val="24"/>
        </w:rPr>
        <w:t>Hindu</w:t>
      </w:r>
    </w:p>
    <w:p w:rsidR="00D24685" w:rsidRDefault="00FE1E5C">
      <w:pPr>
        <w:pStyle w:val="ListParagraph"/>
        <w:numPr>
          <w:ilvl w:val="0"/>
          <w:numId w:val="1"/>
        </w:numPr>
        <w:tabs>
          <w:tab w:val="left" w:pos="884"/>
          <w:tab w:val="left" w:pos="2325"/>
        </w:tabs>
        <w:ind w:left="884" w:hanging="359"/>
        <w:rPr>
          <w:sz w:val="24"/>
        </w:rPr>
      </w:pPr>
      <w:r>
        <w:rPr>
          <w:spacing w:val="-2"/>
          <w:sz w:val="24"/>
        </w:rPr>
        <w:t>Nationality</w:t>
      </w:r>
      <w:r>
        <w:rPr>
          <w:sz w:val="24"/>
        </w:rPr>
        <w:tab/>
        <w:t>:</w:t>
      </w:r>
      <w:r w:rsidR="00233542">
        <w:rPr>
          <w:sz w:val="24"/>
        </w:rPr>
        <w:t xml:space="preserve"> </w:t>
      </w:r>
      <w:r>
        <w:rPr>
          <w:spacing w:val="-2"/>
          <w:sz w:val="24"/>
        </w:rPr>
        <w:t>Indian</w:t>
      </w:r>
    </w:p>
    <w:p w:rsidR="00D24685" w:rsidRDefault="00FE1E5C">
      <w:pPr>
        <w:pStyle w:val="ListParagraph"/>
        <w:numPr>
          <w:ilvl w:val="0"/>
          <w:numId w:val="1"/>
        </w:numPr>
        <w:tabs>
          <w:tab w:val="left" w:pos="884"/>
        </w:tabs>
        <w:spacing w:before="24"/>
        <w:ind w:left="884" w:hanging="359"/>
        <w:rPr>
          <w:sz w:val="24"/>
        </w:rPr>
      </w:pPr>
      <w:r>
        <w:rPr>
          <w:spacing w:val="-2"/>
          <w:sz w:val="24"/>
        </w:rPr>
        <w:t>Educational</w:t>
      </w:r>
    </w:p>
    <w:p w:rsidR="00D24685" w:rsidRDefault="00FE1E5C">
      <w:pPr>
        <w:pStyle w:val="BodyText"/>
        <w:spacing w:before="23" w:line="259" w:lineRule="auto"/>
        <w:ind w:right="164" w:firstLine="0"/>
      </w:pPr>
      <w:r>
        <w:t>Qualification</w:t>
      </w:r>
      <w:r w:rsidR="00233542">
        <w:t>: PhD in Agricultural Economics</w:t>
      </w:r>
    </w:p>
    <w:p w:rsidR="00D24685" w:rsidRDefault="00FE1E5C">
      <w:pPr>
        <w:pStyle w:val="ListParagraph"/>
        <w:numPr>
          <w:ilvl w:val="0"/>
          <w:numId w:val="1"/>
        </w:numPr>
        <w:tabs>
          <w:tab w:val="left" w:pos="884"/>
        </w:tabs>
        <w:spacing w:before="0" w:line="275" w:lineRule="exact"/>
        <w:ind w:left="884" w:hanging="359"/>
        <w:rPr>
          <w:sz w:val="24"/>
        </w:rPr>
      </w:pPr>
      <w:r>
        <w:rPr>
          <w:sz w:val="24"/>
        </w:rPr>
        <w:t>Address</w:t>
      </w:r>
      <w:r>
        <w:rPr>
          <w:spacing w:val="-5"/>
          <w:sz w:val="24"/>
        </w:rPr>
        <w:t xml:space="preserve"> for</w:t>
      </w:r>
    </w:p>
    <w:p w:rsidR="00D24685" w:rsidRDefault="00FE1E5C">
      <w:pPr>
        <w:pStyle w:val="BodyText"/>
        <w:ind w:firstLine="0"/>
      </w:pPr>
      <w:proofErr w:type="gramStart"/>
      <w:r>
        <w:t>communication</w:t>
      </w:r>
      <w:proofErr w:type="gramEnd"/>
      <w:r>
        <w:t xml:space="preserve">: 6/511,West </w:t>
      </w:r>
      <w:r>
        <w:rPr>
          <w:spacing w:val="-2"/>
        </w:rPr>
        <w:t>street,</w:t>
      </w:r>
    </w:p>
    <w:p w:rsidR="00D24685" w:rsidRDefault="00FE1E5C">
      <w:pPr>
        <w:pStyle w:val="BodyText"/>
        <w:spacing w:before="22" w:line="259" w:lineRule="auto"/>
        <w:ind w:left="2566" w:right="4829" w:firstLine="0"/>
      </w:pPr>
      <w:proofErr w:type="spellStart"/>
      <w:r>
        <w:rPr>
          <w:spacing w:val="-2"/>
        </w:rPr>
        <w:t>Karaikurichipudur</w:t>
      </w:r>
      <w:proofErr w:type="spellEnd"/>
      <w:r>
        <w:rPr>
          <w:spacing w:val="-2"/>
        </w:rPr>
        <w:t xml:space="preserve">, </w:t>
      </w:r>
      <w:proofErr w:type="spellStart"/>
      <w:r>
        <w:t>Namakkal</w:t>
      </w:r>
      <w:proofErr w:type="spellEnd"/>
      <w:r w:rsidR="00233542">
        <w:t xml:space="preserve"> </w:t>
      </w:r>
      <w:r>
        <w:t>(</w:t>
      </w:r>
      <w:proofErr w:type="spellStart"/>
      <w:r>
        <w:t>Tk&amp;</w:t>
      </w:r>
      <w:proofErr w:type="gramStart"/>
      <w:r>
        <w:t>Dt</w:t>
      </w:r>
      <w:proofErr w:type="spellEnd"/>
      <w:proofErr w:type="gramEnd"/>
      <w:r>
        <w:t>), Pin Code-637014.</w:t>
      </w:r>
    </w:p>
    <w:p w:rsidR="00D24685" w:rsidRDefault="00FE1E5C">
      <w:pPr>
        <w:pStyle w:val="ListParagraph"/>
        <w:numPr>
          <w:ilvl w:val="0"/>
          <w:numId w:val="1"/>
        </w:numPr>
        <w:tabs>
          <w:tab w:val="left" w:pos="884"/>
          <w:tab w:val="left" w:pos="2325"/>
        </w:tabs>
        <w:spacing w:before="0" w:line="272" w:lineRule="exact"/>
        <w:ind w:left="884" w:hanging="359"/>
        <w:rPr>
          <w:sz w:val="24"/>
        </w:rPr>
      </w:pPr>
      <w:r>
        <w:rPr>
          <w:spacing w:val="-2"/>
          <w:sz w:val="24"/>
        </w:rPr>
        <w:t>E-</w:t>
      </w:r>
      <w:r>
        <w:rPr>
          <w:spacing w:val="-4"/>
          <w:sz w:val="24"/>
        </w:rPr>
        <w:t>mail</w:t>
      </w:r>
      <w:r>
        <w:rPr>
          <w:sz w:val="24"/>
        </w:rPr>
        <w:tab/>
        <w:t xml:space="preserve">: </w:t>
      </w:r>
      <w:hyperlink r:id="rId7">
        <w:r>
          <w:rPr>
            <w:color w:val="0462C1"/>
            <w:spacing w:val="-2"/>
            <w:sz w:val="24"/>
            <w:u w:val="single" w:color="0462C1"/>
          </w:rPr>
          <w:t>srinathpaari132497@gmail.com</w:t>
        </w:r>
      </w:hyperlink>
    </w:p>
    <w:p w:rsidR="00D24685" w:rsidRDefault="00FE1E5C">
      <w:pPr>
        <w:pStyle w:val="Heading1"/>
        <w:spacing w:before="187"/>
      </w:pPr>
      <w:proofErr w:type="spellStart"/>
      <w:r>
        <w:t>ProfessionalSkills</w:t>
      </w:r>
      <w:proofErr w:type="spellEnd"/>
      <w:r>
        <w:rPr>
          <w:spacing w:val="-10"/>
        </w:rPr>
        <w:t>:</w:t>
      </w:r>
    </w:p>
    <w:p w:rsidR="00D24685" w:rsidRDefault="00FE1E5C">
      <w:pPr>
        <w:pStyle w:val="ListParagraph"/>
        <w:numPr>
          <w:ilvl w:val="1"/>
          <w:numId w:val="1"/>
        </w:numPr>
        <w:tabs>
          <w:tab w:val="left" w:pos="885"/>
        </w:tabs>
        <w:spacing w:before="180"/>
        <w:rPr>
          <w:sz w:val="24"/>
        </w:rPr>
      </w:pPr>
      <w:r>
        <w:rPr>
          <w:sz w:val="24"/>
        </w:rPr>
        <w:t>A</w:t>
      </w:r>
      <w:r w:rsidR="00233542">
        <w:rPr>
          <w:sz w:val="24"/>
        </w:rPr>
        <w:t xml:space="preserve"> </w:t>
      </w:r>
      <w:r>
        <w:rPr>
          <w:sz w:val="24"/>
        </w:rPr>
        <w:t>passion</w:t>
      </w:r>
      <w:r w:rsidR="00233542">
        <w:rPr>
          <w:sz w:val="24"/>
        </w:rPr>
        <w:t xml:space="preserve"> </w:t>
      </w:r>
      <w:r>
        <w:rPr>
          <w:sz w:val="24"/>
        </w:rPr>
        <w:t>for</w:t>
      </w:r>
      <w:r w:rsidR="00233542">
        <w:rPr>
          <w:sz w:val="24"/>
        </w:rPr>
        <w:t xml:space="preserve"> </w:t>
      </w:r>
      <w:r>
        <w:rPr>
          <w:sz w:val="24"/>
        </w:rPr>
        <w:t>Teaching</w:t>
      </w:r>
      <w:r w:rsidR="00233542">
        <w:rPr>
          <w:sz w:val="24"/>
        </w:rPr>
        <w:t xml:space="preserve"> </w:t>
      </w:r>
      <w:r>
        <w:rPr>
          <w:sz w:val="24"/>
        </w:rPr>
        <w:t>a</w:t>
      </w:r>
      <w:r>
        <w:rPr>
          <w:sz w:val="24"/>
        </w:rPr>
        <w:t>nd</w:t>
      </w:r>
      <w:r w:rsidR="00233542">
        <w:rPr>
          <w:sz w:val="24"/>
        </w:rPr>
        <w:t xml:space="preserve"> </w:t>
      </w:r>
      <w:r>
        <w:rPr>
          <w:sz w:val="24"/>
        </w:rPr>
        <w:t>Engaging</w:t>
      </w:r>
      <w:r w:rsidR="00233542">
        <w:rPr>
          <w:sz w:val="24"/>
        </w:rPr>
        <w:t xml:space="preserve"> </w:t>
      </w:r>
      <w:r>
        <w:rPr>
          <w:sz w:val="24"/>
        </w:rPr>
        <w:t xml:space="preserve">with </w:t>
      </w:r>
      <w:r>
        <w:rPr>
          <w:spacing w:val="-2"/>
          <w:sz w:val="24"/>
        </w:rPr>
        <w:t>students.</w:t>
      </w:r>
    </w:p>
    <w:p w:rsidR="00D24685" w:rsidRDefault="00FE1E5C">
      <w:pPr>
        <w:pStyle w:val="ListParagraph"/>
        <w:numPr>
          <w:ilvl w:val="1"/>
          <w:numId w:val="1"/>
        </w:numPr>
        <w:tabs>
          <w:tab w:val="left" w:pos="885"/>
        </w:tabs>
        <w:spacing w:before="20"/>
        <w:rPr>
          <w:sz w:val="24"/>
        </w:rPr>
      </w:pPr>
      <w:r>
        <w:rPr>
          <w:sz w:val="24"/>
        </w:rPr>
        <w:t>Strong</w:t>
      </w:r>
      <w:r w:rsidR="00233542">
        <w:rPr>
          <w:sz w:val="24"/>
        </w:rPr>
        <w:t xml:space="preserve"> </w:t>
      </w:r>
      <w:r>
        <w:rPr>
          <w:sz w:val="24"/>
        </w:rPr>
        <w:t>Analytical,</w:t>
      </w:r>
      <w:r w:rsidR="00233542">
        <w:rPr>
          <w:sz w:val="24"/>
        </w:rPr>
        <w:t xml:space="preserve"> </w:t>
      </w:r>
      <w:r>
        <w:rPr>
          <w:sz w:val="24"/>
        </w:rPr>
        <w:t>Observational, and</w:t>
      </w:r>
      <w:r w:rsidR="00233542">
        <w:rPr>
          <w:sz w:val="24"/>
        </w:rPr>
        <w:t xml:space="preserve"> </w:t>
      </w:r>
      <w:r>
        <w:rPr>
          <w:sz w:val="24"/>
        </w:rPr>
        <w:t>Problem-Solving</w:t>
      </w:r>
      <w:r w:rsidR="00233542">
        <w:rPr>
          <w:sz w:val="24"/>
        </w:rPr>
        <w:t xml:space="preserve"> </w:t>
      </w:r>
      <w:r>
        <w:rPr>
          <w:spacing w:val="-2"/>
          <w:sz w:val="24"/>
        </w:rPr>
        <w:t>skills.</w:t>
      </w:r>
    </w:p>
    <w:p w:rsidR="00D24685" w:rsidRDefault="00FE1E5C">
      <w:pPr>
        <w:pStyle w:val="ListParagraph"/>
        <w:numPr>
          <w:ilvl w:val="1"/>
          <w:numId w:val="1"/>
        </w:numPr>
        <w:tabs>
          <w:tab w:val="left" w:pos="885"/>
        </w:tabs>
        <w:spacing w:line="259" w:lineRule="auto"/>
        <w:ind w:right="161"/>
        <w:rPr>
          <w:sz w:val="24"/>
        </w:rPr>
      </w:pPr>
      <w:r>
        <w:rPr>
          <w:sz w:val="24"/>
        </w:rPr>
        <w:t>Excellent</w:t>
      </w:r>
      <w:r w:rsidR="00233542">
        <w:rPr>
          <w:sz w:val="24"/>
        </w:rPr>
        <w:t xml:space="preserve"> </w:t>
      </w:r>
      <w:r>
        <w:rPr>
          <w:sz w:val="24"/>
        </w:rPr>
        <w:t>knowledge</w:t>
      </w:r>
      <w:r w:rsidR="00233542">
        <w:rPr>
          <w:sz w:val="24"/>
        </w:rPr>
        <w:t xml:space="preserve"> </w:t>
      </w:r>
      <w:r>
        <w:rPr>
          <w:sz w:val="24"/>
        </w:rPr>
        <w:t>on</w:t>
      </w:r>
      <w:r w:rsidR="00233542">
        <w:rPr>
          <w:sz w:val="24"/>
        </w:rPr>
        <w:t xml:space="preserve"> </w:t>
      </w:r>
      <w:r>
        <w:rPr>
          <w:sz w:val="24"/>
        </w:rPr>
        <w:t>Application</w:t>
      </w:r>
      <w:r w:rsidR="00233542">
        <w:rPr>
          <w:sz w:val="24"/>
        </w:rPr>
        <w:t xml:space="preserve"> </w:t>
      </w:r>
      <w:r>
        <w:rPr>
          <w:sz w:val="24"/>
        </w:rPr>
        <w:t>of</w:t>
      </w:r>
      <w:r w:rsidR="00233542">
        <w:rPr>
          <w:sz w:val="24"/>
        </w:rPr>
        <w:t xml:space="preserve"> </w:t>
      </w:r>
      <w:r>
        <w:rPr>
          <w:sz w:val="24"/>
        </w:rPr>
        <w:t>models</w:t>
      </w:r>
      <w:r w:rsidR="00233542">
        <w:rPr>
          <w:sz w:val="24"/>
        </w:rPr>
        <w:t xml:space="preserve"> </w:t>
      </w:r>
      <w:r>
        <w:rPr>
          <w:sz w:val="24"/>
        </w:rPr>
        <w:t>of</w:t>
      </w:r>
      <w:r w:rsidR="00233542">
        <w:rPr>
          <w:sz w:val="24"/>
        </w:rPr>
        <w:t xml:space="preserve"> </w:t>
      </w:r>
      <w:r>
        <w:rPr>
          <w:sz w:val="24"/>
        </w:rPr>
        <w:t>Economic</w:t>
      </w:r>
      <w:r w:rsidR="00233542">
        <w:rPr>
          <w:sz w:val="24"/>
        </w:rPr>
        <w:t xml:space="preserve"> </w:t>
      </w:r>
      <w:proofErr w:type="spellStart"/>
      <w:r>
        <w:rPr>
          <w:sz w:val="24"/>
        </w:rPr>
        <w:t>Behaviour</w:t>
      </w:r>
      <w:proofErr w:type="spellEnd"/>
      <w:r w:rsidR="00233542">
        <w:rPr>
          <w:sz w:val="24"/>
        </w:rPr>
        <w:t xml:space="preserve"> </w:t>
      </w:r>
      <w:r>
        <w:rPr>
          <w:sz w:val="24"/>
        </w:rPr>
        <w:t>to Agricultural developments.</w:t>
      </w:r>
    </w:p>
    <w:p w:rsidR="00D24685" w:rsidRDefault="00D24685">
      <w:pPr>
        <w:pStyle w:val="ListParagraph"/>
        <w:spacing w:line="259" w:lineRule="auto"/>
        <w:rPr>
          <w:sz w:val="24"/>
        </w:rPr>
        <w:sectPr w:rsidR="00D24685" w:rsidSect="00FE1E5C">
          <w:type w:val="continuous"/>
          <w:pgSz w:w="11910" w:h="16840"/>
          <w:pgMar w:top="1440" w:right="1440" w:bottom="1440" w:left="1440" w:header="720" w:footer="720" w:gutter="0"/>
          <w:cols w:space="720"/>
          <w:docGrid w:linePitch="299"/>
        </w:sectPr>
      </w:pPr>
    </w:p>
    <w:p w:rsidR="00D24685" w:rsidRDefault="00FE1E5C">
      <w:pPr>
        <w:pStyle w:val="ListParagraph"/>
        <w:numPr>
          <w:ilvl w:val="1"/>
          <w:numId w:val="1"/>
        </w:numPr>
        <w:tabs>
          <w:tab w:val="left" w:pos="885"/>
        </w:tabs>
        <w:spacing w:before="76"/>
        <w:rPr>
          <w:sz w:val="24"/>
        </w:rPr>
      </w:pPr>
      <w:r>
        <w:rPr>
          <w:sz w:val="24"/>
        </w:rPr>
        <w:lastRenderedPageBreak/>
        <w:t>Possess</w:t>
      </w:r>
      <w:r w:rsidR="00233542">
        <w:rPr>
          <w:sz w:val="24"/>
        </w:rPr>
        <w:t xml:space="preserve"> </w:t>
      </w:r>
      <w:r>
        <w:rPr>
          <w:sz w:val="24"/>
        </w:rPr>
        <w:t>strong</w:t>
      </w:r>
      <w:r w:rsidR="00233542">
        <w:rPr>
          <w:sz w:val="24"/>
        </w:rPr>
        <w:t xml:space="preserve"> </w:t>
      </w:r>
      <w:r>
        <w:rPr>
          <w:sz w:val="24"/>
        </w:rPr>
        <w:t>Organizational and</w:t>
      </w:r>
      <w:r w:rsidR="00233542">
        <w:rPr>
          <w:sz w:val="24"/>
        </w:rPr>
        <w:t xml:space="preserve"> </w:t>
      </w:r>
      <w:r>
        <w:rPr>
          <w:sz w:val="24"/>
        </w:rPr>
        <w:t xml:space="preserve">Communication </w:t>
      </w:r>
      <w:r>
        <w:rPr>
          <w:spacing w:val="-2"/>
          <w:sz w:val="24"/>
        </w:rPr>
        <w:t>skills.</w:t>
      </w:r>
    </w:p>
    <w:p w:rsidR="00D24685" w:rsidRDefault="00FE1E5C">
      <w:pPr>
        <w:pStyle w:val="ListParagraph"/>
        <w:numPr>
          <w:ilvl w:val="1"/>
          <w:numId w:val="1"/>
        </w:numPr>
        <w:tabs>
          <w:tab w:val="left" w:pos="885"/>
        </w:tabs>
        <w:spacing w:before="20"/>
        <w:rPr>
          <w:sz w:val="24"/>
        </w:rPr>
      </w:pPr>
      <w:r>
        <w:rPr>
          <w:sz w:val="24"/>
        </w:rPr>
        <w:t>Skilled</w:t>
      </w:r>
      <w:r w:rsidR="00233542">
        <w:rPr>
          <w:sz w:val="24"/>
        </w:rPr>
        <w:t xml:space="preserve"> </w:t>
      </w:r>
      <w:r>
        <w:rPr>
          <w:sz w:val="24"/>
        </w:rPr>
        <w:t>in Computer</w:t>
      </w:r>
      <w:r w:rsidR="00233542">
        <w:rPr>
          <w:sz w:val="24"/>
        </w:rPr>
        <w:t xml:space="preserve"> </w:t>
      </w:r>
      <w:r>
        <w:rPr>
          <w:sz w:val="24"/>
        </w:rPr>
        <w:t>knowledge</w:t>
      </w:r>
      <w:r w:rsidR="00233542">
        <w:rPr>
          <w:sz w:val="24"/>
        </w:rPr>
        <w:t xml:space="preserve"> </w:t>
      </w:r>
      <w:r>
        <w:rPr>
          <w:sz w:val="24"/>
        </w:rPr>
        <w:t>and</w:t>
      </w:r>
      <w:r w:rsidR="00233542">
        <w:rPr>
          <w:sz w:val="24"/>
        </w:rPr>
        <w:t xml:space="preserve"> </w:t>
      </w:r>
      <w:r>
        <w:rPr>
          <w:sz w:val="24"/>
        </w:rPr>
        <w:t xml:space="preserve">other </w:t>
      </w:r>
      <w:r>
        <w:rPr>
          <w:sz w:val="24"/>
        </w:rPr>
        <w:t>software</w:t>
      </w:r>
      <w:r w:rsidR="00233542">
        <w:rPr>
          <w:sz w:val="24"/>
        </w:rPr>
        <w:t xml:space="preserve"> </w:t>
      </w:r>
      <w:r>
        <w:rPr>
          <w:spacing w:val="-2"/>
          <w:sz w:val="24"/>
        </w:rPr>
        <w:t>a</w:t>
      </w:r>
      <w:r>
        <w:rPr>
          <w:spacing w:val="-2"/>
          <w:sz w:val="24"/>
        </w:rPr>
        <w:t>pplication.</w:t>
      </w:r>
    </w:p>
    <w:p w:rsidR="00D24685" w:rsidRDefault="00FE1E5C">
      <w:pPr>
        <w:pStyle w:val="ListParagraph"/>
        <w:numPr>
          <w:ilvl w:val="1"/>
          <w:numId w:val="1"/>
        </w:numPr>
        <w:tabs>
          <w:tab w:val="left" w:pos="885"/>
        </w:tabs>
        <w:spacing w:before="23"/>
        <w:rPr>
          <w:sz w:val="24"/>
        </w:rPr>
      </w:pPr>
      <w:r>
        <w:rPr>
          <w:sz w:val="24"/>
        </w:rPr>
        <w:t>Excellent</w:t>
      </w:r>
      <w:r w:rsidR="00233542">
        <w:rPr>
          <w:sz w:val="24"/>
        </w:rPr>
        <w:t xml:space="preserve"> </w:t>
      </w:r>
      <w:r>
        <w:rPr>
          <w:sz w:val="24"/>
        </w:rPr>
        <w:t>in</w:t>
      </w:r>
      <w:r w:rsidR="00233542">
        <w:rPr>
          <w:sz w:val="24"/>
        </w:rPr>
        <w:t xml:space="preserve"> </w:t>
      </w:r>
      <w:r>
        <w:rPr>
          <w:sz w:val="24"/>
        </w:rPr>
        <w:t>generating Technical</w:t>
      </w:r>
      <w:r w:rsidR="00233542">
        <w:rPr>
          <w:sz w:val="24"/>
        </w:rPr>
        <w:t xml:space="preserve"> </w:t>
      </w:r>
      <w:r>
        <w:rPr>
          <w:sz w:val="24"/>
        </w:rPr>
        <w:t>and</w:t>
      </w:r>
      <w:r w:rsidR="00233542">
        <w:rPr>
          <w:sz w:val="24"/>
        </w:rPr>
        <w:t xml:space="preserve"> </w:t>
      </w:r>
      <w:r>
        <w:rPr>
          <w:sz w:val="24"/>
        </w:rPr>
        <w:t>Non-technical</w:t>
      </w:r>
      <w:r w:rsidR="00233542">
        <w:rPr>
          <w:sz w:val="24"/>
        </w:rPr>
        <w:t xml:space="preserve"> </w:t>
      </w:r>
      <w:r>
        <w:rPr>
          <w:sz w:val="24"/>
        </w:rPr>
        <w:t>skills</w:t>
      </w:r>
      <w:r w:rsidR="00233542">
        <w:rPr>
          <w:sz w:val="24"/>
        </w:rPr>
        <w:t xml:space="preserve"> </w:t>
      </w:r>
      <w:r>
        <w:rPr>
          <w:sz w:val="24"/>
        </w:rPr>
        <w:t>which</w:t>
      </w:r>
      <w:r w:rsidR="00233542">
        <w:rPr>
          <w:sz w:val="24"/>
        </w:rPr>
        <w:t xml:space="preserve"> </w:t>
      </w:r>
      <w:r>
        <w:rPr>
          <w:sz w:val="24"/>
        </w:rPr>
        <w:t>is</w:t>
      </w:r>
      <w:r w:rsidR="00233542">
        <w:rPr>
          <w:sz w:val="24"/>
        </w:rPr>
        <w:t xml:space="preserve"> </w:t>
      </w:r>
      <w:r>
        <w:rPr>
          <w:spacing w:val="-2"/>
          <w:sz w:val="24"/>
        </w:rPr>
        <w:t>needed.</w:t>
      </w:r>
    </w:p>
    <w:p w:rsidR="00D24685" w:rsidRDefault="00FE1E5C">
      <w:pPr>
        <w:pStyle w:val="Heading1"/>
        <w:spacing w:before="23"/>
      </w:pPr>
      <w:proofErr w:type="spellStart"/>
      <w:r>
        <w:t>EducationalQualification</w:t>
      </w:r>
      <w:proofErr w:type="spellEnd"/>
      <w:r>
        <w:rPr>
          <w:spacing w:val="-10"/>
        </w:rPr>
        <w:t>:</w:t>
      </w:r>
    </w:p>
    <w:p w:rsidR="00D24685" w:rsidRDefault="00D24685">
      <w:pPr>
        <w:pStyle w:val="BodyText"/>
        <w:spacing w:before="1" w:after="1"/>
        <w:ind w:left="0" w:firstLine="0"/>
        <w:rPr>
          <w:b/>
          <w:sz w:val="16"/>
        </w:rPr>
      </w:pPr>
    </w:p>
    <w:tbl>
      <w:tblPr>
        <w:tblW w:w="0" w:type="auto"/>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28"/>
        <w:gridCol w:w="2612"/>
        <w:gridCol w:w="2429"/>
        <w:gridCol w:w="1352"/>
        <w:gridCol w:w="2024"/>
      </w:tblGrid>
      <w:tr w:rsidR="00D24685">
        <w:trPr>
          <w:trHeight w:val="551"/>
        </w:trPr>
        <w:tc>
          <w:tcPr>
            <w:tcW w:w="828" w:type="dxa"/>
          </w:tcPr>
          <w:p w:rsidR="00D24685" w:rsidRDefault="00FE1E5C">
            <w:pPr>
              <w:pStyle w:val="TableParagraph"/>
              <w:spacing w:line="273" w:lineRule="exact"/>
              <w:ind w:left="0" w:right="160"/>
              <w:jc w:val="right"/>
              <w:rPr>
                <w:b/>
                <w:sz w:val="24"/>
              </w:rPr>
            </w:pPr>
            <w:r>
              <w:rPr>
                <w:b/>
                <w:sz w:val="24"/>
              </w:rPr>
              <w:t xml:space="preserve">S. </w:t>
            </w:r>
            <w:r>
              <w:rPr>
                <w:b/>
                <w:spacing w:val="-5"/>
                <w:sz w:val="24"/>
              </w:rPr>
              <w:t>No</w:t>
            </w:r>
          </w:p>
        </w:tc>
        <w:tc>
          <w:tcPr>
            <w:tcW w:w="2612" w:type="dxa"/>
          </w:tcPr>
          <w:p w:rsidR="00D24685" w:rsidRDefault="00FE1E5C">
            <w:pPr>
              <w:pStyle w:val="TableParagraph"/>
              <w:spacing w:line="276" w:lineRule="exact"/>
              <w:rPr>
                <w:b/>
                <w:sz w:val="24"/>
              </w:rPr>
            </w:pPr>
            <w:r>
              <w:rPr>
                <w:b/>
                <w:spacing w:val="-2"/>
                <w:sz w:val="24"/>
              </w:rPr>
              <w:t>Educational Qualification</w:t>
            </w:r>
          </w:p>
        </w:tc>
        <w:tc>
          <w:tcPr>
            <w:tcW w:w="2429" w:type="dxa"/>
          </w:tcPr>
          <w:p w:rsidR="00D24685" w:rsidRDefault="00FE1E5C">
            <w:pPr>
              <w:pStyle w:val="TableParagraph"/>
              <w:spacing w:line="273" w:lineRule="exact"/>
              <w:ind w:left="105"/>
              <w:rPr>
                <w:b/>
                <w:sz w:val="24"/>
              </w:rPr>
            </w:pPr>
            <w:r>
              <w:rPr>
                <w:b/>
                <w:spacing w:val="-2"/>
                <w:sz w:val="24"/>
              </w:rPr>
              <w:t>Institution</w:t>
            </w:r>
          </w:p>
        </w:tc>
        <w:tc>
          <w:tcPr>
            <w:tcW w:w="1352" w:type="dxa"/>
          </w:tcPr>
          <w:p w:rsidR="00D24685" w:rsidRDefault="00FE1E5C">
            <w:pPr>
              <w:pStyle w:val="TableParagraph"/>
              <w:tabs>
                <w:tab w:val="left" w:pos="1038"/>
              </w:tabs>
              <w:spacing w:line="276" w:lineRule="exact"/>
              <w:ind w:right="101"/>
              <w:rPr>
                <w:b/>
                <w:sz w:val="24"/>
              </w:rPr>
            </w:pPr>
            <w:r>
              <w:rPr>
                <w:b/>
                <w:spacing w:val="-4"/>
                <w:sz w:val="24"/>
              </w:rPr>
              <w:t>Year</w:t>
            </w:r>
            <w:r>
              <w:rPr>
                <w:b/>
                <w:sz w:val="24"/>
              </w:rPr>
              <w:tab/>
            </w:r>
            <w:r>
              <w:rPr>
                <w:b/>
                <w:spacing w:val="-6"/>
                <w:sz w:val="24"/>
              </w:rPr>
              <w:t xml:space="preserve">of </w:t>
            </w:r>
            <w:r>
              <w:rPr>
                <w:b/>
                <w:spacing w:val="-2"/>
                <w:sz w:val="24"/>
              </w:rPr>
              <w:t>Study</w:t>
            </w:r>
          </w:p>
        </w:tc>
        <w:tc>
          <w:tcPr>
            <w:tcW w:w="2024" w:type="dxa"/>
          </w:tcPr>
          <w:p w:rsidR="00D24685" w:rsidRDefault="00FE1E5C">
            <w:pPr>
              <w:pStyle w:val="TableParagraph"/>
              <w:spacing w:line="273" w:lineRule="exact"/>
              <w:ind w:left="105"/>
              <w:rPr>
                <w:b/>
                <w:sz w:val="24"/>
              </w:rPr>
            </w:pPr>
            <w:r>
              <w:rPr>
                <w:b/>
                <w:spacing w:val="-2"/>
                <w:sz w:val="24"/>
              </w:rPr>
              <w:t>Percentage</w:t>
            </w:r>
          </w:p>
        </w:tc>
      </w:tr>
      <w:tr w:rsidR="00D24685">
        <w:trPr>
          <w:trHeight w:val="275"/>
        </w:trPr>
        <w:tc>
          <w:tcPr>
            <w:tcW w:w="828" w:type="dxa"/>
          </w:tcPr>
          <w:p w:rsidR="00D24685" w:rsidRDefault="00FE1E5C">
            <w:pPr>
              <w:pStyle w:val="TableParagraph"/>
              <w:spacing w:line="255" w:lineRule="exact"/>
              <w:ind w:left="0" w:right="168"/>
              <w:jc w:val="right"/>
              <w:rPr>
                <w:b/>
                <w:sz w:val="24"/>
              </w:rPr>
            </w:pPr>
            <w:r>
              <w:rPr>
                <w:b/>
                <w:spacing w:val="-5"/>
                <w:sz w:val="24"/>
              </w:rPr>
              <w:t>1.</w:t>
            </w:r>
          </w:p>
        </w:tc>
        <w:tc>
          <w:tcPr>
            <w:tcW w:w="2612" w:type="dxa"/>
          </w:tcPr>
          <w:p w:rsidR="00D24685" w:rsidRDefault="00FE1E5C">
            <w:pPr>
              <w:pStyle w:val="TableParagraph"/>
              <w:spacing w:line="255" w:lineRule="exact"/>
              <w:rPr>
                <w:sz w:val="24"/>
              </w:rPr>
            </w:pPr>
            <w:r>
              <w:rPr>
                <w:spacing w:val="-4"/>
                <w:sz w:val="24"/>
              </w:rPr>
              <w:t>SSLC</w:t>
            </w:r>
          </w:p>
        </w:tc>
        <w:tc>
          <w:tcPr>
            <w:tcW w:w="2429" w:type="dxa"/>
          </w:tcPr>
          <w:p w:rsidR="00D24685" w:rsidRDefault="00FE1E5C">
            <w:pPr>
              <w:pStyle w:val="TableParagraph"/>
              <w:spacing w:line="255" w:lineRule="exact"/>
              <w:ind w:left="105"/>
              <w:rPr>
                <w:sz w:val="24"/>
              </w:rPr>
            </w:pPr>
            <w:proofErr w:type="spellStart"/>
            <w:r>
              <w:rPr>
                <w:spacing w:val="-2"/>
                <w:sz w:val="24"/>
              </w:rPr>
              <w:t>Govt.Hr.Sec.School</w:t>
            </w:r>
            <w:proofErr w:type="spellEnd"/>
          </w:p>
        </w:tc>
        <w:tc>
          <w:tcPr>
            <w:tcW w:w="1352" w:type="dxa"/>
          </w:tcPr>
          <w:p w:rsidR="00D24685" w:rsidRDefault="00FE1E5C">
            <w:pPr>
              <w:pStyle w:val="TableParagraph"/>
              <w:spacing w:line="255" w:lineRule="exact"/>
              <w:rPr>
                <w:sz w:val="24"/>
              </w:rPr>
            </w:pPr>
            <w:r>
              <w:rPr>
                <w:spacing w:val="-2"/>
                <w:sz w:val="24"/>
              </w:rPr>
              <w:t>2010-</w:t>
            </w:r>
            <w:r>
              <w:rPr>
                <w:spacing w:val="-4"/>
                <w:sz w:val="24"/>
              </w:rPr>
              <w:t>2011</w:t>
            </w:r>
          </w:p>
        </w:tc>
        <w:tc>
          <w:tcPr>
            <w:tcW w:w="2024" w:type="dxa"/>
          </w:tcPr>
          <w:p w:rsidR="00D24685" w:rsidRDefault="00FE1E5C">
            <w:pPr>
              <w:pStyle w:val="TableParagraph"/>
              <w:spacing w:line="255" w:lineRule="exact"/>
              <w:ind w:left="105"/>
              <w:rPr>
                <w:sz w:val="24"/>
              </w:rPr>
            </w:pPr>
            <w:r>
              <w:rPr>
                <w:sz w:val="24"/>
              </w:rPr>
              <w:t xml:space="preserve">82 </w:t>
            </w:r>
            <w:r>
              <w:rPr>
                <w:spacing w:val="-10"/>
                <w:sz w:val="24"/>
              </w:rPr>
              <w:t>%</w:t>
            </w:r>
          </w:p>
        </w:tc>
      </w:tr>
      <w:tr w:rsidR="00D24685">
        <w:trPr>
          <w:trHeight w:val="275"/>
        </w:trPr>
        <w:tc>
          <w:tcPr>
            <w:tcW w:w="828" w:type="dxa"/>
          </w:tcPr>
          <w:p w:rsidR="00D24685" w:rsidRDefault="00FE1E5C">
            <w:pPr>
              <w:pStyle w:val="TableParagraph"/>
              <w:ind w:left="0" w:right="168"/>
              <w:jc w:val="right"/>
              <w:rPr>
                <w:b/>
                <w:sz w:val="24"/>
              </w:rPr>
            </w:pPr>
            <w:r>
              <w:rPr>
                <w:b/>
                <w:spacing w:val="-5"/>
                <w:sz w:val="24"/>
              </w:rPr>
              <w:t>2.</w:t>
            </w:r>
          </w:p>
        </w:tc>
        <w:tc>
          <w:tcPr>
            <w:tcW w:w="2612" w:type="dxa"/>
          </w:tcPr>
          <w:p w:rsidR="00D24685" w:rsidRDefault="00FE1E5C">
            <w:pPr>
              <w:pStyle w:val="TableParagraph"/>
              <w:rPr>
                <w:sz w:val="24"/>
              </w:rPr>
            </w:pPr>
            <w:r>
              <w:rPr>
                <w:spacing w:val="-5"/>
                <w:sz w:val="24"/>
              </w:rPr>
              <w:t>HSC</w:t>
            </w:r>
          </w:p>
        </w:tc>
        <w:tc>
          <w:tcPr>
            <w:tcW w:w="2429" w:type="dxa"/>
          </w:tcPr>
          <w:p w:rsidR="00D24685" w:rsidRDefault="00FE1E5C">
            <w:pPr>
              <w:pStyle w:val="TableParagraph"/>
              <w:ind w:left="105"/>
              <w:rPr>
                <w:sz w:val="24"/>
              </w:rPr>
            </w:pPr>
            <w:proofErr w:type="spellStart"/>
            <w:r>
              <w:rPr>
                <w:spacing w:val="-2"/>
                <w:sz w:val="24"/>
              </w:rPr>
              <w:t>Govt.Hr.Sec.School</w:t>
            </w:r>
            <w:proofErr w:type="spellEnd"/>
          </w:p>
        </w:tc>
        <w:tc>
          <w:tcPr>
            <w:tcW w:w="1352" w:type="dxa"/>
          </w:tcPr>
          <w:p w:rsidR="00D24685" w:rsidRDefault="00FE1E5C">
            <w:pPr>
              <w:pStyle w:val="TableParagraph"/>
              <w:rPr>
                <w:sz w:val="24"/>
              </w:rPr>
            </w:pPr>
            <w:r>
              <w:rPr>
                <w:spacing w:val="-2"/>
                <w:sz w:val="24"/>
              </w:rPr>
              <w:t>2012-</w:t>
            </w:r>
            <w:r>
              <w:rPr>
                <w:spacing w:val="-4"/>
                <w:sz w:val="24"/>
              </w:rPr>
              <w:t>2013</w:t>
            </w:r>
          </w:p>
        </w:tc>
        <w:tc>
          <w:tcPr>
            <w:tcW w:w="2024" w:type="dxa"/>
          </w:tcPr>
          <w:p w:rsidR="00D24685" w:rsidRDefault="00FE1E5C">
            <w:pPr>
              <w:pStyle w:val="TableParagraph"/>
              <w:ind w:left="105"/>
              <w:rPr>
                <w:sz w:val="24"/>
              </w:rPr>
            </w:pPr>
            <w:r>
              <w:rPr>
                <w:sz w:val="24"/>
              </w:rPr>
              <w:t xml:space="preserve">78 </w:t>
            </w:r>
            <w:r>
              <w:rPr>
                <w:spacing w:val="-10"/>
                <w:sz w:val="24"/>
              </w:rPr>
              <w:t>%</w:t>
            </w:r>
          </w:p>
        </w:tc>
      </w:tr>
      <w:tr w:rsidR="00D24685">
        <w:trPr>
          <w:trHeight w:val="275"/>
        </w:trPr>
        <w:tc>
          <w:tcPr>
            <w:tcW w:w="828" w:type="dxa"/>
          </w:tcPr>
          <w:p w:rsidR="00D24685" w:rsidRDefault="00FE1E5C">
            <w:pPr>
              <w:pStyle w:val="TableParagraph"/>
              <w:ind w:left="0" w:right="168"/>
              <w:jc w:val="right"/>
              <w:rPr>
                <w:b/>
                <w:sz w:val="24"/>
              </w:rPr>
            </w:pPr>
            <w:r>
              <w:rPr>
                <w:b/>
                <w:spacing w:val="-5"/>
                <w:sz w:val="24"/>
              </w:rPr>
              <w:t>3.</w:t>
            </w:r>
          </w:p>
        </w:tc>
        <w:tc>
          <w:tcPr>
            <w:tcW w:w="2612" w:type="dxa"/>
          </w:tcPr>
          <w:p w:rsidR="00D24685" w:rsidRDefault="00FE1E5C">
            <w:pPr>
              <w:pStyle w:val="TableParagraph"/>
              <w:rPr>
                <w:sz w:val="24"/>
              </w:rPr>
            </w:pPr>
            <w:proofErr w:type="spellStart"/>
            <w:r>
              <w:rPr>
                <w:sz w:val="24"/>
              </w:rPr>
              <w:t>B.Sc</w:t>
            </w:r>
            <w:proofErr w:type="spellEnd"/>
            <w:r>
              <w:rPr>
                <w:spacing w:val="-2"/>
                <w:sz w:val="24"/>
              </w:rPr>
              <w:t xml:space="preserve"> </w:t>
            </w:r>
            <w:r>
              <w:rPr>
                <w:spacing w:val="-2"/>
                <w:sz w:val="24"/>
              </w:rPr>
              <w:t>Agriculture</w:t>
            </w:r>
          </w:p>
        </w:tc>
        <w:tc>
          <w:tcPr>
            <w:tcW w:w="2429" w:type="dxa"/>
          </w:tcPr>
          <w:p w:rsidR="00D24685" w:rsidRDefault="00233542">
            <w:pPr>
              <w:pStyle w:val="TableParagraph"/>
              <w:ind w:left="105"/>
              <w:rPr>
                <w:sz w:val="24"/>
              </w:rPr>
            </w:pPr>
            <w:r>
              <w:rPr>
                <w:sz w:val="24"/>
              </w:rPr>
              <w:t xml:space="preserve">Faculty of Agriculture, </w:t>
            </w:r>
            <w:proofErr w:type="spellStart"/>
            <w:r w:rsidR="00FE1E5C">
              <w:rPr>
                <w:sz w:val="24"/>
              </w:rPr>
              <w:t>Annamalai</w:t>
            </w:r>
            <w:proofErr w:type="spellEnd"/>
            <w:r>
              <w:rPr>
                <w:sz w:val="24"/>
              </w:rPr>
              <w:t xml:space="preserve"> </w:t>
            </w:r>
            <w:r w:rsidR="00FE1E5C">
              <w:rPr>
                <w:spacing w:val="-2"/>
                <w:sz w:val="24"/>
              </w:rPr>
              <w:t>University</w:t>
            </w:r>
          </w:p>
        </w:tc>
        <w:tc>
          <w:tcPr>
            <w:tcW w:w="1352" w:type="dxa"/>
          </w:tcPr>
          <w:p w:rsidR="00D24685" w:rsidRDefault="00FE1E5C">
            <w:pPr>
              <w:pStyle w:val="TableParagraph"/>
              <w:rPr>
                <w:sz w:val="24"/>
              </w:rPr>
            </w:pPr>
            <w:r>
              <w:rPr>
                <w:spacing w:val="-2"/>
                <w:sz w:val="24"/>
              </w:rPr>
              <w:t>2013-</w:t>
            </w:r>
            <w:r>
              <w:rPr>
                <w:spacing w:val="-4"/>
                <w:sz w:val="24"/>
              </w:rPr>
              <w:t>2017</w:t>
            </w:r>
          </w:p>
        </w:tc>
        <w:tc>
          <w:tcPr>
            <w:tcW w:w="2024" w:type="dxa"/>
          </w:tcPr>
          <w:p w:rsidR="00D24685" w:rsidRDefault="00FE1E5C">
            <w:pPr>
              <w:pStyle w:val="TableParagraph"/>
              <w:ind w:left="105"/>
              <w:rPr>
                <w:sz w:val="24"/>
              </w:rPr>
            </w:pPr>
            <w:r>
              <w:rPr>
                <w:sz w:val="24"/>
              </w:rPr>
              <w:t xml:space="preserve">73 </w:t>
            </w:r>
            <w:r>
              <w:rPr>
                <w:spacing w:val="-10"/>
                <w:sz w:val="24"/>
              </w:rPr>
              <w:t>%</w:t>
            </w:r>
          </w:p>
        </w:tc>
      </w:tr>
      <w:tr w:rsidR="00233542">
        <w:trPr>
          <w:trHeight w:val="552"/>
        </w:trPr>
        <w:tc>
          <w:tcPr>
            <w:tcW w:w="828" w:type="dxa"/>
          </w:tcPr>
          <w:p w:rsidR="00233542" w:rsidRDefault="00233542">
            <w:pPr>
              <w:pStyle w:val="TableParagraph"/>
              <w:spacing w:line="273" w:lineRule="exact"/>
              <w:ind w:left="0" w:right="168"/>
              <w:jc w:val="right"/>
              <w:rPr>
                <w:b/>
                <w:sz w:val="24"/>
              </w:rPr>
            </w:pPr>
            <w:r>
              <w:rPr>
                <w:b/>
                <w:spacing w:val="-5"/>
                <w:sz w:val="24"/>
              </w:rPr>
              <w:t>4.</w:t>
            </w:r>
          </w:p>
        </w:tc>
        <w:tc>
          <w:tcPr>
            <w:tcW w:w="2612" w:type="dxa"/>
          </w:tcPr>
          <w:p w:rsidR="00233542" w:rsidRDefault="00233542">
            <w:pPr>
              <w:pStyle w:val="TableParagraph"/>
              <w:spacing w:line="268" w:lineRule="exact"/>
              <w:rPr>
                <w:sz w:val="24"/>
              </w:rPr>
            </w:pPr>
            <w:proofErr w:type="spellStart"/>
            <w:r>
              <w:rPr>
                <w:sz w:val="24"/>
              </w:rPr>
              <w:t>M.Sc</w:t>
            </w:r>
            <w:proofErr w:type="spellEnd"/>
            <w:r w:rsidR="0033491C">
              <w:rPr>
                <w:sz w:val="24"/>
              </w:rPr>
              <w:t xml:space="preserve"> </w:t>
            </w:r>
            <w:proofErr w:type="spellStart"/>
            <w:r>
              <w:rPr>
                <w:sz w:val="24"/>
              </w:rPr>
              <w:t>Agri</w:t>
            </w:r>
            <w:proofErr w:type="spellEnd"/>
            <w:r>
              <w:rPr>
                <w:sz w:val="24"/>
              </w:rPr>
              <w:t xml:space="preserve"> </w:t>
            </w:r>
            <w:r>
              <w:rPr>
                <w:spacing w:val="-2"/>
                <w:sz w:val="24"/>
              </w:rPr>
              <w:t>(Agricultural</w:t>
            </w:r>
          </w:p>
          <w:p w:rsidR="00233542" w:rsidRDefault="00233542">
            <w:pPr>
              <w:pStyle w:val="TableParagraph"/>
              <w:spacing w:line="264" w:lineRule="exact"/>
              <w:rPr>
                <w:sz w:val="24"/>
              </w:rPr>
            </w:pPr>
            <w:r>
              <w:rPr>
                <w:spacing w:val="-2"/>
                <w:sz w:val="24"/>
              </w:rPr>
              <w:t>Economics)</w:t>
            </w:r>
          </w:p>
        </w:tc>
        <w:tc>
          <w:tcPr>
            <w:tcW w:w="2429" w:type="dxa"/>
          </w:tcPr>
          <w:p w:rsidR="00233542" w:rsidRPr="00A549A6" w:rsidRDefault="00233542" w:rsidP="001B0E15">
            <w:pPr>
              <w:rPr>
                <w:sz w:val="24"/>
              </w:rPr>
            </w:pPr>
            <w:r w:rsidRPr="00A549A6">
              <w:rPr>
                <w:sz w:val="24"/>
              </w:rPr>
              <w:t>Faculty of Agriculture</w:t>
            </w:r>
            <w:r>
              <w:rPr>
                <w:sz w:val="24"/>
              </w:rPr>
              <w:t xml:space="preserve">, </w:t>
            </w:r>
            <w:proofErr w:type="spellStart"/>
            <w:r>
              <w:rPr>
                <w:sz w:val="24"/>
              </w:rPr>
              <w:t>Annamalai</w:t>
            </w:r>
            <w:proofErr w:type="spellEnd"/>
            <w:r>
              <w:rPr>
                <w:sz w:val="24"/>
              </w:rPr>
              <w:t xml:space="preserve"> </w:t>
            </w:r>
            <w:r>
              <w:rPr>
                <w:spacing w:val="-2"/>
                <w:sz w:val="24"/>
              </w:rPr>
              <w:t>University</w:t>
            </w:r>
          </w:p>
        </w:tc>
        <w:tc>
          <w:tcPr>
            <w:tcW w:w="1352" w:type="dxa"/>
          </w:tcPr>
          <w:p w:rsidR="00233542" w:rsidRDefault="00233542">
            <w:pPr>
              <w:pStyle w:val="TableParagraph"/>
              <w:spacing w:line="268" w:lineRule="exact"/>
              <w:rPr>
                <w:sz w:val="24"/>
              </w:rPr>
            </w:pPr>
            <w:r>
              <w:rPr>
                <w:spacing w:val="-2"/>
                <w:sz w:val="24"/>
              </w:rPr>
              <w:t>2017-</w:t>
            </w:r>
            <w:r>
              <w:rPr>
                <w:spacing w:val="-4"/>
                <w:sz w:val="24"/>
              </w:rPr>
              <w:t>2019</w:t>
            </w:r>
          </w:p>
        </w:tc>
        <w:tc>
          <w:tcPr>
            <w:tcW w:w="2024" w:type="dxa"/>
          </w:tcPr>
          <w:p w:rsidR="00233542" w:rsidRDefault="00233542">
            <w:pPr>
              <w:pStyle w:val="TableParagraph"/>
              <w:spacing w:line="268" w:lineRule="exact"/>
              <w:ind w:left="105"/>
              <w:rPr>
                <w:sz w:val="24"/>
              </w:rPr>
            </w:pPr>
            <w:r>
              <w:rPr>
                <w:sz w:val="24"/>
              </w:rPr>
              <w:t xml:space="preserve">87 </w:t>
            </w:r>
            <w:r>
              <w:rPr>
                <w:spacing w:val="-10"/>
                <w:sz w:val="24"/>
              </w:rPr>
              <w:t>%</w:t>
            </w:r>
          </w:p>
        </w:tc>
      </w:tr>
      <w:tr w:rsidR="00233542">
        <w:trPr>
          <w:trHeight w:val="553"/>
        </w:trPr>
        <w:tc>
          <w:tcPr>
            <w:tcW w:w="828" w:type="dxa"/>
          </w:tcPr>
          <w:p w:rsidR="00233542" w:rsidRDefault="00233542">
            <w:pPr>
              <w:pStyle w:val="TableParagraph"/>
              <w:spacing w:line="275" w:lineRule="exact"/>
              <w:ind w:left="0" w:right="168"/>
              <w:jc w:val="right"/>
              <w:rPr>
                <w:b/>
                <w:sz w:val="24"/>
              </w:rPr>
            </w:pPr>
            <w:r>
              <w:rPr>
                <w:b/>
                <w:spacing w:val="-5"/>
                <w:sz w:val="24"/>
              </w:rPr>
              <w:t>5.</w:t>
            </w:r>
          </w:p>
        </w:tc>
        <w:tc>
          <w:tcPr>
            <w:tcW w:w="2612" w:type="dxa"/>
          </w:tcPr>
          <w:p w:rsidR="00233542" w:rsidRDefault="00233542">
            <w:pPr>
              <w:pStyle w:val="TableParagraph"/>
              <w:spacing w:line="270" w:lineRule="exact"/>
              <w:rPr>
                <w:sz w:val="24"/>
              </w:rPr>
            </w:pPr>
            <w:r>
              <w:rPr>
                <w:sz w:val="24"/>
              </w:rPr>
              <w:t>Ph. D-</w:t>
            </w:r>
            <w:r>
              <w:rPr>
                <w:spacing w:val="-2"/>
                <w:sz w:val="24"/>
              </w:rPr>
              <w:t>Agricultural</w:t>
            </w:r>
          </w:p>
          <w:p w:rsidR="00233542" w:rsidRDefault="00233542">
            <w:pPr>
              <w:pStyle w:val="TableParagraph"/>
              <w:spacing w:line="264" w:lineRule="exact"/>
              <w:rPr>
                <w:sz w:val="24"/>
              </w:rPr>
            </w:pPr>
            <w:r>
              <w:rPr>
                <w:spacing w:val="-2"/>
                <w:sz w:val="24"/>
              </w:rPr>
              <w:t>Economics</w:t>
            </w:r>
          </w:p>
        </w:tc>
        <w:tc>
          <w:tcPr>
            <w:tcW w:w="2429" w:type="dxa"/>
          </w:tcPr>
          <w:p w:rsidR="00233542" w:rsidRPr="00A549A6" w:rsidRDefault="00233542" w:rsidP="001B0E15">
            <w:pPr>
              <w:rPr>
                <w:sz w:val="24"/>
              </w:rPr>
            </w:pPr>
            <w:r w:rsidRPr="00A549A6">
              <w:rPr>
                <w:sz w:val="24"/>
              </w:rPr>
              <w:t>Faculty of Agriculture</w:t>
            </w:r>
            <w:r>
              <w:rPr>
                <w:sz w:val="24"/>
              </w:rPr>
              <w:t xml:space="preserve">, </w:t>
            </w:r>
            <w:proofErr w:type="spellStart"/>
            <w:r>
              <w:rPr>
                <w:sz w:val="24"/>
              </w:rPr>
              <w:t>Annamalai</w:t>
            </w:r>
            <w:proofErr w:type="spellEnd"/>
            <w:r>
              <w:rPr>
                <w:sz w:val="24"/>
              </w:rPr>
              <w:t xml:space="preserve"> </w:t>
            </w:r>
            <w:r>
              <w:rPr>
                <w:spacing w:val="-2"/>
                <w:sz w:val="24"/>
              </w:rPr>
              <w:t>University</w:t>
            </w:r>
          </w:p>
        </w:tc>
        <w:tc>
          <w:tcPr>
            <w:tcW w:w="1352" w:type="dxa"/>
          </w:tcPr>
          <w:p w:rsidR="00233542" w:rsidRDefault="00233542">
            <w:pPr>
              <w:pStyle w:val="TableParagraph"/>
              <w:spacing w:line="270" w:lineRule="exact"/>
              <w:rPr>
                <w:sz w:val="24"/>
              </w:rPr>
            </w:pPr>
            <w:r>
              <w:rPr>
                <w:spacing w:val="-2"/>
                <w:sz w:val="24"/>
              </w:rPr>
              <w:t>2019-</w:t>
            </w:r>
            <w:r>
              <w:rPr>
                <w:spacing w:val="-4"/>
                <w:sz w:val="24"/>
              </w:rPr>
              <w:t>2023</w:t>
            </w:r>
          </w:p>
        </w:tc>
        <w:tc>
          <w:tcPr>
            <w:tcW w:w="2024" w:type="dxa"/>
          </w:tcPr>
          <w:p w:rsidR="00233542" w:rsidRDefault="00233542">
            <w:pPr>
              <w:pStyle w:val="TableParagraph"/>
              <w:spacing w:line="264" w:lineRule="exact"/>
              <w:ind w:left="105"/>
              <w:rPr>
                <w:sz w:val="24"/>
              </w:rPr>
            </w:pPr>
            <w:r>
              <w:rPr>
                <w:spacing w:val="-2"/>
                <w:sz w:val="24"/>
              </w:rPr>
              <w:t>92 %</w:t>
            </w:r>
          </w:p>
        </w:tc>
      </w:tr>
    </w:tbl>
    <w:p w:rsidR="00D24685" w:rsidRDefault="00D24685">
      <w:pPr>
        <w:pStyle w:val="BodyText"/>
        <w:spacing w:before="179"/>
        <w:ind w:left="0" w:firstLine="0"/>
        <w:rPr>
          <w:b/>
        </w:rPr>
      </w:pPr>
    </w:p>
    <w:p w:rsidR="00D24685" w:rsidRDefault="00096753">
      <w:pPr>
        <w:spacing w:before="1"/>
        <w:ind w:left="165"/>
        <w:rPr>
          <w:b/>
          <w:sz w:val="24"/>
        </w:rPr>
      </w:pPr>
      <w:proofErr w:type="gramStart"/>
      <w:r>
        <w:rPr>
          <w:b/>
          <w:sz w:val="24"/>
        </w:rPr>
        <w:t>Publications</w:t>
      </w:r>
      <w:r w:rsidR="00FE1E5C">
        <w:rPr>
          <w:b/>
          <w:sz w:val="24"/>
        </w:rPr>
        <w:t xml:space="preserve"> </w:t>
      </w:r>
      <w:r w:rsidR="00FE1E5C">
        <w:rPr>
          <w:b/>
          <w:spacing w:val="-10"/>
          <w:sz w:val="24"/>
        </w:rPr>
        <w:t>:</w:t>
      </w:r>
      <w:proofErr w:type="gramEnd"/>
    </w:p>
    <w:p w:rsidR="00D24685" w:rsidRDefault="00FE1E5C">
      <w:pPr>
        <w:pStyle w:val="ListParagraph"/>
        <w:numPr>
          <w:ilvl w:val="1"/>
          <w:numId w:val="1"/>
        </w:numPr>
        <w:tabs>
          <w:tab w:val="left" w:pos="885"/>
        </w:tabs>
        <w:spacing w:before="179" w:line="259" w:lineRule="auto"/>
        <w:ind w:right="160"/>
        <w:jc w:val="both"/>
        <w:rPr>
          <w:sz w:val="24"/>
        </w:rPr>
      </w:pPr>
      <w:r>
        <w:rPr>
          <w:sz w:val="24"/>
        </w:rPr>
        <w:t xml:space="preserve">Submitted Post Graduate Research thesis titled, “An Economics Analysis of Household Consumption Expenditure among Different Occupational Groups in </w:t>
      </w:r>
      <w:proofErr w:type="spellStart"/>
      <w:r>
        <w:rPr>
          <w:sz w:val="24"/>
        </w:rPr>
        <w:t>Cuddalore</w:t>
      </w:r>
      <w:proofErr w:type="spellEnd"/>
      <w:r>
        <w:rPr>
          <w:sz w:val="24"/>
        </w:rPr>
        <w:t xml:space="preserve"> District” under the guidance of Dr. T. </w:t>
      </w:r>
      <w:proofErr w:type="spellStart"/>
      <w:r>
        <w:rPr>
          <w:sz w:val="24"/>
        </w:rPr>
        <w:t>Ponnarasi</w:t>
      </w:r>
      <w:proofErr w:type="spellEnd"/>
      <w:r>
        <w:rPr>
          <w:sz w:val="24"/>
        </w:rPr>
        <w:t xml:space="preserve"> to the Department of Agricultural Economics, Facul</w:t>
      </w:r>
      <w:r>
        <w:rPr>
          <w:sz w:val="24"/>
        </w:rPr>
        <w:t xml:space="preserve">ty of Agriculture, </w:t>
      </w:r>
      <w:proofErr w:type="spellStart"/>
      <w:proofErr w:type="gramStart"/>
      <w:r>
        <w:rPr>
          <w:sz w:val="24"/>
        </w:rPr>
        <w:t>Annamalai</w:t>
      </w:r>
      <w:proofErr w:type="spellEnd"/>
      <w:proofErr w:type="gramEnd"/>
      <w:r>
        <w:rPr>
          <w:sz w:val="24"/>
        </w:rPr>
        <w:t xml:space="preserve"> University.</w:t>
      </w:r>
    </w:p>
    <w:p w:rsidR="00D24685" w:rsidRDefault="00FE1E5C">
      <w:pPr>
        <w:pStyle w:val="ListParagraph"/>
        <w:numPr>
          <w:ilvl w:val="1"/>
          <w:numId w:val="1"/>
        </w:numPr>
        <w:tabs>
          <w:tab w:val="left" w:pos="885"/>
        </w:tabs>
        <w:spacing w:before="157"/>
        <w:ind w:right="160"/>
        <w:jc w:val="both"/>
        <w:rPr>
          <w:sz w:val="24"/>
        </w:rPr>
      </w:pPr>
      <w:r>
        <w:rPr>
          <w:sz w:val="24"/>
        </w:rPr>
        <w:t xml:space="preserve">Abstract : </w:t>
      </w:r>
      <w:proofErr w:type="spellStart"/>
      <w:r>
        <w:rPr>
          <w:b/>
          <w:sz w:val="24"/>
        </w:rPr>
        <w:t>Srinath</w:t>
      </w:r>
      <w:proofErr w:type="spellEnd"/>
      <w:r>
        <w:rPr>
          <w:b/>
          <w:sz w:val="24"/>
        </w:rPr>
        <w:t xml:space="preserve"> N, </w:t>
      </w:r>
      <w:proofErr w:type="spellStart"/>
      <w:r>
        <w:rPr>
          <w:sz w:val="24"/>
        </w:rPr>
        <w:t>Ponnarasi</w:t>
      </w:r>
      <w:proofErr w:type="spellEnd"/>
      <w:r>
        <w:rPr>
          <w:sz w:val="24"/>
        </w:rPr>
        <w:t xml:space="preserve"> T., and T. </w:t>
      </w:r>
      <w:proofErr w:type="spellStart"/>
      <w:r>
        <w:rPr>
          <w:sz w:val="24"/>
        </w:rPr>
        <w:t>Balakrishnan</w:t>
      </w:r>
      <w:proofErr w:type="spellEnd"/>
      <w:r>
        <w:rPr>
          <w:sz w:val="24"/>
        </w:rPr>
        <w:t xml:space="preserve"> (2019) “Household Food Consumption Pattern among Various Occupational Groups in </w:t>
      </w:r>
      <w:proofErr w:type="spellStart"/>
      <w:r>
        <w:rPr>
          <w:sz w:val="24"/>
        </w:rPr>
        <w:t>Cuddalore</w:t>
      </w:r>
      <w:proofErr w:type="spellEnd"/>
      <w:r>
        <w:rPr>
          <w:sz w:val="24"/>
        </w:rPr>
        <w:t xml:space="preserve"> District of Tamil Nadu” at National Conference on Ascertaining Food S</w:t>
      </w:r>
      <w:r>
        <w:rPr>
          <w:sz w:val="24"/>
        </w:rPr>
        <w:t xml:space="preserve">ecurity through Livelihood Enriching Interventions: Challenges and Opportunities. ISBN: 978-93- </w:t>
      </w:r>
      <w:r>
        <w:rPr>
          <w:spacing w:val="-2"/>
          <w:sz w:val="24"/>
        </w:rPr>
        <w:t>84446-89-5.</w:t>
      </w:r>
    </w:p>
    <w:p w:rsidR="00D24685" w:rsidRDefault="00FE1E5C">
      <w:pPr>
        <w:pStyle w:val="ListParagraph"/>
        <w:numPr>
          <w:ilvl w:val="1"/>
          <w:numId w:val="1"/>
        </w:numPr>
        <w:tabs>
          <w:tab w:val="left" w:pos="885"/>
        </w:tabs>
        <w:spacing w:before="162" w:line="237" w:lineRule="auto"/>
        <w:ind w:right="161"/>
        <w:jc w:val="both"/>
        <w:rPr>
          <w:sz w:val="24"/>
        </w:rPr>
      </w:pPr>
      <w:proofErr w:type="spellStart"/>
      <w:r>
        <w:rPr>
          <w:b/>
          <w:sz w:val="24"/>
        </w:rPr>
        <w:t>Srinath</w:t>
      </w:r>
      <w:proofErr w:type="spellEnd"/>
      <w:r>
        <w:rPr>
          <w:b/>
          <w:sz w:val="24"/>
        </w:rPr>
        <w:t xml:space="preserve"> N </w:t>
      </w:r>
      <w:r>
        <w:rPr>
          <w:sz w:val="24"/>
        </w:rPr>
        <w:t xml:space="preserve">and </w:t>
      </w:r>
      <w:proofErr w:type="spellStart"/>
      <w:r>
        <w:rPr>
          <w:sz w:val="24"/>
        </w:rPr>
        <w:t>Ponnarasi</w:t>
      </w:r>
      <w:proofErr w:type="spellEnd"/>
      <w:r>
        <w:rPr>
          <w:sz w:val="24"/>
        </w:rPr>
        <w:t xml:space="preserve"> T (2022) “Regional Disparity in Socio-Economic Development of Scheduled Tribes in Salem District, Tamil Nadu, India”, Indian</w:t>
      </w:r>
      <w:r>
        <w:rPr>
          <w:sz w:val="24"/>
        </w:rPr>
        <w:t xml:space="preserve"> Journal of Natural Sciences, ISSN: 0976 – 0997, Vol.13 / Issue 75, pp.50877-50886.</w:t>
      </w:r>
    </w:p>
    <w:p w:rsidR="00D24685" w:rsidRDefault="00FE1E5C">
      <w:pPr>
        <w:pStyle w:val="ListParagraph"/>
        <w:numPr>
          <w:ilvl w:val="1"/>
          <w:numId w:val="1"/>
        </w:numPr>
        <w:tabs>
          <w:tab w:val="left" w:pos="885"/>
        </w:tabs>
        <w:spacing w:before="166"/>
        <w:ind w:right="162"/>
        <w:jc w:val="both"/>
        <w:rPr>
          <w:sz w:val="24"/>
        </w:rPr>
      </w:pPr>
      <w:proofErr w:type="spellStart"/>
      <w:r>
        <w:rPr>
          <w:b/>
          <w:sz w:val="24"/>
        </w:rPr>
        <w:t>Srinath</w:t>
      </w:r>
      <w:proofErr w:type="spellEnd"/>
      <w:r>
        <w:rPr>
          <w:b/>
          <w:sz w:val="24"/>
        </w:rPr>
        <w:t xml:space="preserve"> N </w:t>
      </w:r>
      <w:r>
        <w:rPr>
          <w:sz w:val="24"/>
        </w:rPr>
        <w:t xml:space="preserve">and </w:t>
      </w:r>
      <w:proofErr w:type="spellStart"/>
      <w:r>
        <w:rPr>
          <w:sz w:val="24"/>
        </w:rPr>
        <w:t>Ponnarasi</w:t>
      </w:r>
      <w:proofErr w:type="spellEnd"/>
      <w:r>
        <w:rPr>
          <w:sz w:val="24"/>
        </w:rPr>
        <w:t xml:space="preserve"> T (2023) “Dimensions of Regional Disparity and Socio- Economic Conditions of Scheduled Tribes in Different Regions of Salem District, Tamil Nadu”, I</w:t>
      </w:r>
      <w:r>
        <w:rPr>
          <w:sz w:val="24"/>
        </w:rPr>
        <w:t xml:space="preserve">ndian Journal of Natural Sciences, ISSN: 0976 – 0997, Vol.14 / Issue </w:t>
      </w:r>
      <w:r>
        <w:rPr>
          <w:spacing w:val="-4"/>
          <w:sz w:val="24"/>
        </w:rPr>
        <w:t>77.</w:t>
      </w:r>
    </w:p>
    <w:p w:rsidR="00D24685" w:rsidRDefault="00FE1E5C">
      <w:pPr>
        <w:pStyle w:val="ListParagraph"/>
        <w:numPr>
          <w:ilvl w:val="1"/>
          <w:numId w:val="1"/>
        </w:numPr>
        <w:tabs>
          <w:tab w:val="left" w:pos="885"/>
        </w:tabs>
        <w:spacing w:before="160"/>
        <w:ind w:right="160"/>
        <w:jc w:val="both"/>
        <w:rPr>
          <w:sz w:val="24"/>
        </w:rPr>
      </w:pPr>
      <w:proofErr w:type="spellStart"/>
      <w:r>
        <w:rPr>
          <w:b/>
          <w:sz w:val="24"/>
        </w:rPr>
        <w:t>Srinath</w:t>
      </w:r>
      <w:proofErr w:type="spellEnd"/>
      <w:r>
        <w:rPr>
          <w:b/>
          <w:sz w:val="24"/>
        </w:rPr>
        <w:t xml:space="preserve"> N, </w:t>
      </w:r>
      <w:proofErr w:type="spellStart"/>
      <w:r>
        <w:rPr>
          <w:sz w:val="24"/>
        </w:rPr>
        <w:t>Ponnarasi</w:t>
      </w:r>
      <w:proofErr w:type="spellEnd"/>
      <w:r>
        <w:rPr>
          <w:sz w:val="24"/>
        </w:rPr>
        <w:t xml:space="preserve"> T, </w:t>
      </w:r>
      <w:proofErr w:type="spellStart"/>
      <w:r>
        <w:rPr>
          <w:sz w:val="24"/>
        </w:rPr>
        <w:t>Sita</w:t>
      </w:r>
      <w:proofErr w:type="spellEnd"/>
      <w:r>
        <w:rPr>
          <w:sz w:val="24"/>
        </w:rPr>
        <w:t xml:space="preserve"> Devi K and G Tamil </w:t>
      </w:r>
      <w:proofErr w:type="spellStart"/>
      <w:r>
        <w:rPr>
          <w:sz w:val="24"/>
        </w:rPr>
        <w:t>Selvi</w:t>
      </w:r>
      <w:proofErr w:type="spellEnd"/>
      <w:r>
        <w:rPr>
          <w:sz w:val="24"/>
        </w:rPr>
        <w:t xml:space="preserve"> (2023) “Regional Disparities in Education and Occupation of Scheduled Tribes in Different Regions in </w:t>
      </w:r>
      <w:proofErr w:type="spellStart"/>
      <w:r>
        <w:rPr>
          <w:sz w:val="24"/>
        </w:rPr>
        <w:t>Tiruvannamalai</w:t>
      </w:r>
      <w:proofErr w:type="spellEnd"/>
      <w:r>
        <w:rPr>
          <w:sz w:val="24"/>
        </w:rPr>
        <w:t xml:space="preserve"> District, Tam</w:t>
      </w:r>
      <w:r>
        <w:rPr>
          <w:sz w:val="24"/>
        </w:rPr>
        <w:t>il Nadu”, Indian Journal of Natural Sciences, ISSN: 0976 – 0997, Vol.14 / Issue 80.</w:t>
      </w:r>
    </w:p>
    <w:p w:rsidR="00D24685" w:rsidRDefault="00FE1E5C">
      <w:pPr>
        <w:pStyle w:val="ListParagraph"/>
        <w:numPr>
          <w:ilvl w:val="1"/>
          <w:numId w:val="1"/>
        </w:numPr>
        <w:tabs>
          <w:tab w:val="left" w:pos="885"/>
        </w:tabs>
        <w:spacing w:before="160"/>
        <w:ind w:right="161"/>
        <w:jc w:val="both"/>
      </w:pPr>
      <w:proofErr w:type="spellStart"/>
      <w:r>
        <w:rPr>
          <w:b/>
          <w:sz w:val="24"/>
        </w:rPr>
        <w:t>Srinath</w:t>
      </w:r>
      <w:proofErr w:type="spellEnd"/>
      <w:r>
        <w:rPr>
          <w:b/>
          <w:sz w:val="24"/>
        </w:rPr>
        <w:t xml:space="preserve"> N </w:t>
      </w:r>
      <w:r>
        <w:rPr>
          <w:sz w:val="24"/>
        </w:rPr>
        <w:t xml:space="preserve">and E </w:t>
      </w:r>
      <w:proofErr w:type="spellStart"/>
      <w:r>
        <w:rPr>
          <w:sz w:val="24"/>
        </w:rPr>
        <w:t>Sankar</w:t>
      </w:r>
      <w:proofErr w:type="spellEnd"/>
      <w:r>
        <w:rPr>
          <w:sz w:val="24"/>
        </w:rPr>
        <w:t xml:space="preserve"> Doss (2024) Book chapter titled, “Food Security and Economic Perspective” in the book of - Emerging Trends in Agricultural Economics and Agribusiness</w:t>
      </w:r>
      <w:r>
        <w:rPr>
          <w:sz w:val="24"/>
        </w:rPr>
        <w:t xml:space="preserve">: An Edited Anthology Volume 1, </w:t>
      </w:r>
      <w:r>
        <w:t xml:space="preserve">Stella International </w:t>
      </w:r>
      <w:proofErr w:type="spellStart"/>
      <w:r>
        <w:t>Publication</w:t>
      </w:r>
      <w:proofErr w:type="gramStart"/>
      <w:r>
        <w:t>,ISBN</w:t>
      </w:r>
      <w:proofErr w:type="spellEnd"/>
      <w:proofErr w:type="gramEnd"/>
      <w:r>
        <w:t xml:space="preserve"> - 978-81-968479-7-5.</w:t>
      </w:r>
    </w:p>
    <w:p w:rsidR="00D24685" w:rsidRDefault="00D24685">
      <w:pPr>
        <w:pStyle w:val="ListParagraph"/>
        <w:jc w:val="both"/>
        <w:sectPr w:rsidR="00D24685">
          <w:pgSz w:w="11910" w:h="16840"/>
          <w:pgMar w:top="1340" w:right="1275" w:bottom="280" w:left="1275" w:header="720" w:footer="720" w:gutter="0"/>
          <w:cols w:space="720"/>
        </w:sectPr>
      </w:pPr>
    </w:p>
    <w:p w:rsidR="0002664A" w:rsidRPr="00C24A98" w:rsidRDefault="00C24A98" w:rsidP="0002664A">
      <w:pPr>
        <w:rPr>
          <w:b/>
          <w:sz w:val="24"/>
          <w:szCs w:val="24"/>
        </w:rPr>
      </w:pPr>
      <w:r w:rsidRPr="00C24A98">
        <w:rPr>
          <w:b/>
          <w:sz w:val="24"/>
          <w:szCs w:val="24"/>
        </w:rPr>
        <w:lastRenderedPageBreak/>
        <w:t xml:space="preserve">Courses Handled: </w:t>
      </w:r>
    </w:p>
    <w:p w:rsidR="00C24A98" w:rsidRPr="00B8314F" w:rsidRDefault="00C24A98" w:rsidP="0002664A">
      <w:pPr>
        <w:rPr>
          <w:sz w:val="24"/>
          <w:szCs w:val="24"/>
        </w:rPr>
      </w:pPr>
    </w:p>
    <w:tbl>
      <w:tblPr>
        <w:tblStyle w:val="TableGrid"/>
        <w:tblW w:w="0" w:type="auto"/>
        <w:jc w:val="center"/>
        <w:tblLook w:val="04A0"/>
      </w:tblPr>
      <w:tblGrid>
        <w:gridCol w:w="1307"/>
        <w:gridCol w:w="3193"/>
        <w:gridCol w:w="1322"/>
        <w:gridCol w:w="1149"/>
        <w:gridCol w:w="1070"/>
        <w:gridCol w:w="990"/>
      </w:tblGrid>
      <w:tr w:rsidR="0002664A" w:rsidRPr="00B8314F" w:rsidTr="00DA36C4">
        <w:trPr>
          <w:jc w:val="center"/>
        </w:trPr>
        <w:tc>
          <w:tcPr>
            <w:tcW w:w="1307" w:type="dxa"/>
          </w:tcPr>
          <w:p w:rsidR="0002664A" w:rsidRPr="00B8314F" w:rsidRDefault="0002664A" w:rsidP="00DA36C4">
            <w:pPr>
              <w:jc w:val="center"/>
              <w:rPr>
                <w:b/>
                <w:sz w:val="24"/>
                <w:szCs w:val="24"/>
              </w:rPr>
            </w:pPr>
            <w:r w:rsidRPr="00B8314F">
              <w:rPr>
                <w:b/>
                <w:sz w:val="24"/>
                <w:szCs w:val="24"/>
              </w:rPr>
              <w:t>Academic year</w:t>
            </w:r>
          </w:p>
        </w:tc>
        <w:tc>
          <w:tcPr>
            <w:tcW w:w="3193" w:type="dxa"/>
          </w:tcPr>
          <w:p w:rsidR="0002664A" w:rsidRPr="00B8314F" w:rsidRDefault="0002664A" w:rsidP="00DA36C4">
            <w:pPr>
              <w:jc w:val="center"/>
              <w:rPr>
                <w:b/>
                <w:sz w:val="24"/>
                <w:szCs w:val="24"/>
              </w:rPr>
            </w:pPr>
            <w:r w:rsidRPr="00B8314F">
              <w:rPr>
                <w:b/>
                <w:sz w:val="24"/>
                <w:szCs w:val="24"/>
              </w:rPr>
              <w:t>Course handled</w:t>
            </w:r>
          </w:p>
        </w:tc>
        <w:tc>
          <w:tcPr>
            <w:tcW w:w="1322" w:type="dxa"/>
          </w:tcPr>
          <w:p w:rsidR="0002664A" w:rsidRPr="00B8314F" w:rsidRDefault="0002664A" w:rsidP="00DA36C4">
            <w:pPr>
              <w:jc w:val="center"/>
              <w:rPr>
                <w:b/>
                <w:sz w:val="24"/>
                <w:szCs w:val="24"/>
              </w:rPr>
            </w:pPr>
            <w:r w:rsidRPr="00B8314F">
              <w:rPr>
                <w:b/>
                <w:sz w:val="24"/>
                <w:szCs w:val="24"/>
              </w:rPr>
              <w:t>Batch</w:t>
            </w:r>
          </w:p>
        </w:tc>
        <w:tc>
          <w:tcPr>
            <w:tcW w:w="1149" w:type="dxa"/>
          </w:tcPr>
          <w:p w:rsidR="0002664A" w:rsidRPr="00B8314F" w:rsidRDefault="0002664A" w:rsidP="00DA36C4">
            <w:pPr>
              <w:jc w:val="center"/>
              <w:rPr>
                <w:b/>
                <w:sz w:val="24"/>
                <w:szCs w:val="24"/>
              </w:rPr>
            </w:pPr>
            <w:r w:rsidRPr="00B8314F">
              <w:rPr>
                <w:b/>
                <w:sz w:val="24"/>
                <w:szCs w:val="24"/>
              </w:rPr>
              <w:t xml:space="preserve">Semester </w:t>
            </w:r>
          </w:p>
        </w:tc>
        <w:tc>
          <w:tcPr>
            <w:tcW w:w="1070" w:type="dxa"/>
          </w:tcPr>
          <w:p w:rsidR="0002664A" w:rsidRPr="00B8314F" w:rsidRDefault="0002664A" w:rsidP="00DA36C4">
            <w:pPr>
              <w:jc w:val="center"/>
              <w:rPr>
                <w:b/>
                <w:sz w:val="24"/>
                <w:szCs w:val="24"/>
              </w:rPr>
            </w:pPr>
            <w:r w:rsidRPr="00B8314F">
              <w:rPr>
                <w:b/>
                <w:sz w:val="24"/>
                <w:szCs w:val="24"/>
              </w:rPr>
              <w:t>No. of students</w:t>
            </w:r>
          </w:p>
        </w:tc>
        <w:tc>
          <w:tcPr>
            <w:tcW w:w="990" w:type="dxa"/>
          </w:tcPr>
          <w:p w:rsidR="0002664A" w:rsidRPr="00B8314F" w:rsidRDefault="0002664A" w:rsidP="00DA36C4">
            <w:pPr>
              <w:jc w:val="center"/>
              <w:rPr>
                <w:b/>
                <w:sz w:val="24"/>
                <w:szCs w:val="24"/>
              </w:rPr>
            </w:pPr>
            <w:r w:rsidRPr="00B8314F">
              <w:rPr>
                <w:b/>
                <w:sz w:val="24"/>
                <w:szCs w:val="24"/>
              </w:rPr>
              <w:t>Pass %</w:t>
            </w:r>
          </w:p>
        </w:tc>
      </w:tr>
      <w:tr w:rsidR="0002664A" w:rsidRPr="00B8314F" w:rsidTr="00DA36C4">
        <w:trPr>
          <w:jc w:val="center"/>
        </w:trPr>
        <w:tc>
          <w:tcPr>
            <w:tcW w:w="1307" w:type="dxa"/>
            <w:vAlign w:val="center"/>
          </w:tcPr>
          <w:p w:rsidR="0002664A" w:rsidRPr="00B8314F" w:rsidRDefault="0002664A" w:rsidP="00DA36C4">
            <w:pPr>
              <w:jc w:val="center"/>
              <w:rPr>
                <w:sz w:val="24"/>
                <w:szCs w:val="24"/>
              </w:rPr>
            </w:pPr>
            <w:r w:rsidRPr="00B8314F">
              <w:rPr>
                <w:sz w:val="24"/>
                <w:szCs w:val="24"/>
              </w:rPr>
              <w:t>2022-23</w:t>
            </w:r>
          </w:p>
        </w:tc>
        <w:tc>
          <w:tcPr>
            <w:tcW w:w="3193" w:type="dxa"/>
            <w:vAlign w:val="center"/>
          </w:tcPr>
          <w:p w:rsidR="0002664A" w:rsidRPr="00B8314F" w:rsidRDefault="0002664A" w:rsidP="00DA36C4">
            <w:pPr>
              <w:rPr>
                <w:sz w:val="24"/>
                <w:szCs w:val="24"/>
              </w:rPr>
            </w:pPr>
            <w:r w:rsidRPr="00B8314F">
              <w:rPr>
                <w:sz w:val="24"/>
                <w:szCs w:val="24"/>
              </w:rPr>
              <w:t>AEC 102 –Fundamentals of Agricultural Economics (1+1)</w:t>
            </w:r>
          </w:p>
        </w:tc>
        <w:tc>
          <w:tcPr>
            <w:tcW w:w="1322" w:type="dxa"/>
            <w:vAlign w:val="center"/>
          </w:tcPr>
          <w:p w:rsidR="0002664A" w:rsidRPr="00B8314F" w:rsidRDefault="0002664A" w:rsidP="00DA36C4">
            <w:pPr>
              <w:jc w:val="center"/>
              <w:rPr>
                <w:sz w:val="24"/>
                <w:szCs w:val="24"/>
              </w:rPr>
            </w:pPr>
            <w:r w:rsidRPr="00B8314F">
              <w:rPr>
                <w:sz w:val="24"/>
                <w:szCs w:val="24"/>
              </w:rPr>
              <w:t>2022</w:t>
            </w:r>
          </w:p>
        </w:tc>
        <w:tc>
          <w:tcPr>
            <w:tcW w:w="1149" w:type="dxa"/>
            <w:vAlign w:val="center"/>
          </w:tcPr>
          <w:p w:rsidR="0002664A" w:rsidRPr="00B8314F" w:rsidRDefault="0002664A" w:rsidP="00DA36C4">
            <w:pPr>
              <w:jc w:val="center"/>
              <w:rPr>
                <w:sz w:val="24"/>
                <w:szCs w:val="24"/>
              </w:rPr>
            </w:pPr>
            <w:r w:rsidRPr="00B8314F">
              <w:rPr>
                <w:sz w:val="24"/>
                <w:szCs w:val="24"/>
              </w:rPr>
              <w:t>II</w:t>
            </w:r>
          </w:p>
        </w:tc>
        <w:tc>
          <w:tcPr>
            <w:tcW w:w="1070" w:type="dxa"/>
            <w:vAlign w:val="center"/>
          </w:tcPr>
          <w:p w:rsidR="0002664A" w:rsidRPr="00B8314F" w:rsidRDefault="0002664A" w:rsidP="00DA36C4">
            <w:pPr>
              <w:jc w:val="center"/>
              <w:rPr>
                <w:sz w:val="24"/>
                <w:szCs w:val="24"/>
              </w:rPr>
            </w:pPr>
            <w:r w:rsidRPr="00B8314F">
              <w:rPr>
                <w:sz w:val="24"/>
                <w:szCs w:val="24"/>
              </w:rPr>
              <w:t>64</w:t>
            </w:r>
          </w:p>
        </w:tc>
        <w:tc>
          <w:tcPr>
            <w:tcW w:w="990" w:type="dxa"/>
            <w:vAlign w:val="center"/>
          </w:tcPr>
          <w:p w:rsidR="0002664A" w:rsidRPr="00B8314F" w:rsidRDefault="0002664A" w:rsidP="00DA36C4">
            <w:pPr>
              <w:jc w:val="center"/>
              <w:rPr>
                <w:sz w:val="24"/>
                <w:szCs w:val="24"/>
              </w:rPr>
            </w:pPr>
            <w:r w:rsidRPr="00B8314F">
              <w:rPr>
                <w:sz w:val="24"/>
                <w:szCs w:val="24"/>
              </w:rPr>
              <w:t>98 %</w:t>
            </w:r>
          </w:p>
        </w:tc>
      </w:tr>
      <w:tr w:rsidR="0002664A" w:rsidRPr="00B8314F" w:rsidTr="00DA36C4">
        <w:trPr>
          <w:jc w:val="center"/>
        </w:trPr>
        <w:tc>
          <w:tcPr>
            <w:tcW w:w="1307" w:type="dxa"/>
            <w:vAlign w:val="center"/>
          </w:tcPr>
          <w:p w:rsidR="0002664A" w:rsidRPr="00B8314F" w:rsidRDefault="0002664A" w:rsidP="00DA36C4">
            <w:pPr>
              <w:jc w:val="center"/>
              <w:rPr>
                <w:sz w:val="24"/>
                <w:szCs w:val="24"/>
              </w:rPr>
            </w:pPr>
            <w:r w:rsidRPr="00B8314F">
              <w:rPr>
                <w:sz w:val="24"/>
                <w:szCs w:val="24"/>
              </w:rPr>
              <w:t>2023-24</w:t>
            </w:r>
          </w:p>
        </w:tc>
        <w:tc>
          <w:tcPr>
            <w:tcW w:w="3193" w:type="dxa"/>
            <w:vAlign w:val="center"/>
          </w:tcPr>
          <w:p w:rsidR="0002664A" w:rsidRPr="00B8314F" w:rsidRDefault="0002664A" w:rsidP="00DA36C4">
            <w:pPr>
              <w:rPr>
                <w:sz w:val="24"/>
                <w:szCs w:val="24"/>
              </w:rPr>
            </w:pPr>
            <w:r w:rsidRPr="00B8314F">
              <w:rPr>
                <w:sz w:val="24"/>
                <w:szCs w:val="24"/>
              </w:rPr>
              <w:t>AEC 201 – Farm Management, Production and Resource Economics (1+1)</w:t>
            </w:r>
          </w:p>
        </w:tc>
        <w:tc>
          <w:tcPr>
            <w:tcW w:w="1322" w:type="dxa"/>
            <w:vAlign w:val="center"/>
          </w:tcPr>
          <w:p w:rsidR="0002664A" w:rsidRPr="00B8314F" w:rsidRDefault="0002664A" w:rsidP="00DA36C4">
            <w:pPr>
              <w:jc w:val="center"/>
              <w:rPr>
                <w:sz w:val="24"/>
                <w:szCs w:val="24"/>
              </w:rPr>
            </w:pPr>
            <w:r w:rsidRPr="00B8314F">
              <w:rPr>
                <w:sz w:val="24"/>
                <w:szCs w:val="24"/>
              </w:rPr>
              <w:t>2022</w:t>
            </w:r>
          </w:p>
        </w:tc>
        <w:tc>
          <w:tcPr>
            <w:tcW w:w="1149" w:type="dxa"/>
            <w:vAlign w:val="center"/>
          </w:tcPr>
          <w:p w:rsidR="0002664A" w:rsidRPr="00B8314F" w:rsidRDefault="0002664A" w:rsidP="00DA36C4">
            <w:pPr>
              <w:jc w:val="center"/>
              <w:rPr>
                <w:sz w:val="24"/>
                <w:szCs w:val="24"/>
              </w:rPr>
            </w:pPr>
            <w:r w:rsidRPr="00B8314F">
              <w:rPr>
                <w:sz w:val="24"/>
                <w:szCs w:val="24"/>
              </w:rPr>
              <w:t>III</w:t>
            </w:r>
          </w:p>
        </w:tc>
        <w:tc>
          <w:tcPr>
            <w:tcW w:w="1070" w:type="dxa"/>
            <w:vAlign w:val="center"/>
          </w:tcPr>
          <w:p w:rsidR="0002664A" w:rsidRPr="00B8314F" w:rsidRDefault="0002664A" w:rsidP="00DA36C4">
            <w:pPr>
              <w:jc w:val="center"/>
              <w:rPr>
                <w:sz w:val="24"/>
                <w:szCs w:val="24"/>
              </w:rPr>
            </w:pPr>
            <w:r w:rsidRPr="00B8314F">
              <w:rPr>
                <w:sz w:val="24"/>
                <w:szCs w:val="24"/>
              </w:rPr>
              <w:t>63</w:t>
            </w:r>
          </w:p>
        </w:tc>
        <w:tc>
          <w:tcPr>
            <w:tcW w:w="990" w:type="dxa"/>
            <w:vAlign w:val="center"/>
          </w:tcPr>
          <w:p w:rsidR="0002664A" w:rsidRPr="00B8314F" w:rsidRDefault="0002664A" w:rsidP="00DA36C4">
            <w:pPr>
              <w:jc w:val="center"/>
              <w:rPr>
                <w:sz w:val="24"/>
                <w:szCs w:val="24"/>
              </w:rPr>
            </w:pPr>
            <w:r w:rsidRPr="00B8314F">
              <w:rPr>
                <w:sz w:val="24"/>
                <w:szCs w:val="24"/>
              </w:rPr>
              <w:t>Waiting for Result</w:t>
            </w:r>
          </w:p>
        </w:tc>
      </w:tr>
      <w:tr w:rsidR="0002664A" w:rsidRPr="00B8314F" w:rsidTr="00DA36C4">
        <w:trPr>
          <w:jc w:val="center"/>
        </w:trPr>
        <w:tc>
          <w:tcPr>
            <w:tcW w:w="1307" w:type="dxa"/>
            <w:vAlign w:val="center"/>
          </w:tcPr>
          <w:p w:rsidR="0002664A" w:rsidRPr="00B8314F" w:rsidRDefault="0002664A" w:rsidP="00DA36C4">
            <w:pPr>
              <w:jc w:val="center"/>
              <w:rPr>
                <w:sz w:val="24"/>
                <w:szCs w:val="24"/>
              </w:rPr>
            </w:pPr>
            <w:r w:rsidRPr="00B8314F">
              <w:rPr>
                <w:sz w:val="24"/>
                <w:szCs w:val="24"/>
              </w:rPr>
              <w:t>2023-24</w:t>
            </w:r>
          </w:p>
        </w:tc>
        <w:tc>
          <w:tcPr>
            <w:tcW w:w="3193" w:type="dxa"/>
            <w:vAlign w:val="center"/>
          </w:tcPr>
          <w:p w:rsidR="0002664A" w:rsidRPr="00B8314F" w:rsidRDefault="0002664A" w:rsidP="00DA36C4">
            <w:pPr>
              <w:rPr>
                <w:sz w:val="24"/>
                <w:szCs w:val="24"/>
              </w:rPr>
            </w:pPr>
            <w:r w:rsidRPr="00B8314F">
              <w:rPr>
                <w:sz w:val="24"/>
                <w:szCs w:val="24"/>
              </w:rPr>
              <w:t>AEC 301 – Agricultural Marketing, Trade and Prices (2+1)</w:t>
            </w:r>
          </w:p>
        </w:tc>
        <w:tc>
          <w:tcPr>
            <w:tcW w:w="1322" w:type="dxa"/>
            <w:vAlign w:val="center"/>
          </w:tcPr>
          <w:p w:rsidR="0002664A" w:rsidRPr="00B8314F" w:rsidRDefault="0002664A" w:rsidP="00DA36C4">
            <w:pPr>
              <w:jc w:val="center"/>
              <w:rPr>
                <w:sz w:val="24"/>
                <w:szCs w:val="24"/>
              </w:rPr>
            </w:pPr>
            <w:r w:rsidRPr="00B8314F">
              <w:rPr>
                <w:sz w:val="24"/>
                <w:szCs w:val="24"/>
              </w:rPr>
              <w:t>2021</w:t>
            </w:r>
          </w:p>
        </w:tc>
        <w:tc>
          <w:tcPr>
            <w:tcW w:w="1149" w:type="dxa"/>
            <w:vAlign w:val="center"/>
          </w:tcPr>
          <w:p w:rsidR="0002664A" w:rsidRPr="00B8314F" w:rsidRDefault="0002664A" w:rsidP="00DA36C4">
            <w:pPr>
              <w:jc w:val="center"/>
              <w:rPr>
                <w:sz w:val="24"/>
                <w:szCs w:val="24"/>
              </w:rPr>
            </w:pPr>
            <w:r w:rsidRPr="00B8314F">
              <w:rPr>
                <w:sz w:val="24"/>
                <w:szCs w:val="24"/>
              </w:rPr>
              <w:t>V</w:t>
            </w:r>
          </w:p>
        </w:tc>
        <w:tc>
          <w:tcPr>
            <w:tcW w:w="1070" w:type="dxa"/>
            <w:vAlign w:val="center"/>
          </w:tcPr>
          <w:p w:rsidR="0002664A" w:rsidRPr="00B8314F" w:rsidRDefault="0002664A" w:rsidP="00DA36C4">
            <w:pPr>
              <w:jc w:val="center"/>
              <w:rPr>
                <w:sz w:val="24"/>
                <w:szCs w:val="24"/>
              </w:rPr>
            </w:pPr>
            <w:r w:rsidRPr="00B8314F">
              <w:rPr>
                <w:sz w:val="24"/>
                <w:szCs w:val="24"/>
              </w:rPr>
              <w:t>112</w:t>
            </w:r>
          </w:p>
        </w:tc>
        <w:tc>
          <w:tcPr>
            <w:tcW w:w="990" w:type="dxa"/>
            <w:vAlign w:val="center"/>
          </w:tcPr>
          <w:p w:rsidR="0002664A" w:rsidRPr="00B8314F" w:rsidRDefault="0002664A" w:rsidP="00DA36C4">
            <w:pPr>
              <w:jc w:val="center"/>
              <w:rPr>
                <w:sz w:val="24"/>
                <w:szCs w:val="24"/>
              </w:rPr>
            </w:pPr>
            <w:r w:rsidRPr="00B8314F">
              <w:rPr>
                <w:sz w:val="24"/>
                <w:szCs w:val="24"/>
              </w:rPr>
              <w:t>Waiting for Result</w:t>
            </w:r>
          </w:p>
        </w:tc>
      </w:tr>
      <w:tr w:rsidR="0002664A" w:rsidRPr="00B8314F" w:rsidTr="00DA36C4">
        <w:trPr>
          <w:jc w:val="center"/>
        </w:trPr>
        <w:tc>
          <w:tcPr>
            <w:tcW w:w="1307" w:type="dxa"/>
            <w:vAlign w:val="center"/>
          </w:tcPr>
          <w:p w:rsidR="0002664A" w:rsidRPr="00B8314F" w:rsidRDefault="0002664A" w:rsidP="00DA36C4">
            <w:pPr>
              <w:jc w:val="center"/>
              <w:rPr>
                <w:sz w:val="24"/>
                <w:szCs w:val="24"/>
              </w:rPr>
            </w:pPr>
            <w:r w:rsidRPr="00B8314F">
              <w:rPr>
                <w:sz w:val="24"/>
                <w:szCs w:val="24"/>
              </w:rPr>
              <w:t>2023-24</w:t>
            </w:r>
          </w:p>
        </w:tc>
        <w:tc>
          <w:tcPr>
            <w:tcW w:w="3193" w:type="dxa"/>
            <w:vAlign w:val="center"/>
          </w:tcPr>
          <w:p w:rsidR="0002664A" w:rsidRPr="00B8314F" w:rsidRDefault="0002664A" w:rsidP="00DA36C4">
            <w:pPr>
              <w:rPr>
                <w:sz w:val="24"/>
                <w:szCs w:val="24"/>
              </w:rPr>
            </w:pPr>
            <w:r w:rsidRPr="00B8314F">
              <w:rPr>
                <w:sz w:val="24"/>
                <w:szCs w:val="24"/>
              </w:rPr>
              <w:t>AEC 102 –Fundamentals of Agricultural Economics (1+1)</w:t>
            </w:r>
          </w:p>
        </w:tc>
        <w:tc>
          <w:tcPr>
            <w:tcW w:w="1322" w:type="dxa"/>
            <w:vAlign w:val="center"/>
          </w:tcPr>
          <w:p w:rsidR="0002664A" w:rsidRPr="00B8314F" w:rsidRDefault="0002664A" w:rsidP="00DA36C4">
            <w:pPr>
              <w:jc w:val="center"/>
              <w:rPr>
                <w:sz w:val="24"/>
                <w:szCs w:val="24"/>
              </w:rPr>
            </w:pPr>
            <w:r w:rsidRPr="00B8314F">
              <w:rPr>
                <w:sz w:val="24"/>
                <w:szCs w:val="24"/>
              </w:rPr>
              <w:t>2023</w:t>
            </w:r>
          </w:p>
        </w:tc>
        <w:tc>
          <w:tcPr>
            <w:tcW w:w="1149" w:type="dxa"/>
            <w:vAlign w:val="center"/>
          </w:tcPr>
          <w:p w:rsidR="0002664A" w:rsidRPr="00B8314F" w:rsidRDefault="0002664A" w:rsidP="00DA36C4">
            <w:pPr>
              <w:jc w:val="center"/>
              <w:rPr>
                <w:sz w:val="24"/>
                <w:szCs w:val="24"/>
              </w:rPr>
            </w:pPr>
            <w:r w:rsidRPr="00B8314F">
              <w:rPr>
                <w:sz w:val="24"/>
                <w:szCs w:val="24"/>
              </w:rPr>
              <w:t>II</w:t>
            </w:r>
          </w:p>
        </w:tc>
        <w:tc>
          <w:tcPr>
            <w:tcW w:w="1070" w:type="dxa"/>
            <w:vAlign w:val="center"/>
          </w:tcPr>
          <w:p w:rsidR="0002664A" w:rsidRPr="00B8314F" w:rsidRDefault="0002664A" w:rsidP="00DA36C4">
            <w:pPr>
              <w:jc w:val="center"/>
              <w:rPr>
                <w:sz w:val="24"/>
                <w:szCs w:val="24"/>
              </w:rPr>
            </w:pPr>
            <w:r w:rsidRPr="00B8314F">
              <w:rPr>
                <w:sz w:val="24"/>
                <w:szCs w:val="24"/>
              </w:rPr>
              <w:t>79</w:t>
            </w:r>
          </w:p>
        </w:tc>
        <w:tc>
          <w:tcPr>
            <w:tcW w:w="990" w:type="dxa"/>
            <w:vAlign w:val="center"/>
          </w:tcPr>
          <w:p w:rsidR="0002664A" w:rsidRPr="00B8314F" w:rsidRDefault="0002664A" w:rsidP="00DA36C4">
            <w:pPr>
              <w:jc w:val="center"/>
              <w:rPr>
                <w:sz w:val="24"/>
                <w:szCs w:val="24"/>
              </w:rPr>
            </w:pPr>
            <w:r w:rsidRPr="00B8314F">
              <w:rPr>
                <w:sz w:val="24"/>
                <w:szCs w:val="24"/>
              </w:rPr>
              <w:t>Waiting for Result</w:t>
            </w:r>
          </w:p>
        </w:tc>
      </w:tr>
      <w:tr w:rsidR="0002664A" w:rsidRPr="00B8314F" w:rsidTr="00DA36C4">
        <w:trPr>
          <w:jc w:val="center"/>
        </w:trPr>
        <w:tc>
          <w:tcPr>
            <w:tcW w:w="1307" w:type="dxa"/>
            <w:vAlign w:val="center"/>
          </w:tcPr>
          <w:p w:rsidR="0002664A" w:rsidRPr="00B8314F" w:rsidRDefault="0002664A" w:rsidP="00DA36C4">
            <w:pPr>
              <w:jc w:val="center"/>
              <w:rPr>
                <w:sz w:val="24"/>
                <w:szCs w:val="24"/>
              </w:rPr>
            </w:pPr>
            <w:r w:rsidRPr="00B8314F">
              <w:rPr>
                <w:sz w:val="24"/>
                <w:szCs w:val="24"/>
              </w:rPr>
              <w:t>2024-25</w:t>
            </w:r>
          </w:p>
        </w:tc>
        <w:tc>
          <w:tcPr>
            <w:tcW w:w="3193" w:type="dxa"/>
            <w:vAlign w:val="center"/>
          </w:tcPr>
          <w:p w:rsidR="0002664A" w:rsidRPr="00B8314F" w:rsidRDefault="0002664A" w:rsidP="00DA36C4">
            <w:pPr>
              <w:rPr>
                <w:sz w:val="24"/>
                <w:szCs w:val="24"/>
              </w:rPr>
            </w:pPr>
            <w:r w:rsidRPr="00B8314F">
              <w:rPr>
                <w:sz w:val="24"/>
                <w:szCs w:val="24"/>
              </w:rPr>
              <w:t>Project (APW 401) – Project Preparation, Presentation and Evaluation</w:t>
            </w:r>
          </w:p>
        </w:tc>
        <w:tc>
          <w:tcPr>
            <w:tcW w:w="1322" w:type="dxa"/>
            <w:vAlign w:val="center"/>
          </w:tcPr>
          <w:p w:rsidR="0002664A" w:rsidRPr="00B8314F" w:rsidRDefault="0002664A" w:rsidP="00DA36C4">
            <w:pPr>
              <w:jc w:val="center"/>
              <w:rPr>
                <w:sz w:val="24"/>
                <w:szCs w:val="24"/>
              </w:rPr>
            </w:pPr>
            <w:r w:rsidRPr="00B8314F">
              <w:rPr>
                <w:sz w:val="24"/>
                <w:szCs w:val="24"/>
              </w:rPr>
              <w:t>2020</w:t>
            </w:r>
          </w:p>
        </w:tc>
        <w:tc>
          <w:tcPr>
            <w:tcW w:w="1149" w:type="dxa"/>
            <w:vAlign w:val="center"/>
          </w:tcPr>
          <w:p w:rsidR="0002664A" w:rsidRPr="00B8314F" w:rsidRDefault="0002664A" w:rsidP="00DA36C4">
            <w:pPr>
              <w:jc w:val="center"/>
              <w:rPr>
                <w:sz w:val="24"/>
                <w:szCs w:val="24"/>
              </w:rPr>
            </w:pPr>
            <w:r w:rsidRPr="00B8314F">
              <w:rPr>
                <w:sz w:val="24"/>
                <w:szCs w:val="24"/>
              </w:rPr>
              <w:t>VIII</w:t>
            </w:r>
          </w:p>
        </w:tc>
        <w:tc>
          <w:tcPr>
            <w:tcW w:w="1070" w:type="dxa"/>
            <w:vAlign w:val="center"/>
          </w:tcPr>
          <w:p w:rsidR="0002664A" w:rsidRPr="00B8314F" w:rsidRDefault="0002664A" w:rsidP="00DA36C4">
            <w:pPr>
              <w:jc w:val="center"/>
              <w:rPr>
                <w:sz w:val="24"/>
                <w:szCs w:val="24"/>
              </w:rPr>
            </w:pPr>
            <w:r w:rsidRPr="00B8314F">
              <w:rPr>
                <w:sz w:val="24"/>
                <w:szCs w:val="24"/>
              </w:rPr>
              <w:t>4</w:t>
            </w:r>
          </w:p>
        </w:tc>
        <w:tc>
          <w:tcPr>
            <w:tcW w:w="990" w:type="dxa"/>
            <w:vAlign w:val="center"/>
          </w:tcPr>
          <w:p w:rsidR="0002664A" w:rsidRPr="00B8314F" w:rsidRDefault="0002664A" w:rsidP="00DA36C4">
            <w:pPr>
              <w:jc w:val="center"/>
              <w:rPr>
                <w:sz w:val="24"/>
                <w:szCs w:val="24"/>
              </w:rPr>
            </w:pPr>
            <w:r w:rsidRPr="00B8314F">
              <w:rPr>
                <w:sz w:val="24"/>
                <w:szCs w:val="24"/>
              </w:rPr>
              <w:t>Waiting for Result</w:t>
            </w:r>
          </w:p>
        </w:tc>
      </w:tr>
      <w:tr w:rsidR="00C24A98" w:rsidRPr="00B8314F" w:rsidTr="00DA36C4">
        <w:trPr>
          <w:jc w:val="center"/>
        </w:trPr>
        <w:tc>
          <w:tcPr>
            <w:tcW w:w="1307" w:type="dxa"/>
            <w:vAlign w:val="center"/>
          </w:tcPr>
          <w:p w:rsidR="00C24A98" w:rsidRPr="00B8314F" w:rsidRDefault="00C24A98" w:rsidP="00C24A98">
            <w:pPr>
              <w:jc w:val="center"/>
              <w:rPr>
                <w:sz w:val="24"/>
                <w:szCs w:val="24"/>
              </w:rPr>
            </w:pPr>
            <w:r w:rsidRPr="00B8314F">
              <w:rPr>
                <w:sz w:val="24"/>
                <w:szCs w:val="24"/>
              </w:rPr>
              <w:t>202</w:t>
            </w:r>
            <w:r>
              <w:rPr>
                <w:sz w:val="24"/>
                <w:szCs w:val="24"/>
              </w:rPr>
              <w:t>4</w:t>
            </w:r>
            <w:r w:rsidRPr="00B8314F">
              <w:rPr>
                <w:sz w:val="24"/>
                <w:szCs w:val="24"/>
              </w:rPr>
              <w:t>-2</w:t>
            </w:r>
            <w:r>
              <w:rPr>
                <w:sz w:val="24"/>
                <w:szCs w:val="24"/>
              </w:rPr>
              <w:t>5</w:t>
            </w:r>
          </w:p>
        </w:tc>
        <w:tc>
          <w:tcPr>
            <w:tcW w:w="3193" w:type="dxa"/>
            <w:vAlign w:val="center"/>
          </w:tcPr>
          <w:p w:rsidR="00C24A98" w:rsidRPr="00B8314F" w:rsidRDefault="00C24A98" w:rsidP="00DA36C4">
            <w:pPr>
              <w:rPr>
                <w:sz w:val="24"/>
                <w:szCs w:val="24"/>
              </w:rPr>
            </w:pPr>
            <w:r w:rsidRPr="00B8314F">
              <w:rPr>
                <w:sz w:val="24"/>
                <w:szCs w:val="24"/>
              </w:rPr>
              <w:t>AEC 201 – Farm Management, Production and Resource Economics (1+1)</w:t>
            </w:r>
          </w:p>
        </w:tc>
        <w:tc>
          <w:tcPr>
            <w:tcW w:w="1322" w:type="dxa"/>
            <w:vAlign w:val="center"/>
          </w:tcPr>
          <w:p w:rsidR="00C24A98" w:rsidRPr="00B8314F" w:rsidRDefault="00C24A98" w:rsidP="00DA36C4">
            <w:pPr>
              <w:jc w:val="center"/>
              <w:rPr>
                <w:sz w:val="24"/>
                <w:szCs w:val="24"/>
              </w:rPr>
            </w:pPr>
            <w:r w:rsidRPr="00B8314F">
              <w:rPr>
                <w:sz w:val="24"/>
                <w:szCs w:val="24"/>
              </w:rPr>
              <w:t>202</w:t>
            </w:r>
            <w:r>
              <w:rPr>
                <w:sz w:val="24"/>
                <w:szCs w:val="24"/>
              </w:rPr>
              <w:t>3</w:t>
            </w:r>
          </w:p>
        </w:tc>
        <w:tc>
          <w:tcPr>
            <w:tcW w:w="1149" w:type="dxa"/>
            <w:vAlign w:val="center"/>
          </w:tcPr>
          <w:p w:rsidR="00C24A98" w:rsidRPr="00B8314F" w:rsidRDefault="00C24A98" w:rsidP="00DA36C4">
            <w:pPr>
              <w:jc w:val="center"/>
              <w:rPr>
                <w:sz w:val="24"/>
                <w:szCs w:val="24"/>
              </w:rPr>
            </w:pPr>
            <w:r w:rsidRPr="00B8314F">
              <w:rPr>
                <w:sz w:val="24"/>
                <w:szCs w:val="24"/>
              </w:rPr>
              <w:t>III</w:t>
            </w:r>
          </w:p>
        </w:tc>
        <w:tc>
          <w:tcPr>
            <w:tcW w:w="1070" w:type="dxa"/>
            <w:vAlign w:val="center"/>
          </w:tcPr>
          <w:p w:rsidR="00C24A98" w:rsidRPr="00B8314F" w:rsidRDefault="00C24A98" w:rsidP="00DA36C4">
            <w:pPr>
              <w:jc w:val="center"/>
              <w:rPr>
                <w:sz w:val="24"/>
                <w:szCs w:val="24"/>
              </w:rPr>
            </w:pPr>
            <w:r>
              <w:rPr>
                <w:sz w:val="24"/>
                <w:szCs w:val="24"/>
              </w:rPr>
              <w:t>77</w:t>
            </w:r>
          </w:p>
        </w:tc>
        <w:tc>
          <w:tcPr>
            <w:tcW w:w="990" w:type="dxa"/>
            <w:vAlign w:val="center"/>
          </w:tcPr>
          <w:p w:rsidR="00C24A98" w:rsidRPr="00B8314F" w:rsidRDefault="00C24A98" w:rsidP="00DA36C4">
            <w:pPr>
              <w:jc w:val="center"/>
              <w:rPr>
                <w:sz w:val="24"/>
                <w:szCs w:val="24"/>
              </w:rPr>
            </w:pPr>
            <w:r w:rsidRPr="00B8314F">
              <w:rPr>
                <w:sz w:val="24"/>
                <w:szCs w:val="24"/>
              </w:rPr>
              <w:t>Waiting for Result</w:t>
            </w:r>
          </w:p>
        </w:tc>
      </w:tr>
    </w:tbl>
    <w:p w:rsidR="0002664A" w:rsidRPr="00B8314F" w:rsidRDefault="0002664A" w:rsidP="0002664A">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6"/>
        <w:gridCol w:w="9060"/>
      </w:tblGrid>
      <w:tr w:rsidR="0002664A" w:rsidRPr="00B8314F" w:rsidTr="00DA36C4">
        <w:tc>
          <w:tcPr>
            <w:tcW w:w="516" w:type="dxa"/>
          </w:tcPr>
          <w:p w:rsidR="0002664A" w:rsidRPr="00B8314F" w:rsidRDefault="0002664A" w:rsidP="00DA36C4">
            <w:pPr>
              <w:rPr>
                <w:sz w:val="24"/>
                <w:szCs w:val="24"/>
              </w:rPr>
            </w:pPr>
          </w:p>
        </w:tc>
        <w:tc>
          <w:tcPr>
            <w:tcW w:w="9060" w:type="dxa"/>
          </w:tcPr>
          <w:p w:rsidR="0002664A" w:rsidRPr="00096753" w:rsidRDefault="00096753" w:rsidP="00DA36C4">
            <w:pPr>
              <w:rPr>
                <w:b/>
                <w:sz w:val="24"/>
                <w:szCs w:val="24"/>
              </w:rPr>
            </w:pPr>
            <w:r w:rsidRPr="00096753">
              <w:rPr>
                <w:b/>
                <w:sz w:val="24"/>
                <w:szCs w:val="24"/>
              </w:rPr>
              <w:t>Other Academic R</w:t>
            </w:r>
            <w:r w:rsidR="00E96A2F">
              <w:rPr>
                <w:b/>
                <w:sz w:val="24"/>
                <w:szCs w:val="24"/>
              </w:rPr>
              <w:t>esponsibilities</w:t>
            </w:r>
          </w:p>
          <w:p w:rsidR="0002664A" w:rsidRPr="00B8314F" w:rsidRDefault="0002664A" w:rsidP="00DA36C4">
            <w:pPr>
              <w:rPr>
                <w:sz w:val="24"/>
                <w:szCs w:val="24"/>
              </w:rPr>
            </w:pPr>
          </w:p>
          <w:p w:rsidR="0002664A" w:rsidRPr="00B8314F" w:rsidRDefault="0002664A" w:rsidP="00E96A2F">
            <w:pPr>
              <w:pStyle w:val="ListParagraph"/>
              <w:numPr>
                <w:ilvl w:val="0"/>
                <w:numId w:val="5"/>
              </w:numPr>
              <w:spacing w:before="0" w:line="360" w:lineRule="auto"/>
              <w:contextualSpacing/>
              <w:rPr>
                <w:rFonts w:eastAsia="Calibri"/>
                <w:sz w:val="24"/>
                <w:szCs w:val="24"/>
              </w:rPr>
            </w:pPr>
            <w:r w:rsidRPr="00B8314F">
              <w:rPr>
                <w:rFonts w:eastAsia="Calibri"/>
                <w:sz w:val="24"/>
                <w:szCs w:val="24"/>
              </w:rPr>
              <w:t>Co-</w:t>
            </w:r>
            <w:proofErr w:type="spellStart"/>
            <w:r w:rsidRPr="00B8314F">
              <w:rPr>
                <w:rFonts w:eastAsia="Calibri"/>
                <w:sz w:val="24"/>
                <w:szCs w:val="24"/>
              </w:rPr>
              <w:t>ordinator</w:t>
            </w:r>
            <w:proofErr w:type="spellEnd"/>
            <w:r w:rsidRPr="00B8314F">
              <w:rPr>
                <w:rFonts w:eastAsia="Calibri"/>
                <w:sz w:val="24"/>
                <w:szCs w:val="24"/>
              </w:rPr>
              <w:t xml:space="preserve"> for EDII – TN (</w:t>
            </w:r>
            <w:proofErr w:type="spellStart"/>
            <w:r w:rsidRPr="00B8314F">
              <w:rPr>
                <w:rFonts w:eastAsia="Calibri"/>
                <w:sz w:val="24"/>
                <w:szCs w:val="24"/>
              </w:rPr>
              <w:t>Niral</w:t>
            </w:r>
            <w:proofErr w:type="spellEnd"/>
            <w:r w:rsidRPr="00B8314F">
              <w:rPr>
                <w:rFonts w:eastAsia="Calibri"/>
                <w:sz w:val="24"/>
                <w:szCs w:val="24"/>
              </w:rPr>
              <w:t xml:space="preserve"> </w:t>
            </w:r>
            <w:proofErr w:type="spellStart"/>
            <w:r w:rsidRPr="00B8314F">
              <w:rPr>
                <w:rFonts w:eastAsia="Calibri"/>
                <w:sz w:val="24"/>
                <w:szCs w:val="24"/>
              </w:rPr>
              <w:t>Thiruvizha</w:t>
            </w:r>
            <w:proofErr w:type="spellEnd"/>
            <w:r w:rsidRPr="00B8314F">
              <w:rPr>
                <w:rFonts w:eastAsia="Calibri"/>
                <w:sz w:val="24"/>
                <w:szCs w:val="24"/>
              </w:rPr>
              <w:t>)</w:t>
            </w:r>
          </w:p>
          <w:p w:rsidR="0002664A" w:rsidRPr="00B8314F" w:rsidRDefault="0002664A" w:rsidP="00E96A2F">
            <w:pPr>
              <w:pStyle w:val="ListParagraph"/>
              <w:numPr>
                <w:ilvl w:val="0"/>
                <w:numId w:val="5"/>
              </w:numPr>
              <w:spacing w:before="0" w:line="360" w:lineRule="auto"/>
              <w:contextualSpacing/>
              <w:rPr>
                <w:rFonts w:eastAsia="Calibri"/>
                <w:sz w:val="24"/>
                <w:szCs w:val="24"/>
              </w:rPr>
            </w:pPr>
            <w:r w:rsidRPr="00B8314F">
              <w:rPr>
                <w:rFonts w:eastAsia="Calibri"/>
                <w:sz w:val="24"/>
                <w:szCs w:val="24"/>
              </w:rPr>
              <w:t>In-charge for Personality Development</w:t>
            </w:r>
          </w:p>
          <w:p w:rsidR="0002664A" w:rsidRPr="00B8314F" w:rsidRDefault="0002664A" w:rsidP="00E96A2F">
            <w:pPr>
              <w:pStyle w:val="ListParagraph"/>
              <w:numPr>
                <w:ilvl w:val="0"/>
                <w:numId w:val="5"/>
              </w:numPr>
              <w:spacing w:before="0" w:line="360" w:lineRule="auto"/>
              <w:contextualSpacing/>
              <w:rPr>
                <w:sz w:val="24"/>
                <w:szCs w:val="24"/>
              </w:rPr>
            </w:pPr>
            <w:r w:rsidRPr="00B8314F">
              <w:rPr>
                <w:rFonts w:eastAsia="Calibri"/>
                <w:sz w:val="24"/>
                <w:szCs w:val="24"/>
              </w:rPr>
              <w:t>In-charge for Placement Cell</w:t>
            </w:r>
          </w:p>
          <w:p w:rsidR="00096753" w:rsidRDefault="0002664A" w:rsidP="00E96A2F">
            <w:pPr>
              <w:pStyle w:val="ListParagraph"/>
              <w:numPr>
                <w:ilvl w:val="0"/>
                <w:numId w:val="5"/>
              </w:numPr>
              <w:spacing w:before="0" w:line="360" w:lineRule="auto"/>
              <w:contextualSpacing/>
              <w:rPr>
                <w:rFonts w:eastAsia="Calibri"/>
                <w:sz w:val="24"/>
                <w:szCs w:val="24"/>
              </w:rPr>
            </w:pPr>
            <w:r w:rsidRPr="00B8314F">
              <w:rPr>
                <w:rFonts w:eastAsia="Calibri"/>
                <w:sz w:val="24"/>
                <w:szCs w:val="24"/>
              </w:rPr>
              <w:t>Year Co-</w:t>
            </w:r>
            <w:proofErr w:type="spellStart"/>
            <w:r w:rsidRPr="00B8314F">
              <w:rPr>
                <w:rFonts w:eastAsia="Calibri"/>
                <w:sz w:val="24"/>
                <w:szCs w:val="24"/>
              </w:rPr>
              <w:t>ordinator</w:t>
            </w:r>
            <w:proofErr w:type="spellEnd"/>
            <w:r w:rsidRPr="00B8314F">
              <w:rPr>
                <w:rFonts w:eastAsia="Calibri"/>
                <w:sz w:val="24"/>
                <w:szCs w:val="24"/>
              </w:rPr>
              <w:t xml:space="preserve"> for 2023 Batch since 13.09.2023</w:t>
            </w:r>
          </w:p>
          <w:p w:rsidR="00096753" w:rsidRPr="00096753" w:rsidRDefault="0002664A" w:rsidP="00E96A2F">
            <w:pPr>
              <w:pStyle w:val="ListParagraph"/>
              <w:numPr>
                <w:ilvl w:val="0"/>
                <w:numId w:val="5"/>
              </w:numPr>
              <w:spacing w:before="0" w:line="360" w:lineRule="auto"/>
              <w:contextualSpacing/>
              <w:rPr>
                <w:sz w:val="24"/>
                <w:szCs w:val="24"/>
              </w:rPr>
            </w:pPr>
            <w:proofErr w:type="spellStart"/>
            <w:r w:rsidRPr="00096753">
              <w:rPr>
                <w:rFonts w:eastAsia="Calibri"/>
                <w:sz w:val="24"/>
                <w:szCs w:val="24"/>
              </w:rPr>
              <w:t>Organised</w:t>
            </w:r>
            <w:proofErr w:type="spellEnd"/>
            <w:r w:rsidRPr="00096753">
              <w:rPr>
                <w:rFonts w:eastAsia="Calibri"/>
                <w:sz w:val="24"/>
                <w:szCs w:val="24"/>
              </w:rPr>
              <w:t xml:space="preserve"> Outdoor Exposure visit for AEC 301 – Visited Farmers market, </w:t>
            </w:r>
            <w:proofErr w:type="spellStart"/>
            <w:r w:rsidRPr="00096753">
              <w:rPr>
                <w:rFonts w:eastAsia="Calibri"/>
                <w:sz w:val="24"/>
                <w:szCs w:val="24"/>
              </w:rPr>
              <w:t>Theni</w:t>
            </w:r>
            <w:proofErr w:type="spellEnd"/>
            <w:r w:rsidRPr="00096753">
              <w:rPr>
                <w:rFonts w:eastAsia="Calibri"/>
                <w:sz w:val="24"/>
                <w:szCs w:val="24"/>
              </w:rPr>
              <w:t xml:space="preserve">, Farmers Market, </w:t>
            </w:r>
            <w:proofErr w:type="spellStart"/>
            <w:r w:rsidRPr="00096753">
              <w:rPr>
                <w:rFonts w:eastAsia="Calibri"/>
                <w:sz w:val="24"/>
                <w:szCs w:val="24"/>
              </w:rPr>
              <w:t>Cumbum</w:t>
            </w:r>
            <w:proofErr w:type="spellEnd"/>
            <w:r w:rsidRPr="00096753">
              <w:rPr>
                <w:rFonts w:eastAsia="Calibri"/>
                <w:sz w:val="24"/>
                <w:szCs w:val="24"/>
              </w:rPr>
              <w:t xml:space="preserve">, </w:t>
            </w:r>
            <w:proofErr w:type="spellStart"/>
            <w:r w:rsidRPr="00096753">
              <w:rPr>
                <w:rFonts w:eastAsia="Calibri"/>
                <w:sz w:val="24"/>
                <w:szCs w:val="24"/>
              </w:rPr>
              <w:t>Jeny’s</w:t>
            </w:r>
            <w:proofErr w:type="spellEnd"/>
            <w:r w:rsidRPr="00096753">
              <w:rPr>
                <w:rFonts w:eastAsia="Calibri"/>
                <w:sz w:val="24"/>
                <w:szCs w:val="24"/>
              </w:rPr>
              <w:t xml:space="preserve"> Grapes (ARM 301), and </w:t>
            </w:r>
            <w:proofErr w:type="spellStart"/>
            <w:r w:rsidRPr="00096753">
              <w:rPr>
                <w:rFonts w:eastAsia="Calibri"/>
                <w:sz w:val="24"/>
                <w:szCs w:val="24"/>
              </w:rPr>
              <w:t>Pennycuick</w:t>
            </w:r>
            <w:proofErr w:type="spellEnd"/>
            <w:r w:rsidRPr="00096753">
              <w:rPr>
                <w:rFonts w:eastAsia="Calibri"/>
                <w:sz w:val="24"/>
                <w:szCs w:val="24"/>
              </w:rPr>
              <w:t xml:space="preserve"> Memorial Hall. 2021 Batch students were visited and observed different marketing functions and various marketing activities such as buying and selling </w:t>
            </w:r>
            <w:proofErr w:type="spellStart"/>
            <w:r w:rsidRPr="00096753">
              <w:rPr>
                <w:rFonts w:eastAsia="Calibri"/>
                <w:sz w:val="24"/>
                <w:szCs w:val="24"/>
              </w:rPr>
              <w:t>behaviour</w:t>
            </w:r>
            <w:proofErr w:type="spellEnd"/>
            <w:r w:rsidRPr="00096753">
              <w:rPr>
                <w:rFonts w:eastAsia="Calibri"/>
                <w:sz w:val="24"/>
                <w:szCs w:val="24"/>
              </w:rPr>
              <w:t xml:space="preserve"> in Farmer’s Market. Primary data regarding the marketing aspects for different commodities were collected by the students (106). </w:t>
            </w:r>
          </w:p>
          <w:p w:rsidR="00096753" w:rsidRPr="00FE1E5C" w:rsidRDefault="0002664A" w:rsidP="00C24A98">
            <w:pPr>
              <w:pStyle w:val="ListParagraph"/>
              <w:numPr>
                <w:ilvl w:val="0"/>
                <w:numId w:val="4"/>
              </w:numPr>
              <w:spacing w:before="240" w:line="360" w:lineRule="auto"/>
              <w:contextualSpacing/>
              <w:jc w:val="both"/>
              <w:rPr>
                <w:rFonts w:eastAsia="Calibri"/>
                <w:sz w:val="24"/>
                <w:szCs w:val="24"/>
              </w:rPr>
            </w:pPr>
            <w:proofErr w:type="spellStart"/>
            <w:r w:rsidRPr="00096753">
              <w:rPr>
                <w:rFonts w:eastAsia="Calibri"/>
                <w:sz w:val="24"/>
                <w:szCs w:val="24"/>
              </w:rPr>
              <w:t>Organised</w:t>
            </w:r>
            <w:proofErr w:type="spellEnd"/>
            <w:r w:rsidRPr="00096753">
              <w:rPr>
                <w:rFonts w:eastAsia="Calibri"/>
                <w:sz w:val="24"/>
                <w:szCs w:val="24"/>
              </w:rPr>
              <w:t xml:space="preserve"> </w:t>
            </w:r>
            <w:r w:rsidRPr="00096753">
              <w:rPr>
                <w:sz w:val="24"/>
                <w:szCs w:val="24"/>
              </w:rPr>
              <w:t>Outdoor Exposure visit for AEC 301 – Visited Regulated Market, E-NAM, AGMARK Lab, Farm input dealer shop and Co-operative Marketing Society. 2021 Batch students were visited and observed different activities and functions engaged in and Regulated Market, E-NAM, AGMARK Lab on 20.06.2024. (112 Students).</w:t>
            </w:r>
          </w:p>
          <w:p w:rsidR="00FE1E5C" w:rsidRDefault="00FE1E5C" w:rsidP="00FE1E5C">
            <w:pPr>
              <w:spacing w:before="240" w:line="360" w:lineRule="auto"/>
              <w:contextualSpacing/>
              <w:jc w:val="both"/>
              <w:rPr>
                <w:rFonts w:eastAsia="Calibri"/>
                <w:sz w:val="24"/>
                <w:szCs w:val="24"/>
              </w:rPr>
            </w:pPr>
          </w:p>
          <w:p w:rsidR="00FE1E5C" w:rsidRDefault="00FE1E5C" w:rsidP="00FE1E5C">
            <w:pPr>
              <w:spacing w:before="240" w:line="360" w:lineRule="auto"/>
              <w:contextualSpacing/>
              <w:jc w:val="both"/>
              <w:rPr>
                <w:rFonts w:eastAsia="Calibri"/>
                <w:sz w:val="24"/>
                <w:szCs w:val="24"/>
              </w:rPr>
            </w:pPr>
          </w:p>
          <w:p w:rsidR="00FE1E5C" w:rsidRDefault="00FE1E5C" w:rsidP="00FE1E5C">
            <w:pPr>
              <w:spacing w:before="240" w:line="360" w:lineRule="auto"/>
              <w:contextualSpacing/>
              <w:jc w:val="both"/>
              <w:rPr>
                <w:rFonts w:eastAsia="Calibri"/>
                <w:sz w:val="24"/>
                <w:szCs w:val="24"/>
              </w:rPr>
            </w:pPr>
          </w:p>
          <w:p w:rsidR="00FE1E5C" w:rsidRPr="00FE1E5C" w:rsidRDefault="00FE1E5C" w:rsidP="00FE1E5C">
            <w:pPr>
              <w:spacing w:before="240" w:line="360" w:lineRule="auto"/>
              <w:contextualSpacing/>
              <w:jc w:val="both"/>
              <w:rPr>
                <w:rFonts w:eastAsia="Calibri"/>
                <w:sz w:val="24"/>
                <w:szCs w:val="24"/>
              </w:rPr>
            </w:pPr>
          </w:p>
          <w:p w:rsidR="00FE1E5C" w:rsidRPr="00FE1E5C" w:rsidRDefault="00C24A98" w:rsidP="00FE1E5C">
            <w:pPr>
              <w:pStyle w:val="ListParagraph"/>
              <w:numPr>
                <w:ilvl w:val="0"/>
                <w:numId w:val="4"/>
              </w:numPr>
              <w:spacing w:before="240" w:line="360" w:lineRule="auto"/>
              <w:contextualSpacing/>
              <w:jc w:val="both"/>
              <w:rPr>
                <w:rFonts w:eastAsia="Calibri"/>
                <w:sz w:val="24"/>
                <w:szCs w:val="24"/>
              </w:rPr>
            </w:pPr>
            <w:r w:rsidRPr="00096753">
              <w:rPr>
                <w:rFonts w:eastAsia="Calibri"/>
                <w:sz w:val="24"/>
                <w:szCs w:val="24"/>
              </w:rPr>
              <w:lastRenderedPageBreak/>
              <w:t xml:space="preserve">Conducted DADB – EDII – Tamil Nadu </w:t>
            </w:r>
            <w:proofErr w:type="spellStart"/>
            <w:r w:rsidRPr="00096753">
              <w:rPr>
                <w:rFonts w:eastAsia="Calibri"/>
                <w:sz w:val="24"/>
                <w:szCs w:val="24"/>
              </w:rPr>
              <w:t>Agri</w:t>
            </w:r>
            <w:proofErr w:type="spellEnd"/>
            <w:r w:rsidRPr="00096753">
              <w:rPr>
                <w:rFonts w:eastAsia="Calibri"/>
                <w:sz w:val="24"/>
                <w:szCs w:val="24"/>
              </w:rPr>
              <w:t xml:space="preserve"> Innovation Development </w:t>
            </w:r>
            <w:proofErr w:type="spellStart"/>
            <w:r w:rsidRPr="00096753">
              <w:rPr>
                <w:rFonts w:eastAsia="Calibri"/>
                <w:sz w:val="24"/>
                <w:szCs w:val="24"/>
              </w:rPr>
              <w:t>Programme</w:t>
            </w:r>
            <w:proofErr w:type="spellEnd"/>
            <w:r w:rsidRPr="00096753">
              <w:rPr>
                <w:rFonts w:eastAsia="Calibri"/>
                <w:sz w:val="24"/>
                <w:szCs w:val="24"/>
              </w:rPr>
              <w:t xml:space="preserve"> – Students Entrepreneurship Development </w:t>
            </w:r>
            <w:proofErr w:type="spellStart"/>
            <w:r w:rsidRPr="00096753">
              <w:rPr>
                <w:rFonts w:eastAsia="Calibri"/>
                <w:sz w:val="24"/>
                <w:szCs w:val="24"/>
              </w:rPr>
              <w:t>Programme</w:t>
            </w:r>
            <w:proofErr w:type="spellEnd"/>
            <w:r w:rsidRPr="00096753">
              <w:rPr>
                <w:rFonts w:eastAsia="Calibri"/>
                <w:sz w:val="24"/>
                <w:szCs w:val="24"/>
              </w:rPr>
              <w:t xml:space="preserve"> through online mode for 2021 and 2023 batch students on 18.05.2024. Assembled in smart class rooms and attended the awareness </w:t>
            </w:r>
            <w:proofErr w:type="spellStart"/>
            <w:r w:rsidRPr="00096753">
              <w:rPr>
                <w:rFonts w:eastAsia="Calibri"/>
                <w:sz w:val="24"/>
                <w:szCs w:val="24"/>
              </w:rPr>
              <w:t>programme</w:t>
            </w:r>
            <w:proofErr w:type="spellEnd"/>
            <w:r w:rsidRPr="00096753">
              <w:rPr>
                <w:rFonts w:eastAsia="Calibri"/>
                <w:sz w:val="24"/>
                <w:szCs w:val="24"/>
              </w:rPr>
              <w:t>.</w:t>
            </w:r>
          </w:p>
          <w:p w:rsidR="00C24A98" w:rsidRPr="00096753" w:rsidRDefault="00C24A98" w:rsidP="00C24A98">
            <w:pPr>
              <w:pStyle w:val="ListParagraph"/>
              <w:numPr>
                <w:ilvl w:val="0"/>
                <w:numId w:val="4"/>
              </w:numPr>
              <w:spacing w:before="240" w:line="360" w:lineRule="auto"/>
              <w:contextualSpacing/>
              <w:jc w:val="both"/>
              <w:rPr>
                <w:rFonts w:eastAsia="Calibri"/>
                <w:sz w:val="24"/>
                <w:szCs w:val="24"/>
              </w:rPr>
            </w:pPr>
            <w:r w:rsidRPr="00096753">
              <w:rPr>
                <w:sz w:val="24"/>
                <w:szCs w:val="24"/>
              </w:rPr>
              <w:t xml:space="preserve">Conducted and </w:t>
            </w:r>
            <w:proofErr w:type="spellStart"/>
            <w:r w:rsidRPr="00096753">
              <w:rPr>
                <w:sz w:val="24"/>
                <w:szCs w:val="24"/>
              </w:rPr>
              <w:t>Organised</w:t>
            </w:r>
            <w:proofErr w:type="spellEnd"/>
            <w:r w:rsidRPr="00096753">
              <w:rPr>
                <w:sz w:val="24"/>
                <w:szCs w:val="24"/>
              </w:rPr>
              <w:t xml:space="preserve"> Placement cum Personality Development </w:t>
            </w:r>
            <w:proofErr w:type="spellStart"/>
            <w:r w:rsidRPr="00096753">
              <w:rPr>
                <w:sz w:val="24"/>
                <w:szCs w:val="24"/>
              </w:rPr>
              <w:t>Programme</w:t>
            </w:r>
            <w:proofErr w:type="spellEnd"/>
            <w:r w:rsidRPr="00096753">
              <w:rPr>
                <w:sz w:val="24"/>
                <w:szCs w:val="24"/>
              </w:rPr>
              <w:t xml:space="preserve"> for the final years and third year students with FACE prep </w:t>
            </w:r>
            <w:proofErr w:type="spellStart"/>
            <w:r w:rsidRPr="00096753">
              <w:rPr>
                <w:sz w:val="24"/>
                <w:szCs w:val="24"/>
              </w:rPr>
              <w:t>organisation</w:t>
            </w:r>
            <w:proofErr w:type="spellEnd"/>
            <w:r w:rsidRPr="00096753">
              <w:rPr>
                <w:sz w:val="24"/>
                <w:szCs w:val="24"/>
              </w:rPr>
              <w:t>. They came and delivered a scope and importance about Linked in Application for their career development (26.06.2024).</w:t>
            </w:r>
          </w:p>
          <w:p w:rsidR="00C24A98" w:rsidRDefault="00C24A98" w:rsidP="00C24A98">
            <w:pPr>
              <w:pStyle w:val="ListParagraph"/>
              <w:numPr>
                <w:ilvl w:val="0"/>
                <w:numId w:val="4"/>
              </w:numPr>
              <w:spacing w:before="240" w:line="360" w:lineRule="auto"/>
              <w:contextualSpacing/>
              <w:jc w:val="both"/>
              <w:rPr>
                <w:rFonts w:eastAsia="Calibri"/>
                <w:sz w:val="24"/>
                <w:szCs w:val="24"/>
              </w:rPr>
            </w:pPr>
            <w:r w:rsidRPr="00254E68">
              <w:rPr>
                <w:rFonts w:eastAsia="Calibri"/>
                <w:sz w:val="24"/>
                <w:szCs w:val="24"/>
              </w:rPr>
              <w:t xml:space="preserve">Conducted and </w:t>
            </w:r>
            <w:proofErr w:type="spellStart"/>
            <w:r w:rsidRPr="00254E68">
              <w:rPr>
                <w:rFonts w:eastAsia="Calibri"/>
                <w:sz w:val="24"/>
                <w:szCs w:val="24"/>
              </w:rPr>
              <w:t>Organised</w:t>
            </w:r>
            <w:proofErr w:type="spellEnd"/>
            <w:r w:rsidRPr="00254E68">
              <w:rPr>
                <w:rFonts w:eastAsia="Calibri"/>
                <w:sz w:val="24"/>
                <w:szCs w:val="24"/>
              </w:rPr>
              <w:t xml:space="preserve"> Placement cum Personality Development </w:t>
            </w:r>
            <w:proofErr w:type="spellStart"/>
            <w:r w:rsidRPr="00254E68">
              <w:rPr>
                <w:rFonts w:eastAsia="Calibri"/>
                <w:sz w:val="24"/>
                <w:szCs w:val="24"/>
              </w:rPr>
              <w:t>Programme</w:t>
            </w:r>
            <w:proofErr w:type="spellEnd"/>
            <w:r w:rsidRPr="00254E68">
              <w:rPr>
                <w:rFonts w:eastAsia="Calibri"/>
                <w:sz w:val="24"/>
                <w:szCs w:val="24"/>
              </w:rPr>
              <w:t xml:space="preserve"> for the final year students with the resource person Mr. Raj </w:t>
            </w:r>
            <w:proofErr w:type="spellStart"/>
            <w:r w:rsidRPr="00254E68">
              <w:rPr>
                <w:rFonts w:eastAsia="Calibri"/>
                <w:sz w:val="24"/>
                <w:szCs w:val="24"/>
              </w:rPr>
              <w:t>Sekar</w:t>
            </w:r>
            <w:proofErr w:type="spellEnd"/>
            <w:r w:rsidRPr="00254E68">
              <w:rPr>
                <w:rFonts w:eastAsia="Calibri"/>
                <w:sz w:val="24"/>
                <w:szCs w:val="24"/>
              </w:rPr>
              <w:t>, founder of Raj IAS Academy. He delivered a scope and importance about campus interview for their career development through online mode (03.07.2024)</w:t>
            </w:r>
            <w:r>
              <w:rPr>
                <w:rFonts w:eastAsia="Calibri"/>
                <w:sz w:val="24"/>
                <w:szCs w:val="24"/>
              </w:rPr>
              <w:t>.</w:t>
            </w:r>
          </w:p>
          <w:p w:rsidR="00C24A98" w:rsidRDefault="00C24A98" w:rsidP="00C24A98">
            <w:pPr>
              <w:pStyle w:val="ListParagraph"/>
              <w:numPr>
                <w:ilvl w:val="0"/>
                <w:numId w:val="4"/>
              </w:numPr>
              <w:spacing w:before="240" w:line="360" w:lineRule="auto"/>
              <w:contextualSpacing/>
              <w:jc w:val="both"/>
              <w:rPr>
                <w:rFonts w:eastAsia="Calibri"/>
                <w:sz w:val="24"/>
                <w:szCs w:val="24"/>
              </w:rPr>
            </w:pPr>
            <w:r w:rsidRPr="00254E68">
              <w:rPr>
                <w:rFonts w:eastAsia="Calibri"/>
                <w:sz w:val="24"/>
                <w:szCs w:val="24"/>
              </w:rPr>
              <w:t xml:space="preserve">Conducted and </w:t>
            </w:r>
            <w:proofErr w:type="spellStart"/>
            <w:r w:rsidRPr="00254E68">
              <w:rPr>
                <w:rFonts w:eastAsia="Calibri"/>
                <w:sz w:val="24"/>
                <w:szCs w:val="24"/>
              </w:rPr>
              <w:t>Organised</w:t>
            </w:r>
            <w:proofErr w:type="spellEnd"/>
            <w:r w:rsidRPr="00254E68">
              <w:rPr>
                <w:rFonts w:eastAsia="Calibri"/>
                <w:sz w:val="24"/>
                <w:szCs w:val="24"/>
              </w:rPr>
              <w:t xml:space="preserve"> Placement cum Personality Development </w:t>
            </w:r>
            <w:proofErr w:type="spellStart"/>
            <w:r w:rsidRPr="00254E68">
              <w:rPr>
                <w:rFonts w:eastAsia="Calibri"/>
                <w:sz w:val="24"/>
                <w:szCs w:val="24"/>
              </w:rPr>
              <w:t>Programme</w:t>
            </w:r>
            <w:proofErr w:type="spellEnd"/>
            <w:r w:rsidRPr="00254E68">
              <w:rPr>
                <w:rFonts w:eastAsia="Calibri"/>
                <w:sz w:val="24"/>
                <w:szCs w:val="24"/>
              </w:rPr>
              <w:t xml:space="preserve"> for the final year students with Personality development in-charge Mr. E. </w:t>
            </w:r>
            <w:proofErr w:type="spellStart"/>
            <w:r w:rsidRPr="00254E68">
              <w:rPr>
                <w:rFonts w:eastAsia="Calibri"/>
                <w:sz w:val="24"/>
                <w:szCs w:val="24"/>
              </w:rPr>
              <w:t>Sankar</w:t>
            </w:r>
            <w:proofErr w:type="spellEnd"/>
            <w:r w:rsidRPr="00254E68">
              <w:rPr>
                <w:rFonts w:eastAsia="Calibri"/>
                <w:sz w:val="24"/>
                <w:szCs w:val="24"/>
              </w:rPr>
              <w:t xml:space="preserve"> Doss sir. He delivered a scope and importance about campus interview for their career development (27.07.2024).</w:t>
            </w:r>
          </w:p>
          <w:p w:rsidR="00C24A98" w:rsidRDefault="00C24A98" w:rsidP="00C24A98">
            <w:pPr>
              <w:pStyle w:val="ListParagraph"/>
              <w:numPr>
                <w:ilvl w:val="0"/>
                <w:numId w:val="4"/>
              </w:numPr>
              <w:spacing w:before="0" w:line="360" w:lineRule="auto"/>
              <w:contextualSpacing/>
              <w:jc w:val="both"/>
              <w:rPr>
                <w:rFonts w:eastAsia="Calibri"/>
                <w:sz w:val="24"/>
                <w:szCs w:val="24"/>
              </w:rPr>
            </w:pPr>
            <w:proofErr w:type="spellStart"/>
            <w:r w:rsidRPr="00B8314F">
              <w:rPr>
                <w:rFonts w:eastAsia="Calibri"/>
                <w:sz w:val="24"/>
                <w:szCs w:val="24"/>
              </w:rPr>
              <w:t>Sathyam</w:t>
            </w:r>
            <w:proofErr w:type="spellEnd"/>
            <w:r w:rsidRPr="00B8314F">
              <w:rPr>
                <w:rFonts w:eastAsia="Calibri"/>
                <w:sz w:val="24"/>
                <w:szCs w:val="24"/>
              </w:rPr>
              <w:t xml:space="preserve"> Group of Companies approached us for Junior </w:t>
            </w:r>
            <w:proofErr w:type="spellStart"/>
            <w:r w:rsidRPr="00B8314F">
              <w:rPr>
                <w:rFonts w:eastAsia="Calibri"/>
                <w:sz w:val="24"/>
                <w:szCs w:val="24"/>
              </w:rPr>
              <w:t>Agri</w:t>
            </w:r>
            <w:proofErr w:type="spellEnd"/>
            <w:r w:rsidRPr="00B8314F">
              <w:rPr>
                <w:rFonts w:eastAsia="Calibri"/>
                <w:sz w:val="24"/>
                <w:szCs w:val="24"/>
              </w:rPr>
              <w:t xml:space="preserve"> Doctor Positions with Undergraduate qualification (hiring recently passed out students). We have shared this information to our passed-out students. Some of the students were applied and waiting for the response. And also, we are </w:t>
            </w:r>
            <w:r>
              <w:rPr>
                <w:rFonts w:eastAsia="Calibri"/>
                <w:sz w:val="24"/>
                <w:szCs w:val="24"/>
              </w:rPr>
              <w:t>planned</w:t>
            </w:r>
            <w:r w:rsidRPr="00B8314F">
              <w:rPr>
                <w:rFonts w:eastAsia="Calibri"/>
                <w:sz w:val="24"/>
                <w:szCs w:val="24"/>
              </w:rPr>
              <w:t xml:space="preserve"> to conduct on campus placement </w:t>
            </w:r>
            <w:proofErr w:type="spellStart"/>
            <w:r w:rsidRPr="00B8314F">
              <w:rPr>
                <w:rFonts w:eastAsia="Calibri"/>
                <w:sz w:val="24"/>
                <w:szCs w:val="24"/>
              </w:rPr>
              <w:t>programme</w:t>
            </w:r>
            <w:proofErr w:type="spellEnd"/>
            <w:r w:rsidRPr="00B8314F">
              <w:rPr>
                <w:rFonts w:eastAsia="Calibri"/>
                <w:sz w:val="24"/>
                <w:szCs w:val="24"/>
              </w:rPr>
              <w:t xml:space="preserve"> with this company – Under Process (05.07.2024).</w:t>
            </w:r>
          </w:p>
          <w:p w:rsidR="0002664A" w:rsidRPr="00FE1E5C" w:rsidRDefault="00C24A98" w:rsidP="00DA36C4">
            <w:pPr>
              <w:pStyle w:val="ListParagraph"/>
              <w:numPr>
                <w:ilvl w:val="0"/>
                <w:numId w:val="4"/>
              </w:numPr>
              <w:spacing w:before="240" w:line="360" w:lineRule="auto"/>
              <w:contextualSpacing/>
              <w:jc w:val="both"/>
              <w:rPr>
                <w:rFonts w:eastAsia="Calibri"/>
                <w:sz w:val="24"/>
                <w:szCs w:val="24"/>
              </w:rPr>
            </w:pPr>
            <w:r>
              <w:rPr>
                <w:rFonts w:eastAsia="Calibri"/>
                <w:sz w:val="24"/>
                <w:szCs w:val="24"/>
              </w:rPr>
              <w:t xml:space="preserve">On 02.08.2024, we successfully conducted the campus interview </w:t>
            </w:r>
            <w:proofErr w:type="spellStart"/>
            <w:r>
              <w:rPr>
                <w:rFonts w:eastAsia="Calibri"/>
                <w:sz w:val="24"/>
                <w:szCs w:val="24"/>
              </w:rPr>
              <w:t>programme</w:t>
            </w:r>
            <w:proofErr w:type="spellEnd"/>
            <w:r>
              <w:rPr>
                <w:rFonts w:eastAsia="Calibri"/>
                <w:sz w:val="24"/>
                <w:szCs w:val="24"/>
              </w:rPr>
              <w:t xml:space="preserve"> by </w:t>
            </w:r>
            <w:proofErr w:type="spellStart"/>
            <w:r>
              <w:rPr>
                <w:rFonts w:eastAsia="Calibri"/>
                <w:sz w:val="24"/>
                <w:szCs w:val="24"/>
              </w:rPr>
              <w:t>Sathyam</w:t>
            </w:r>
            <w:proofErr w:type="spellEnd"/>
            <w:r>
              <w:rPr>
                <w:rFonts w:eastAsia="Calibri"/>
                <w:sz w:val="24"/>
                <w:szCs w:val="24"/>
              </w:rPr>
              <w:t xml:space="preserve"> Group of Companies Pvt., Ltd., organized by Dr. N. </w:t>
            </w:r>
            <w:proofErr w:type="spellStart"/>
            <w:r>
              <w:rPr>
                <w:rFonts w:eastAsia="Calibri"/>
                <w:sz w:val="24"/>
                <w:szCs w:val="24"/>
              </w:rPr>
              <w:t>Srinath</w:t>
            </w:r>
            <w:proofErr w:type="spellEnd"/>
            <w:r>
              <w:rPr>
                <w:rFonts w:eastAsia="Calibri"/>
                <w:sz w:val="24"/>
                <w:szCs w:val="24"/>
              </w:rPr>
              <w:t xml:space="preserve"> and Mr. E. </w:t>
            </w:r>
            <w:proofErr w:type="spellStart"/>
            <w:r>
              <w:rPr>
                <w:rFonts w:eastAsia="Calibri"/>
                <w:sz w:val="24"/>
                <w:szCs w:val="24"/>
              </w:rPr>
              <w:t>Sankar</w:t>
            </w:r>
            <w:proofErr w:type="spellEnd"/>
            <w:r>
              <w:rPr>
                <w:rFonts w:eastAsia="Calibri"/>
                <w:sz w:val="24"/>
                <w:szCs w:val="24"/>
              </w:rPr>
              <w:t xml:space="preserve"> Doss. Nearly 47 students appeared and among them 33 students got selected and received appointment offer letter from the company on that day itself.</w:t>
            </w:r>
          </w:p>
        </w:tc>
      </w:tr>
    </w:tbl>
    <w:p w:rsidR="0002664A" w:rsidRDefault="0002664A">
      <w:pPr>
        <w:pStyle w:val="Heading1"/>
        <w:spacing w:before="61"/>
        <w:ind w:left="0"/>
        <w:jc w:val="center"/>
        <w:rPr>
          <w:spacing w:val="-2"/>
        </w:rPr>
      </w:pPr>
    </w:p>
    <w:p w:rsidR="00D24685" w:rsidRDefault="00FE1E5C">
      <w:pPr>
        <w:pStyle w:val="Heading1"/>
        <w:spacing w:before="61"/>
        <w:ind w:left="0"/>
        <w:jc w:val="center"/>
      </w:pPr>
      <w:r>
        <w:rPr>
          <w:spacing w:val="-2"/>
        </w:rPr>
        <w:t>DECLARATION</w:t>
      </w:r>
    </w:p>
    <w:p w:rsidR="00D24685" w:rsidRDefault="00FE1E5C" w:rsidP="00096753">
      <w:pPr>
        <w:pStyle w:val="BodyText"/>
        <w:spacing w:before="132" w:line="360" w:lineRule="auto"/>
        <w:ind w:left="165" w:right="162" w:firstLine="719"/>
        <w:jc w:val="both"/>
      </w:pPr>
      <w:r>
        <w:t>I</w:t>
      </w:r>
      <w:r w:rsidR="00233542">
        <w:t xml:space="preserve"> </w:t>
      </w:r>
      <w:r>
        <w:t>hereby</w:t>
      </w:r>
      <w:r w:rsidR="00233542">
        <w:t xml:space="preserve"> </w:t>
      </w:r>
      <w:r>
        <w:t>declare</w:t>
      </w:r>
      <w:r w:rsidR="00233542">
        <w:t xml:space="preserve"> </w:t>
      </w:r>
      <w:r>
        <w:t>that</w:t>
      </w:r>
      <w:r w:rsidR="00233542">
        <w:t xml:space="preserve"> </w:t>
      </w:r>
      <w:r>
        <w:t>the particulars</w:t>
      </w:r>
      <w:r w:rsidR="00233542">
        <w:t xml:space="preserve"> </w:t>
      </w:r>
      <w:r>
        <w:t>given</w:t>
      </w:r>
      <w:r w:rsidR="00233542">
        <w:t xml:space="preserve"> </w:t>
      </w:r>
      <w:r>
        <w:t>above</w:t>
      </w:r>
      <w:r w:rsidR="00233542">
        <w:t xml:space="preserve"> </w:t>
      </w:r>
      <w:r>
        <w:t>are</w:t>
      </w:r>
      <w:r w:rsidR="00233542">
        <w:t xml:space="preserve"> </w:t>
      </w:r>
      <w:r>
        <w:t>correct</w:t>
      </w:r>
      <w:r w:rsidR="00233542">
        <w:t xml:space="preserve"> </w:t>
      </w:r>
      <w:r>
        <w:t>and I</w:t>
      </w:r>
      <w:r w:rsidR="00233542">
        <w:t xml:space="preserve"> </w:t>
      </w:r>
      <w:r>
        <w:t>am</w:t>
      </w:r>
      <w:r w:rsidR="00233542">
        <w:t xml:space="preserve"> </w:t>
      </w:r>
      <w:r>
        <w:t>aware</w:t>
      </w:r>
      <w:r w:rsidR="00233542">
        <w:t xml:space="preserve"> </w:t>
      </w:r>
      <w:r>
        <w:t>that</w:t>
      </w:r>
      <w:r w:rsidR="00233542">
        <w:t xml:space="preserve"> </w:t>
      </w:r>
      <w:r>
        <w:t xml:space="preserve">action </w:t>
      </w:r>
      <w:proofErr w:type="spellStart"/>
      <w:r>
        <w:t>maybe</w:t>
      </w:r>
      <w:proofErr w:type="spellEnd"/>
      <w:r>
        <w:t xml:space="preserve"> taken against me as per the rules of the college, if any</w:t>
      </w:r>
      <w:r w:rsidR="00233542">
        <w:t xml:space="preserve"> </w:t>
      </w:r>
      <w:r>
        <w:t>of the information given above is found incorrect. If selected, I undertake to abide by the rules and regulations of institution.</w:t>
      </w:r>
    </w:p>
    <w:p w:rsidR="00D24685" w:rsidRDefault="00FE1E5C">
      <w:pPr>
        <w:pStyle w:val="BodyText"/>
        <w:spacing w:before="157"/>
        <w:ind w:left="0" w:right="162" w:firstLine="0"/>
        <w:jc w:val="right"/>
      </w:pPr>
      <w:r>
        <w:t>Signature</w:t>
      </w:r>
      <w:r w:rsidR="00233542">
        <w:t xml:space="preserve"> </w:t>
      </w:r>
      <w:r>
        <w:t>of the</w:t>
      </w:r>
      <w:r>
        <w:rPr>
          <w:spacing w:val="-2"/>
        </w:rPr>
        <w:t xml:space="preserve"> candidate</w:t>
      </w:r>
    </w:p>
    <w:p w:rsidR="00D24685" w:rsidRDefault="00FE1E5C">
      <w:pPr>
        <w:pStyle w:val="BodyText"/>
        <w:spacing w:before="2"/>
        <w:ind w:left="0" w:firstLine="0"/>
        <w:rPr>
          <w:sz w:val="14"/>
        </w:rPr>
      </w:pPr>
      <w:r>
        <w:rPr>
          <w:noProof/>
          <w:sz w:val="14"/>
        </w:rPr>
        <w:drawing>
          <wp:anchor distT="0" distB="0" distL="0" distR="0" simplePos="0" relativeHeight="487588352" behindDoc="1" locked="0" layoutInCell="1" allowOverlap="1">
            <wp:simplePos x="0" y="0"/>
            <wp:positionH relativeFrom="page">
              <wp:posOffset>5181600</wp:posOffset>
            </wp:positionH>
            <wp:positionV relativeFrom="paragraph">
              <wp:posOffset>119051</wp:posOffset>
            </wp:positionV>
            <wp:extent cx="1185791" cy="46634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85791" cy="466344"/>
                    </a:xfrm>
                    <a:prstGeom prst="rect">
                      <a:avLst/>
                    </a:prstGeom>
                  </pic:spPr>
                </pic:pic>
              </a:graphicData>
            </a:graphic>
          </wp:anchor>
        </w:drawing>
      </w:r>
    </w:p>
    <w:p w:rsidR="00D24685" w:rsidRDefault="00FE1E5C">
      <w:pPr>
        <w:spacing w:before="184"/>
        <w:ind w:right="741"/>
        <w:jc w:val="right"/>
        <w:rPr>
          <w:b/>
          <w:sz w:val="24"/>
        </w:rPr>
      </w:pPr>
      <w:r>
        <w:rPr>
          <w:b/>
          <w:sz w:val="24"/>
        </w:rPr>
        <w:t>(SRINATH</w:t>
      </w:r>
      <w:r w:rsidR="00233542">
        <w:rPr>
          <w:b/>
          <w:sz w:val="24"/>
        </w:rPr>
        <w:t xml:space="preserve"> </w:t>
      </w:r>
      <w:r>
        <w:rPr>
          <w:b/>
          <w:spacing w:val="-5"/>
          <w:sz w:val="24"/>
        </w:rPr>
        <w:t>N)</w:t>
      </w:r>
    </w:p>
    <w:sectPr w:rsidR="00D24685" w:rsidSect="00D24685">
      <w:pgSz w:w="11910" w:h="16840"/>
      <w:pgMar w:top="1360" w:right="1275" w:bottom="280" w:left="1275"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76DB8"/>
    <w:multiLevelType w:val="hybridMultilevel"/>
    <w:tmpl w:val="ED4A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A5D2140"/>
    <w:multiLevelType w:val="hybridMultilevel"/>
    <w:tmpl w:val="0F72EC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B186763"/>
    <w:multiLevelType w:val="hybridMultilevel"/>
    <w:tmpl w:val="5D74A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98F5336"/>
    <w:multiLevelType w:val="hybridMultilevel"/>
    <w:tmpl w:val="F0069C28"/>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9A121F3"/>
    <w:multiLevelType w:val="hybridMultilevel"/>
    <w:tmpl w:val="E5441156"/>
    <w:lvl w:ilvl="0" w:tplc="5BB6B55A">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C10DD5E">
      <w:numFmt w:val="bullet"/>
      <w:lvlText w:val=""/>
      <w:lvlJc w:val="left"/>
      <w:pPr>
        <w:ind w:left="885" w:hanging="360"/>
      </w:pPr>
      <w:rPr>
        <w:rFonts w:ascii="Symbol" w:eastAsia="Symbol" w:hAnsi="Symbol" w:cs="Symbol" w:hint="default"/>
        <w:b w:val="0"/>
        <w:bCs w:val="0"/>
        <w:i w:val="0"/>
        <w:iCs w:val="0"/>
        <w:spacing w:val="0"/>
        <w:w w:val="100"/>
        <w:sz w:val="24"/>
        <w:szCs w:val="24"/>
        <w:lang w:val="en-US" w:eastAsia="en-US" w:bidi="ar-SA"/>
      </w:rPr>
    </w:lvl>
    <w:lvl w:ilvl="2" w:tplc="D96EFA4A">
      <w:numFmt w:val="bullet"/>
      <w:lvlText w:val="•"/>
      <w:lvlJc w:val="left"/>
      <w:pPr>
        <w:ind w:left="2575" w:hanging="360"/>
      </w:pPr>
      <w:rPr>
        <w:rFonts w:hint="default"/>
        <w:lang w:val="en-US" w:eastAsia="en-US" w:bidi="ar-SA"/>
      </w:rPr>
    </w:lvl>
    <w:lvl w:ilvl="3" w:tplc="7FA2FE9E">
      <w:numFmt w:val="bullet"/>
      <w:lvlText w:val="•"/>
      <w:lvlJc w:val="left"/>
      <w:pPr>
        <w:ind w:left="3422" w:hanging="360"/>
      </w:pPr>
      <w:rPr>
        <w:rFonts w:hint="default"/>
        <w:lang w:val="en-US" w:eastAsia="en-US" w:bidi="ar-SA"/>
      </w:rPr>
    </w:lvl>
    <w:lvl w:ilvl="4" w:tplc="8536F80C">
      <w:numFmt w:val="bullet"/>
      <w:lvlText w:val="•"/>
      <w:lvlJc w:val="left"/>
      <w:pPr>
        <w:ind w:left="4270" w:hanging="360"/>
      </w:pPr>
      <w:rPr>
        <w:rFonts w:hint="default"/>
        <w:lang w:val="en-US" w:eastAsia="en-US" w:bidi="ar-SA"/>
      </w:rPr>
    </w:lvl>
    <w:lvl w:ilvl="5" w:tplc="7BE0E12E">
      <w:numFmt w:val="bullet"/>
      <w:lvlText w:val="•"/>
      <w:lvlJc w:val="left"/>
      <w:pPr>
        <w:ind w:left="5118" w:hanging="360"/>
      </w:pPr>
      <w:rPr>
        <w:rFonts w:hint="default"/>
        <w:lang w:val="en-US" w:eastAsia="en-US" w:bidi="ar-SA"/>
      </w:rPr>
    </w:lvl>
    <w:lvl w:ilvl="6" w:tplc="4366269A">
      <w:numFmt w:val="bullet"/>
      <w:lvlText w:val="•"/>
      <w:lvlJc w:val="left"/>
      <w:pPr>
        <w:ind w:left="5965" w:hanging="360"/>
      </w:pPr>
      <w:rPr>
        <w:rFonts w:hint="default"/>
        <w:lang w:val="en-US" w:eastAsia="en-US" w:bidi="ar-SA"/>
      </w:rPr>
    </w:lvl>
    <w:lvl w:ilvl="7" w:tplc="2B049D86">
      <w:numFmt w:val="bullet"/>
      <w:lvlText w:val="•"/>
      <w:lvlJc w:val="left"/>
      <w:pPr>
        <w:ind w:left="6813" w:hanging="360"/>
      </w:pPr>
      <w:rPr>
        <w:rFonts w:hint="default"/>
        <w:lang w:val="en-US" w:eastAsia="en-US" w:bidi="ar-SA"/>
      </w:rPr>
    </w:lvl>
    <w:lvl w:ilvl="8" w:tplc="C422DACA">
      <w:numFmt w:val="bullet"/>
      <w:lvlText w:val="•"/>
      <w:lvlJc w:val="left"/>
      <w:pPr>
        <w:ind w:left="7661" w:hanging="360"/>
      </w:pPr>
      <w:rPr>
        <w:rFonts w:hint="default"/>
        <w:lang w:val="en-US" w:eastAsia="en-US" w:bidi="ar-SA"/>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D24685"/>
    <w:rsid w:val="0002664A"/>
    <w:rsid w:val="00096753"/>
    <w:rsid w:val="000A58EC"/>
    <w:rsid w:val="00233542"/>
    <w:rsid w:val="0033491C"/>
    <w:rsid w:val="007314C0"/>
    <w:rsid w:val="00C24A98"/>
    <w:rsid w:val="00D24685"/>
    <w:rsid w:val="00E96A2F"/>
    <w:rsid w:val="00FE1E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24685"/>
    <w:rPr>
      <w:rFonts w:ascii="Times New Roman" w:eastAsia="Times New Roman" w:hAnsi="Times New Roman" w:cs="Times New Roman"/>
    </w:rPr>
  </w:style>
  <w:style w:type="paragraph" w:styleId="Heading1">
    <w:name w:val="heading 1"/>
    <w:basedOn w:val="Normal"/>
    <w:uiPriority w:val="1"/>
    <w:qFormat/>
    <w:rsid w:val="00D24685"/>
    <w:pPr>
      <w:spacing w:before="1"/>
      <w:ind w:left="16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24685"/>
    <w:pPr>
      <w:spacing w:before="21"/>
      <w:ind w:left="885" w:hanging="360"/>
    </w:pPr>
    <w:rPr>
      <w:sz w:val="24"/>
      <w:szCs w:val="24"/>
    </w:rPr>
  </w:style>
  <w:style w:type="paragraph" w:styleId="Title">
    <w:name w:val="Title"/>
    <w:basedOn w:val="Normal"/>
    <w:uiPriority w:val="1"/>
    <w:qFormat/>
    <w:rsid w:val="00D24685"/>
    <w:pPr>
      <w:spacing w:before="77"/>
      <w:ind w:left="2508"/>
    </w:pPr>
    <w:rPr>
      <w:b/>
      <w:bCs/>
      <w:sz w:val="28"/>
      <w:szCs w:val="28"/>
    </w:rPr>
  </w:style>
  <w:style w:type="paragraph" w:styleId="ListParagraph">
    <w:name w:val="List Paragraph"/>
    <w:basedOn w:val="Normal"/>
    <w:uiPriority w:val="34"/>
    <w:qFormat/>
    <w:rsid w:val="00D24685"/>
    <w:pPr>
      <w:spacing w:before="21"/>
      <w:ind w:left="885" w:hanging="360"/>
    </w:pPr>
  </w:style>
  <w:style w:type="paragraph" w:customStyle="1" w:styleId="TableParagraph">
    <w:name w:val="Table Paragraph"/>
    <w:basedOn w:val="Normal"/>
    <w:uiPriority w:val="1"/>
    <w:qFormat/>
    <w:rsid w:val="00D24685"/>
    <w:pPr>
      <w:spacing w:line="256" w:lineRule="exact"/>
      <w:ind w:left="107"/>
    </w:pPr>
  </w:style>
  <w:style w:type="table" w:styleId="TableGrid">
    <w:name w:val="Table Grid"/>
    <w:basedOn w:val="TableNormal"/>
    <w:uiPriority w:val="59"/>
    <w:rsid w:val="0002664A"/>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srinathpaari13249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inathpaari132497@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admin</cp:lastModifiedBy>
  <cp:revision>11</cp:revision>
  <dcterms:created xsi:type="dcterms:W3CDTF">2025-04-07T04:43:00Z</dcterms:created>
  <dcterms:modified xsi:type="dcterms:W3CDTF">2025-04-07T04:59:00Z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2024-03-28T00:00:00Z</vt:filetime>
  </property>
  <property fmtid="{D5CDD505-2E9C-101B-9397-08002B2CF9AE}" pid="3" name="Creator">
    <vt:lpwstr>Microsoft® Office Word 2007</vt:lpwstr>
  </property>
  <property fmtid="{D5CDD505-2E9C-101B-9397-08002B2CF9AE}" pid="4" name="LastSaved">
    <vt:filetime>2025-04-07T00:00:00Z</vt:filetime>
  </property>
  <property fmtid="{D5CDD505-2E9C-101B-9397-08002B2CF9AE}" pid="5" name="Producer">
    <vt:lpwstr>Microsoft® Office Word 2007</vt:lpwstr>
  </property>
</Properties>
</file>