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728B" w14:textId="7639D55C" w:rsidR="00581035" w:rsidRPr="00536303" w:rsidRDefault="003364C4" w:rsidP="00581035">
      <w:pPr>
        <w:rPr>
          <w:rFonts w:hint="eastAsia"/>
          <w:sz w:val="36"/>
          <w:szCs w:val="36"/>
        </w:rPr>
      </w:pPr>
      <w:r>
        <w:rPr>
          <w:rFonts w:hint="eastAsia"/>
          <w:sz w:val="36"/>
          <w:szCs w:val="36"/>
        </w:rPr>
        <w:t>大一新生视角的网络化理解</w:t>
      </w:r>
    </w:p>
    <w:p w14:paraId="02C384CA" w14:textId="3443D24E" w:rsidR="00581035" w:rsidRPr="00536303" w:rsidRDefault="00581035" w:rsidP="00536303">
      <w:pPr>
        <w:spacing w:line="160" w:lineRule="atLeast"/>
        <w:rPr>
          <w:rFonts w:hint="eastAsia"/>
          <w:sz w:val="36"/>
          <w:szCs w:val="36"/>
        </w:rPr>
      </w:pPr>
      <w:r w:rsidRPr="00581035">
        <w:rPr>
          <w:rFonts w:hint="eastAsia"/>
          <w:sz w:val="36"/>
          <w:szCs w:val="36"/>
        </w:rPr>
        <w:t>张睿霖</w:t>
      </w:r>
    </w:p>
    <w:p w14:paraId="2FA47D87" w14:textId="11645E78" w:rsidR="00581035" w:rsidRDefault="00581035" w:rsidP="00581035">
      <w:pPr>
        <w:rPr>
          <w:rFonts w:hint="eastAsia"/>
          <w:sz w:val="18"/>
          <w:szCs w:val="18"/>
        </w:rPr>
      </w:pPr>
      <w:r w:rsidRPr="00581035">
        <w:rPr>
          <w:rFonts w:hint="eastAsia"/>
          <w:sz w:val="18"/>
          <w:szCs w:val="18"/>
        </w:rPr>
        <w:t>（济南大学 信息科学与工程学院 山东 济南）</w:t>
      </w:r>
    </w:p>
    <w:p w14:paraId="196EFF86" w14:textId="77777777" w:rsidR="00581035" w:rsidRPr="00581035" w:rsidRDefault="00581035" w:rsidP="00581035">
      <w:pPr>
        <w:rPr>
          <w:rFonts w:hint="eastAsia"/>
          <w:sz w:val="18"/>
          <w:szCs w:val="18"/>
        </w:rPr>
      </w:pPr>
    </w:p>
    <w:p w14:paraId="78F3BFFC" w14:textId="080BED92" w:rsidR="003364C4" w:rsidRPr="003364C4" w:rsidRDefault="00581035" w:rsidP="003364C4">
      <w:pPr>
        <w:rPr>
          <w:rFonts w:hint="eastAsia"/>
        </w:rPr>
      </w:pPr>
      <w:r w:rsidRPr="00581035">
        <w:rPr>
          <w:b/>
          <w:bCs/>
        </w:rPr>
        <w:t>摘要</w:t>
      </w:r>
      <w:r w:rsidRPr="00581035">
        <w:t>：</w:t>
      </w:r>
    </w:p>
    <w:p w14:paraId="614A4D9B" w14:textId="3A190DF3" w:rsidR="003364C4" w:rsidRPr="003364C4" w:rsidRDefault="003364C4" w:rsidP="003364C4">
      <w:pPr>
        <w:rPr>
          <w:rFonts w:ascii="仿宋" w:eastAsia="仿宋" w:hAnsi="仿宋" w:hint="eastAsia"/>
        </w:rPr>
      </w:pPr>
      <w:r w:rsidRPr="003364C4">
        <w:rPr>
          <w:rFonts w:ascii="仿宋" w:eastAsia="仿宋" w:hAnsi="仿宋"/>
        </w:rPr>
        <w:t>网络化思维是信息技术迭代、教育模式革新与社会协作升级共同驱动的思维方式，核心是以信息互联、互动与共享为逻辑，打破线性封闭结构，强调元素间的多元联结、开放协作与动态适应，将个体、知识、资源视为网络节点，价值取决于节点连接的质量与效率。其已深度渗透高校领域，成为大学生成长的重要背景，不仅帮助新生快速适应校园生活，还重塑了学习、社交与生活模式，推动跨学科协作与自主学习。然而，大学生在践行过程中面临信息过载、隐私泄露、网络协作“搭便车”及自身能力不足等挑战。未来，随着AI、大数据等技术发展，网络化思维将更智能化、精准化，推动教育模式变革与职业竞争力提升。对此，大学生可通过构建优质信息网络、参与多元协作实践、强化网络安全意识、保持理性思维等方式，有效培养网络化思维，应对各类挑战。</w:t>
      </w:r>
    </w:p>
    <w:p w14:paraId="5F37515D" w14:textId="23B8E2DE" w:rsidR="00581035" w:rsidRPr="003364C4" w:rsidRDefault="00536303" w:rsidP="003364C4">
      <w:pPr>
        <w:rPr>
          <w:rFonts w:ascii="仿宋" w:eastAsia="仿宋" w:hAnsi="仿宋" w:hint="eastAsia"/>
          <w:sz w:val="21"/>
          <w:szCs w:val="21"/>
        </w:rPr>
      </w:pPr>
      <w:r w:rsidRPr="00581035">
        <w:rPr>
          <w:b/>
          <w:bCs/>
        </w:rPr>
        <w:t>关键词</w:t>
      </w:r>
      <w:r w:rsidRPr="00581035">
        <w:t>：</w:t>
      </w:r>
      <w:r w:rsidR="003364C4" w:rsidRPr="003364C4">
        <w:rPr>
          <w:rFonts w:ascii="仿宋" w:eastAsia="仿宋" w:hAnsi="仿宋"/>
          <w:sz w:val="21"/>
          <w:szCs w:val="21"/>
        </w:rPr>
        <w:t xml:space="preserve"> 网络化思维 大学生 协作 信息互联 能力培养</w:t>
      </w:r>
      <w:r w:rsidR="00000000">
        <w:pict w14:anchorId="41A53426">
          <v:rect id="_x0000_i1025" style="width:0;height:1.5pt" o:hralign="center" o:hrstd="t" o:hr="t" fillcolor="#a0a0a0" stroked="f"/>
        </w:pict>
      </w:r>
    </w:p>
    <w:p w14:paraId="5684E1B2" w14:textId="3DD9BDDD" w:rsidR="00F40E51" w:rsidRPr="00F40E51" w:rsidRDefault="00F40E51" w:rsidP="00F40E51">
      <w:pPr>
        <w:pStyle w:val="a9"/>
        <w:numPr>
          <w:ilvl w:val="0"/>
          <w:numId w:val="4"/>
        </w:numPr>
        <w:rPr>
          <w:rFonts w:ascii="Times New Roman" w:hAnsi="Times New Roman"/>
          <w:b/>
          <w:bCs/>
          <w:sz w:val="21"/>
          <w:szCs w:val="21"/>
        </w:rPr>
      </w:pPr>
      <w:r w:rsidRPr="00F40E51">
        <w:rPr>
          <w:rFonts w:ascii="Times New Roman" w:hAnsi="Times New Roman"/>
          <w:b/>
          <w:bCs/>
          <w:sz w:val="21"/>
          <w:szCs w:val="21"/>
        </w:rPr>
        <w:t>Research on Methods of Deep Learning-Based Intelligent Decision Support Systems</w:t>
      </w:r>
    </w:p>
    <w:p w14:paraId="299DA890" w14:textId="66B93D50" w:rsidR="00F40E51" w:rsidRPr="00496F3F" w:rsidRDefault="00F40E51" w:rsidP="00496F3F">
      <w:pPr>
        <w:pStyle w:val="a9"/>
        <w:numPr>
          <w:ilvl w:val="0"/>
          <w:numId w:val="4"/>
        </w:numPr>
        <w:rPr>
          <w:rFonts w:ascii="Times New Roman" w:hAnsi="Times New Roman"/>
          <w:b/>
          <w:bCs/>
          <w:sz w:val="21"/>
          <w:szCs w:val="21"/>
        </w:rPr>
      </w:pPr>
      <w:r w:rsidRPr="00496F3F">
        <w:rPr>
          <w:rFonts w:ascii="Times New Roman" w:hAnsi="Times New Roman" w:hint="eastAsia"/>
          <w:b/>
          <w:bCs/>
          <w:sz w:val="21"/>
          <w:szCs w:val="21"/>
        </w:rPr>
        <w:t>ZHANG Rui-Lin</w:t>
      </w:r>
    </w:p>
    <w:p w14:paraId="102B0A51" w14:textId="4E9D7F19" w:rsidR="00F40E51" w:rsidRPr="00581035" w:rsidRDefault="00F40E51" w:rsidP="00581035">
      <w:pPr>
        <w:rPr>
          <w:rFonts w:hint="eastAsia"/>
          <w:sz w:val="18"/>
          <w:szCs w:val="18"/>
        </w:rPr>
      </w:pPr>
      <w:r>
        <w:rPr>
          <w:rFonts w:hint="eastAsia"/>
          <w:sz w:val="18"/>
          <w:szCs w:val="18"/>
        </w:rPr>
        <w:t>(</w:t>
      </w:r>
      <w:r w:rsidRPr="00F40E51">
        <w:rPr>
          <w:sz w:val="18"/>
          <w:szCs w:val="18"/>
        </w:rPr>
        <w:t>School of Information Science and Engineering, University of Jinan, Jinan, Shandong, China</w:t>
      </w:r>
      <w:r>
        <w:rPr>
          <w:rFonts w:hint="eastAsia"/>
          <w:sz w:val="18"/>
          <w:szCs w:val="18"/>
        </w:rPr>
        <w:t>)</w:t>
      </w:r>
    </w:p>
    <w:p w14:paraId="68394888" w14:textId="77777777" w:rsidR="00581035" w:rsidRPr="00581035" w:rsidRDefault="00581035" w:rsidP="00581035">
      <w:pPr>
        <w:rPr>
          <w:rFonts w:ascii="Times New Roman" w:hAnsi="Times New Roman"/>
          <w:sz w:val="21"/>
          <w:szCs w:val="21"/>
        </w:rPr>
      </w:pPr>
      <w:r w:rsidRPr="00581035">
        <w:rPr>
          <w:rFonts w:ascii="Times New Roman" w:hAnsi="Times New Roman"/>
          <w:b/>
          <w:bCs/>
          <w:sz w:val="21"/>
          <w:szCs w:val="21"/>
        </w:rPr>
        <w:t>Abstract:</w:t>
      </w:r>
    </w:p>
    <w:p w14:paraId="2CA369E6" w14:textId="77777777" w:rsidR="003364C4" w:rsidRDefault="003364C4" w:rsidP="003364C4">
      <w:pPr>
        <w:jc w:val="both"/>
        <w:rPr>
          <w:rFonts w:ascii="Times New Roman" w:hAnsi="Times New Roman"/>
          <w:sz w:val="18"/>
          <w:szCs w:val="18"/>
        </w:rPr>
      </w:pPr>
      <w:r w:rsidRPr="003364C4">
        <w:rPr>
          <w:rFonts w:ascii="Times New Roman" w:hAnsi="Times New Roman"/>
          <w:sz w:val="18"/>
          <w:szCs w:val="18"/>
        </w:rPr>
        <w:t xml:space="preserve">Networked thinking is a mode of thinking driven by the iteration of information technology, innovation in educational models, and the upgrade of social collaboration. At its core, it follows the logic of information interconnection, interaction, and sharing, breaking linear closed structures. It emphasizes diverse connections, open collaboration, and dynamic adaptation among elements, viewing individuals, knowledge, and resources as nodes within a network. The value of these nodes depends on the quality and efficiency of their connections. This approach has deeply permeated university domains, becoming an important backdrop for college students' growth. It not only helps freshmen quickly adapt to campus life but also reshapes learning, socializing, and living patterns, promoting interdisciplinary collaboration and self-directed learning. However, college students face challenges such as information overload, privacy leaks, "free-riding" in online collaborations, and their own capability inadequacies when practicing networked thinking. In the future, with the development of AI and big data technologies, networked thinking will become more intelligent and precise, driving changes in educational models and enhancing career competitiveness. To effectively cultivate networked thinking and address various challenges, college students can construct high-quality information networks, participate in diverse collaborative practices, strengthen awareness of cybersecurity, and maintain rational thinking. </w:t>
      </w:r>
    </w:p>
    <w:p w14:paraId="597DB302" w14:textId="481A1BA5" w:rsidR="003364C4" w:rsidRPr="003364C4" w:rsidRDefault="003364C4" w:rsidP="003364C4">
      <w:pPr>
        <w:jc w:val="both"/>
        <w:rPr>
          <w:rFonts w:ascii="Times New Roman" w:hAnsi="Times New Roman"/>
          <w:sz w:val="18"/>
          <w:szCs w:val="18"/>
        </w:rPr>
      </w:pPr>
      <w:r w:rsidRPr="003364C4">
        <w:rPr>
          <w:rFonts w:ascii="Times New Roman" w:hAnsi="Times New Roman"/>
          <w:b/>
          <w:bCs/>
          <w:sz w:val="21"/>
          <w:szCs w:val="21"/>
        </w:rPr>
        <w:t>Keywords:</w:t>
      </w:r>
      <w:r w:rsidRPr="003364C4">
        <w:rPr>
          <w:rFonts w:ascii="Times New Roman" w:hAnsi="Times New Roman"/>
          <w:sz w:val="18"/>
          <w:szCs w:val="18"/>
        </w:rPr>
        <w:t xml:space="preserve"> Networked thinking, College students, Collaboration, Information interconnection, Capability cultivation</w:t>
      </w:r>
    </w:p>
    <w:p w14:paraId="6AFA7CF6" w14:textId="60134498" w:rsidR="009D4883" w:rsidRPr="009D4883" w:rsidRDefault="009D4883" w:rsidP="009D4883">
      <w:pPr>
        <w:rPr>
          <w:rFonts w:hint="eastAsia"/>
          <w:b/>
          <w:bCs/>
          <w:sz w:val="32"/>
          <w:szCs w:val="32"/>
        </w:rPr>
      </w:pPr>
      <w:r>
        <w:rPr>
          <w:rFonts w:hint="eastAsia"/>
          <w:b/>
          <w:bCs/>
          <w:sz w:val="32"/>
          <w:szCs w:val="32"/>
        </w:rPr>
        <w:t xml:space="preserve">一 </w:t>
      </w:r>
      <w:r w:rsidRPr="009D4883">
        <w:rPr>
          <w:b/>
          <w:bCs/>
          <w:sz w:val="32"/>
          <w:szCs w:val="32"/>
        </w:rPr>
        <w:t>网络化的背景：数字化浪潮下的时代必然</w:t>
      </w:r>
    </w:p>
    <w:p w14:paraId="6B73D7FA" w14:textId="7A7BBE36" w:rsidR="009D4883" w:rsidRDefault="00BA222D" w:rsidP="00BA222D">
      <w:pPr>
        <w:shd w:val="clear" w:color="auto" w:fill="FFFFFF"/>
        <w:snapToGrid w:val="0"/>
        <w:spacing w:line="20" w:lineRule="atLeast"/>
        <w:contextualSpacing/>
        <w:mirrorIndents/>
        <w:rPr>
          <w:rFonts w:ascii="Segoe UI" w:hAnsi="Segoe UI" w:cs="Segoe UI"/>
          <w:color w:val="000000"/>
        </w:rPr>
      </w:pPr>
      <w:r w:rsidRPr="00BA222D">
        <w:rPr>
          <w:rFonts w:ascii="Segoe UI" w:hAnsi="Segoe UI" w:cs="Segoe UI"/>
          <w:color w:val="000000"/>
        </w:rPr>
        <w:lastRenderedPageBreak/>
        <w:t>网络化的兴起并非偶然，而是信息技术迭代、教育模式革新与社会协作升级共同驱动的时代产物，其影响已渗透到包括高校在内的社会各领域，成为当代大学生成长的宏观环境。技术层面，互联网与智能技术的全域渗透提供了底层支撑。我国已进入</w:t>
      </w:r>
      <w:r w:rsidRPr="00BA222D">
        <w:rPr>
          <w:rFonts w:ascii="Segoe UI" w:hAnsi="Segoe UI" w:cs="Segoe UI"/>
          <w:color w:val="000000"/>
        </w:rPr>
        <w:t>“</w:t>
      </w:r>
      <w:r w:rsidRPr="00BA222D">
        <w:rPr>
          <w:rFonts w:ascii="Segoe UI" w:hAnsi="Segoe UI" w:cs="Segoe UI"/>
          <w:color w:val="000000"/>
        </w:rPr>
        <w:t>全民互联</w:t>
      </w:r>
      <w:r w:rsidRPr="00BA222D">
        <w:rPr>
          <w:rFonts w:ascii="Segoe UI" w:hAnsi="Segoe UI" w:cs="Segoe UI"/>
          <w:color w:val="000000"/>
        </w:rPr>
        <w:t>”</w:t>
      </w:r>
      <w:r w:rsidRPr="00BA222D">
        <w:rPr>
          <w:rFonts w:ascii="Segoe UI" w:hAnsi="Segoe UI" w:cs="Segoe UI"/>
          <w:color w:val="000000"/>
        </w:rPr>
        <w:t>阶段，据</w:t>
      </w:r>
      <w:r w:rsidRPr="00BA222D">
        <w:rPr>
          <w:rFonts w:ascii="Segoe UI" w:hAnsi="Segoe UI" w:cs="Segoe UI"/>
          <w:color w:val="000000"/>
        </w:rPr>
        <w:t>CNNIC</w:t>
      </w:r>
      <w:r w:rsidRPr="00BA222D">
        <w:rPr>
          <w:rFonts w:ascii="Segoe UI" w:hAnsi="Segoe UI" w:cs="Segoe UI"/>
          <w:color w:val="000000"/>
        </w:rPr>
        <w:t>数据，截至</w:t>
      </w:r>
      <w:r w:rsidRPr="00BA222D">
        <w:rPr>
          <w:rFonts w:ascii="Segoe UI" w:hAnsi="Segoe UI" w:cs="Segoe UI"/>
          <w:color w:val="000000"/>
        </w:rPr>
        <w:t>202</w:t>
      </w:r>
      <w:r>
        <w:rPr>
          <w:rFonts w:ascii="Segoe UI" w:hAnsi="Segoe UI" w:cs="Segoe UI" w:hint="eastAsia"/>
          <w:color w:val="000000"/>
        </w:rPr>
        <w:t>5</w:t>
      </w:r>
      <w:r w:rsidRPr="00BA222D">
        <w:rPr>
          <w:rFonts w:ascii="Segoe UI" w:hAnsi="Segoe UI" w:cs="Segoe UI"/>
          <w:color w:val="000000"/>
        </w:rPr>
        <w:t>年</w:t>
      </w:r>
      <w:r>
        <w:rPr>
          <w:rFonts w:ascii="Segoe UI" w:hAnsi="Segoe UI" w:cs="Segoe UI" w:hint="eastAsia"/>
          <w:color w:val="000000"/>
        </w:rPr>
        <w:t>12</w:t>
      </w:r>
      <w:r w:rsidRPr="00BA222D">
        <w:rPr>
          <w:rFonts w:ascii="Segoe UI" w:hAnsi="Segoe UI" w:cs="Segoe UI"/>
          <w:color w:val="000000"/>
        </w:rPr>
        <w:t>月网民规模达</w:t>
      </w:r>
      <w:r w:rsidRPr="00BA222D">
        <w:rPr>
          <w:rFonts w:ascii="Segoe UI" w:hAnsi="Segoe UI" w:cs="Segoe UI"/>
          <w:color w:val="000000"/>
        </w:rPr>
        <w:t>11.9</w:t>
      </w:r>
      <w:r w:rsidRPr="00BA222D">
        <w:rPr>
          <w:rFonts w:ascii="Segoe UI" w:hAnsi="Segoe UI" w:cs="Segoe UI"/>
          <w:color w:val="000000"/>
        </w:rPr>
        <w:t>亿，</w:t>
      </w:r>
      <w:r w:rsidRPr="00BA222D">
        <w:rPr>
          <w:rFonts w:ascii="Segoe UI" w:hAnsi="Segoe UI" w:cs="Segoe UI"/>
          <w:color w:val="000000"/>
        </w:rPr>
        <w:t>18-24</w:t>
      </w:r>
      <w:r w:rsidRPr="00BA222D">
        <w:rPr>
          <w:rFonts w:ascii="Segoe UI" w:hAnsi="Segoe UI" w:cs="Segoe UI"/>
          <w:color w:val="000000"/>
        </w:rPr>
        <w:t>岁青年网民占比</w:t>
      </w:r>
      <w:r w:rsidRPr="00BA222D">
        <w:rPr>
          <w:rFonts w:ascii="Segoe UI" w:hAnsi="Segoe UI" w:cs="Segoe UI"/>
          <w:color w:val="000000"/>
        </w:rPr>
        <w:t>19.3%</w:t>
      </w:r>
      <w:r w:rsidRPr="00BA222D">
        <w:rPr>
          <w:rFonts w:ascii="Segoe UI" w:hAnsi="Segoe UI" w:cs="Segoe UI"/>
          <w:color w:val="000000"/>
        </w:rPr>
        <w:t>，人均周上网</w:t>
      </w:r>
      <w:r w:rsidRPr="00BA222D">
        <w:rPr>
          <w:rFonts w:ascii="Segoe UI" w:hAnsi="Segoe UI" w:cs="Segoe UI"/>
          <w:color w:val="000000"/>
        </w:rPr>
        <w:t>34.5</w:t>
      </w:r>
      <w:r w:rsidRPr="00BA222D">
        <w:rPr>
          <w:rFonts w:ascii="Segoe UI" w:hAnsi="Segoe UI" w:cs="Segoe UI"/>
          <w:color w:val="000000"/>
        </w:rPr>
        <w:t>小时。</w:t>
      </w:r>
      <w:r w:rsidRPr="00BA222D">
        <w:rPr>
          <w:rFonts w:ascii="Segoe UI" w:hAnsi="Segoe UI" w:cs="Segoe UI"/>
          <w:color w:val="000000"/>
        </w:rPr>
        <w:t>5G</w:t>
      </w:r>
      <w:r w:rsidRPr="00BA222D">
        <w:rPr>
          <w:rFonts w:ascii="Segoe UI" w:hAnsi="Segoe UI" w:cs="Segoe UI"/>
          <w:color w:val="000000"/>
        </w:rPr>
        <w:t>的高速率、</w:t>
      </w:r>
      <w:r w:rsidRPr="00BA222D">
        <w:rPr>
          <w:rFonts w:ascii="Segoe UI" w:hAnsi="Segoe UI" w:cs="Segoe UI"/>
          <w:color w:val="000000"/>
        </w:rPr>
        <w:t>AI</w:t>
      </w:r>
      <w:r w:rsidRPr="00BA222D">
        <w:rPr>
          <w:rFonts w:ascii="Segoe UI" w:hAnsi="Segoe UI" w:cs="Segoe UI"/>
          <w:color w:val="000000"/>
        </w:rPr>
        <w:t>的智能匹配、大数据的精准分析，让信息从</w:t>
      </w:r>
      <w:r w:rsidRPr="00BA222D">
        <w:rPr>
          <w:rFonts w:ascii="Segoe UI" w:hAnsi="Segoe UI" w:cs="Segoe UI"/>
          <w:color w:val="000000"/>
        </w:rPr>
        <w:t>“</w:t>
      </w:r>
      <w:r w:rsidRPr="00BA222D">
        <w:rPr>
          <w:rFonts w:ascii="Segoe UI" w:hAnsi="Segoe UI" w:cs="Segoe UI"/>
          <w:color w:val="000000"/>
        </w:rPr>
        <w:t>孤立存储</w:t>
      </w:r>
      <w:r w:rsidRPr="00BA222D">
        <w:rPr>
          <w:rFonts w:ascii="Segoe UI" w:hAnsi="Segoe UI" w:cs="Segoe UI"/>
          <w:color w:val="000000"/>
        </w:rPr>
        <w:t>”</w:t>
      </w:r>
      <w:r w:rsidRPr="00BA222D">
        <w:rPr>
          <w:rFonts w:ascii="Segoe UI" w:hAnsi="Segoe UI" w:cs="Segoe UI"/>
          <w:color w:val="000000"/>
        </w:rPr>
        <w:t>转向</w:t>
      </w:r>
      <w:r w:rsidRPr="00BA222D">
        <w:rPr>
          <w:rFonts w:ascii="Segoe UI" w:hAnsi="Segoe UI" w:cs="Segoe UI"/>
          <w:color w:val="000000"/>
        </w:rPr>
        <w:t>“</w:t>
      </w:r>
      <w:r w:rsidRPr="00BA222D">
        <w:rPr>
          <w:rFonts w:ascii="Segoe UI" w:hAnsi="Segoe UI" w:cs="Segoe UI"/>
          <w:color w:val="000000"/>
        </w:rPr>
        <w:t>网状流动</w:t>
      </w:r>
      <w:r w:rsidRPr="00BA222D">
        <w:rPr>
          <w:rFonts w:ascii="Segoe UI" w:hAnsi="Segoe UI" w:cs="Segoe UI"/>
          <w:color w:val="000000"/>
        </w:rPr>
        <w:t>”——</w:t>
      </w:r>
      <w:r w:rsidRPr="00BA222D">
        <w:rPr>
          <w:rFonts w:ascii="Segoe UI" w:hAnsi="Segoe UI" w:cs="Segoe UI"/>
          <w:color w:val="000000"/>
        </w:rPr>
        <w:t>高校的电子资源库、在线协作工具、云端学习平台，已成为大学生获取知识的常规渠道，技术突破让</w:t>
      </w:r>
      <w:r w:rsidRPr="00BA222D">
        <w:rPr>
          <w:rFonts w:ascii="Segoe UI" w:hAnsi="Segoe UI" w:cs="Segoe UI"/>
          <w:color w:val="000000"/>
        </w:rPr>
        <w:t>“</w:t>
      </w:r>
      <w:r w:rsidRPr="00BA222D">
        <w:rPr>
          <w:rFonts w:ascii="Segoe UI" w:hAnsi="Segoe UI" w:cs="Segoe UI"/>
          <w:color w:val="000000"/>
        </w:rPr>
        <w:t>随时连接、高效协同</w:t>
      </w:r>
      <w:r w:rsidRPr="00BA222D">
        <w:rPr>
          <w:rFonts w:ascii="Segoe UI" w:hAnsi="Segoe UI" w:cs="Segoe UI"/>
          <w:color w:val="000000"/>
        </w:rPr>
        <w:t>”</w:t>
      </w:r>
      <w:r w:rsidRPr="00BA222D">
        <w:rPr>
          <w:rFonts w:ascii="Segoe UI" w:hAnsi="Segoe UI" w:cs="Segoe UI"/>
          <w:color w:val="000000"/>
        </w:rPr>
        <w:t>成为可能。教育层面，高等教育的开放化转型催生了实践需求。传统高校教育以</w:t>
      </w:r>
      <w:r w:rsidRPr="00BA222D">
        <w:rPr>
          <w:rFonts w:ascii="Segoe UI" w:hAnsi="Segoe UI" w:cs="Segoe UI"/>
          <w:color w:val="000000"/>
        </w:rPr>
        <w:t>“</w:t>
      </w:r>
      <w:r w:rsidRPr="00BA222D">
        <w:rPr>
          <w:rFonts w:ascii="Segoe UI" w:hAnsi="Segoe UI" w:cs="Segoe UI"/>
          <w:color w:val="000000"/>
        </w:rPr>
        <w:t>课堂为中心</w:t>
      </w:r>
      <w:r w:rsidRPr="00BA222D">
        <w:rPr>
          <w:rFonts w:ascii="Segoe UI" w:hAnsi="Segoe UI" w:cs="Segoe UI"/>
          <w:color w:val="000000"/>
        </w:rPr>
        <w:t>”</w:t>
      </w:r>
      <w:r w:rsidRPr="00BA222D">
        <w:rPr>
          <w:rFonts w:ascii="Segoe UI" w:hAnsi="Segoe UI" w:cs="Segoe UI"/>
          <w:color w:val="000000"/>
        </w:rPr>
        <w:t>，知识传递呈单向线性；而现代大学强调自主学习与研究能力，大量项目式学习、跨专业选修课、校企合作项目，都需要突破单一主体的局限。</w:t>
      </w:r>
      <w:r w:rsidRPr="00BA222D">
        <w:rPr>
          <w:rFonts w:ascii="Segoe UI" w:hAnsi="Segoe UI" w:cs="Segoe UI"/>
          <w:color w:val="000000"/>
        </w:rPr>
        <w:t>MOOC</w:t>
      </w:r>
      <w:r w:rsidRPr="00BA222D">
        <w:rPr>
          <w:rFonts w:ascii="Segoe UI" w:hAnsi="Segoe UI" w:cs="Segoe UI"/>
          <w:color w:val="000000"/>
        </w:rPr>
        <w:t>平台（如中国大学</w:t>
      </w:r>
      <w:r w:rsidRPr="00BA222D">
        <w:rPr>
          <w:rFonts w:ascii="Segoe UI" w:hAnsi="Segoe UI" w:cs="Segoe UI"/>
          <w:color w:val="000000"/>
        </w:rPr>
        <w:t>MOOC</w:t>
      </w:r>
      <w:r w:rsidRPr="00BA222D">
        <w:rPr>
          <w:rFonts w:ascii="Segoe UI" w:hAnsi="Segoe UI" w:cs="Segoe UI"/>
          <w:color w:val="000000"/>
        </w:rPr>
        <w:t>累计服务</w:t>
      </w:r>
      <w:r w:rsidRPr="00BA222D">
        <w:rPr>
          <w:rFonts w:ascii="Segoe UI" w:hAnsi="Segoe UI" w:cs="Segoe UI"/>
          <w:b/>
          <w:bCs/>
          <w:color w:val="000000"/>
        </w:rPr>
        <w:t>4.5</w:t>
      </w:r>
      <w:r w:rsidRPr="00BA222D">
        <w:rPr>
          <w:rFonts w:ascii="Segoe UI" w:hAnsi="Segoe UI" w:cs="Segoe UI"/>
          <w:b/>
          <w:bCs/>
          <w:color w:val="000000"/>
        </w:rPr>
        <w:t>亿</w:t>
      </w:r>
      <w:r w:rsidRPr="00BA222D">
        <w:rPr>
          <w:rFonts w:ascii="Segoe UI" w:hAnsi="Segoe UI" w:cs="Segoe UI"/>
          <w:color w:val="000000"/>
        </w:rPr>
        <w:t>人次）、高校资源共享联盟的建立，让教育打破校园围墙，形成跨地域的学习网络，网络化成为适配这种转型的核心思维方式。社会层面，协作化发展趋势倒逼思维升级。无论是企业的跨部门项目团队、科研领域的跨国联合实验室，还是</w:t>
      </w:r>
      <w:r w:rsidRPr="00BA222D">
        <w:rPr>
          <w:rFonts w:ascii="Segoe UI" w:hAnsi="Segoe UI" w:cs="Segoe UI"/>
          <w:color w:val="000000"/>
        </w:rPr>
        <w:t>“</w:t>
      </w:r>
      <w:r w:rsidRPr="00BA222D">
        <w:rPr>
          <w:rFonts w:ascii="Segoe UI" w:hAnsi="Segoe UI" w:cs="Segoe UI"/>
          <w:color w:val="000000"/>
        </w:rPr>
        <w:t>智慧城市</w:t>
      </w:r>
      <w:r w:rsidRPr="00BA222D">
        <w:rPr>
          <w:rFonts w:ascii="Segoe UI" w:hAnsi="Segoe UI" w:cs="Segoe UI"/>
          <w:color w:val="000000"/>
        </w:rPr>
        <w:t>”</w:t>
      </w:r>
      <w:r w:rsidRPr="00BA222D">
        <w:rPr>
          <w:rFonts w:ascii="Segoe UI" w:hAnsi="Segoe UI" w:cs="Segoe UI"/>
          <w:color w:val="000000"/>
        </w:rPr>
        <w:t>建设中的多元主体联动，都依赖于高效的资源整合与协同能力。劳动力市场对</w:t>
      </w:r>
      <w:r w:rsidRPr="00BA222D">
        <w:rPr>
          <w:rFonts w:ascii="Segoe UI" w:hAnsi="Segoe UI" w:cs="Segoe UI"/>
          <w:color w:val="000000"/>
        </w:rPr>
        <w:t>“</w:t>
      </w:r>
      <w:r w:rsidRPr="00BA222D">
        <w:rPr>
          <w:rFonts w:ascii="Segoe UI" w:hAnsi="Segoe UI" w:cs="Segoe UI"/>
          <w:color w:val="000000"/>
        </w:rPr>
        <w:t>协作型人才</w:t>
      </w:r>
      <w:r w:rsidRPr="00BA222D">
        <w:rPr>
          <w:rFonts w:ascii="Segoe UI" w:hAnsi="Segoe UI" w:cs="Segoe UI"/>
          <w:color w:val="000000"/>
        </w:rPr>
        <w:t>”</w:t>
      </w:r>
      <w:r w:rsidRPr="00BA222D">
        <w:rPr>
          <w:rFonts w:ascii="Segoe UI" w:hAnsi="Segoe UI" w:cs="Segoe UI"/>
          <w:color w:val="000000"/>
        </w:rPr>
        <w:t>的需求持续上升，高校作为人才培养基地，自然将网络化思维的培育纳入隐性教育目标，这也让大学生提前接触并践行网络化思维成为必然。</w:t>
      </w:r>
    </w:p>
    <w:p w14:paraId="3E0A10A0" w14:textId="301E659C" w:rsidR="008A5E3E" w:rsidRPr="008A5E3E" w:rsidRDefault="008A5E3E" w:rsidP="00BA222D">
      <w:pPr>
        <w:shd w:val="clear" w:color="auto" w:fill="FFFFFF"/>
        <w:snapToGrid w:val="0"/>
        <w:spacing w:line="20" w:lineRule="atLeast"/>
        <w:contextualSpacing/>
        <w:mirrorIndents/>
        <w:rPr>
          <w:rFonts w:ascii="Segoe UI" w:hAnsi="Segoe UI" w:cs="Segoe UI"/>
          <w:color w:val="000000"/>
        </w:rPr>
      </w:pPr>
      <w:r>
        <w:rPr>
          <w:noProof/>
        </w:rPr>
        <w:drawing>
          <wp:inline distT="0" distB="0" distL="0" distR="0" wp14:anchorId="192CE85E" wp14:editId="1A2ABA39">
            <wp:extent cx="5274310" cy="3719830"/>
            <wp:effectExtent l="0" t="0" r="2540" b="0"/>
            <wp:docPr id="1501155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55369" name=""/>
                    <pic:cNvPicPr/>
                  </pic:nvPicPr>
                  <pic:blipFill>
                    <a:blip r:embed="rId8"/>
                    <a:stretch>
                      <a:fillRect/>
                    </a:stretch>
                  </pic:blipFill>
                  <pic:spPr>
                    <a:xfrm>
                      <a:off x="0" y="0"/>
                      <a:ext cx="5274310" cy="3719830"/>
                    </a:xfrm>
                    <a:prstGeom prst="rect">
                      <a:avLst/>
                    </a:prstGeom>
                  </pic:spPr>
                </pic:pic>
              </a:graphicData>
            </a:graphic>
          </wp:inline>
        </w:drawing>
      </w:r>
    </w:p>
    <w:p w14:paraId="671BECDB" w14:textId="60BE3AB9" w:rsidR="0011128B" w:rsidRPr="0011128B" w:rsidRDefault="00113A3B" w:rsidP="0011128B">
      <w:pPr>
        <w:spacing w:before="100" w:beforeAutospacing="1" w:after="100" w:afterAutospacing="1"/>
        <w:outlineLvl w:val="0"/>
        <w:rPr>
          <w:rFonts w:hint="eastAsia"/>
          <w:b/>
          <w:bCs/>
          <w:sz w:val="32"/>
          <w:szCs w:val="32"/>
        </w:rPr>
      </w:pPr>
      <w:r>
        <w:rPr>
          <w:rFonts w:hint="eastAsia"/>
          <w:b/>
          <w:bCs/>
          <w:sz w:val="32"/>
          <w:szCs w:val="32"/>
        </w:rPr>
        <w:t>二</w:t>
      </w:r>
      <w:r w:rsidR="0011128B" w:rsidRPr="0011128B">
        <w:rPr>
          <w:b/>
          <w:bCs/>
          <w:sz w:val="32"/>
          <w:szCs w:val="32"/>
        </w:rPr>
        <w:t xml:space="preserve"> 网络化思维的理论基础与核心理念</w:t>
      </w:r>
    </w:p>
    <w:p w14:paraId="0D06108C" w14:textId="575EA528" w:rsidR="00113A3B" w:rsidRPr="00BA222D" w:rsidRDefault="0011128B" w:rsidP="00BA222D">
      <w:pPr>
        <w:spacing w:before="100" w:beforeAutospacing="1" w:after="100" w:afterAutospacing="1"/>
        <w:ind w:left="360"/>
        <w:outlineLvl w:val="1"/>
        <w:rPr>
          <w:rFonts w:hint="eastAsia"/>
          <w:b/>
          <w:bCs/>
          <w:sz w:val="32"/>
          <w:szCs w:val="32"/>
        </w:rPr>
      </w:pPr>
      <w:r w:rsidRPr="0011128B">
        <w:rPr>
          <w:b/>
          <w:bCs/>
          <w:sz w:val="32"/>
          <w:szCs w:val="32"/>
        </w:rPr>
        <w:lastRenderedPageBreak/>
        <w:t>1.1 网络化思维的定义：从“单点思考”到“网状联结”</w:t>
      </w:r>
    </w:p>
    <w:p w14:paraId="65EA20E0" w14:textId="08996A82" w:rsidR="00113A3B" w:rsidRPr="00113A3B" w:rsidRDefault="00113A3B" w:rsidP="00113A3B">
      <w:pPr>
        <w:shd w:val="clear" w:color="auto" w:fill="FFFFFF"/>
        <w:spacing w:line="360" w:lineRule="atLeast"/>
        <w:rPr>
          <w:rFonts w:ascii="Segoe UI" w:hAnsi="Segoe UI" w:cs="Segoe UI"/>
          <w:b/>
          <w:bCs/>
          <w:color w:val="000000"/>
          <w:sz w:val="30"/>
          <w:szCs w:val="30"/>
        </w:rPr>
      </w:pPr>
      <w:r w:rsidRPr="00113A3B">
        <w:rPr>
          <w:rFonts w:ascii="Segoe UI" w:hAnsi="Segoe UI" w:cs="Segoe UI" w:hint="eastAsia"/>
          <w:b/>
          <w:bCs/>
          <w:color w:val="000000"/>
          <w:sz w:val="30"/>
          <w:szCs w:val="30"/>
        </w:rPr>
        <w:t>网络化的定义</w:t>
      </w:r>
    </w:p>
    <w:p w14:paraId="03240BEB" w14:textId="637C860A" w:rsidR="009D4883" w:rsidRDefault="00113A3B" w:rsidP="00113A3B">
      <w:pPr>
        <w:shd w:val="clear" w:color="auto" w:fill="FFFFFF"/>
        <w:spacing w:line="180" w:lineRule="atLeast"/>
        <w:contextualSpacing/>
        <w:rPr>
          <w:rFonts w:ascii="Segoe UI" w:hAnsi="Segoe UI" w:cs="Segoe UI"/>
          <w:color w:val="000000"/>
        </w:rPr>
      </w:pPr>
      <w:r w:rsidRPr="00113A3B">
        <w:rPr>
          <w:rFonts w:ascii="Segoe UI" w:hAnsi="Segoe UI" w:cs="Segoe UI"/>
          <w:color w:val="000000"/>
        </w:rPr>
        <w:t>网络化是以信息互联、互动与共享为核心逻辑，打破传统线性、封闭、单一的</w:t>
      </w:r>
    </w:p>
    <w:p w14:paraId="2EF6105D" w14:textId="30DE840C" w:rsidR="009D4883" w:rsidRDefault="00113A3B" w:rsidP="00113A3B">
      <w:pPr>
        <w:shd w:val="clear" w:color="auto" w:fill="FFFFFF"/>
        <w:spacing w:line="180" w:lineRule="atLeast"/>
        <w:contextualSpacing/>
        <w:rPr>
          <w:rFonts w:ascii="Segoe UI" w:hAnsi="Segoe UI" w:cs="Segoe UI"/>
          <w:color w:val="000000"/>
        </w:rPr>
      </w:pPr>
      <w:r w:rsidRPr="00113A3B">
        <w:rPr>
          <w:rFonts w:ascii="Segoe UI" w:hAnsi="Segoe UI" w:cs="Segoe UI"/>
          <w:color w:val="000000"/>
        </w:rPr>
        <w:t>结构边界，构建元素间多元联结、开放协作、动态适应的关系模式与运作体</w:t>
      </w:r>
    </w:p>
    <w:p w14:paraId="483A47C8" w14:textId="5215A956" w:rsidR="009D4883" w:rsidRPr="009D4883" w:rsidRDefault="009D4883" w:rsidP="00113A3B">
      <w:pPr>
        <w:shd w:val="clear" w:color="auto" w:fill="FFFFFF"/>
        <w:spacing w:line="180" w:lineRule="atLeast"/>
        <w:contextualSpacing/>
        <w:rPr>
          <w:rFonts w:ascii="Segoe UI" w:hAnsi="Segoe UI" w:cs="Segoe UI"/>
          <w:color w:val="000000"/>
        </w:rPr>
      </w:pPr>
      <w:r w:rsidRPr="009D4883">
        <w:rPr>
          <w:rFonts w:ascii="Segoe UI" w:hAnsi="Segoe UI" w:cs="Segoe UI" w:hint="eastAsia"/>
          <w:color w:val="000000"/>
        </w:rPr>
        <w:t>系。其核心在于将个体、知识、资源等均视为</w:t>
      </w:r>
      <w:r w:rsidRPr="009D4883">
        <w:rPr>
          <w:rFonts w:ascii="Segoe UI" w:hAnsi="Segoe UI" w:cs="Segoe UI" w:hint="eastAsia"/>
          <w:color w:val="000000"/>
        </w:rPr>
        <w:t xml:space="preserve"> </w:t>
      </w:r>
      <w:r w:rsidRPr="009D4883">
        <w:rPr>
          <w:rFonts w:ascii="Segoe UI" w:hAnsi="Segoe UI" w:cs="Segoe UI" w:hint="eastAsia"/>
          <w:color w:val="000000"/>
        </w:rPr>
        <w:t>“网络节点”，价值不依赖单个节点的孤立能力，而取决于节点间连接的质量、效率及协同效应。</w:t>
      </w:r>
    </w:p>
    <w:p w14:paraId="47136127" w14:textId="77777777" w:rsidR="00113A3B" w:rsidRPr="00113A3B" w:rsidRDefault="00113A3B" w:rsidP="00113A3B">
      <w:pPr>
        <w:pBdr>
          <w:top w:val="single" w:sz="2" w:space="0" w:color="auto"/>
          <w:left w:val="single" w:sz="2" w:space="0" w:color="auto"/>
          <w:bottom w:val="single" w:sz="2" w:space="0" w:color="auto"/>
          <w:right w:val="single" w:sz="2" w:space="0" w:color="auto"/>
        </w:pBdr>
        <w:shd w:val="clear" w:color="auto" w:fill="FFFFFF"/>
        <w:spacing w:before="180" w:line="360" w:lineRule="atLeast"/>
        <w:outlineLvl w:val="2"/>
        <w:rPr>
          <w:rFonts w:ascii="Segoe UI" w:hAnsi="Segoe UI" w:cs="Segoe UI"/>
          <w:b/>
          <w:bCs/>
          <w:color w:val="000000"/>
        </w:rPr>
      </w:pPr>
      <w:r w:rsidRPr="00113A3B">
        <w:rPr>
          <w:rFonts w:ascii="Segoe UI" w:hAnsi="Segoe UI" w:cs="Segoe UI"/>
          <w:b/>
          <w:bCs/>
          <w:color w:val="000000"/>
        </w:rPr>
        <w:t>关键特征</w:t>
      </w:r>
    </w:p>
    <w:p w14:paraId="316C573F" w14:textId="77777777" w:rsidR="00113A3B" w:rsidRPr="00113A3B" w:rsidRDefault="00113A3B" w:rsidP="00113A3B">
      <w:pPr>
        <w:numPr>
          <w:ilvl w:val="0"/>
          <w:numId w:val="34"/>
        </w:numPr>
        <w:pBdr>
          <w:top w:val="single" w:sz="2" w:space="0" w:color="auto"/>
          <w:left w:val="single" w:sz="2" w:space="0" w:color="auto"/>
          <w:bottom w:val="single" w:sz="2" w:space="0" w:color="auto"/>
          <w:right w:val="single" w:sz="2" w:space="0" w:color="auto"/>
        </w:pBdr>
        <w:shd w:val="clear" w:color="auto" w:fill="FFFFFF"/>
        <w:spacing w:line="360" w:lineRule="atLeast"/>
        <w:rPr>
          <w:rFonts w:ascii="Segoe UI" w:hAnsi="Segoe UI" w:cs="Segoe UI"/>
          <w:color w:val="000000"/>
        </w:rPr>
      </w:pPr>
      <w:r w:rsidRPr="00113A3B">
        <w:rPr>
          <w:rFonts w:ascii="Segoe UI" w:hAnsi="Segoe UI" w:cs="Segoe UI"/>
          <w:b/>
          <w:bCs/>
          <w:color w:val="000000"/>
          <w:bdr w:val="single" w:sz="2" w:space="0" w:color="auto" w:frame="1"/>
        </w:rPr>
        <w:t>连接性</w:t>
      </w:r>
      <w:r w:rsidRPr="00113A3B">
        <w:rPr>
          <w:rFonts w:ascii="Segoe UI" w:hAnsi="Segoe UI" w:cs="Segoe UI"/>
          <w:color w:val="000000"/>
        </w:rPr>
        <w:t>：强调各类元素（人际关系、知识体系、组织架构等）的交织关联，通过有效连接实现信息与资源的流动；</w:t>
      </w:r>
    </w:p>
    <w:p w14:paraId="245BE5E1" w14:textId="77777777" w:rsidR="00113A3B" w:rsidRPr="00113A3B" w:rsidRDefault="00113A3B" w:rsidP="00113A3B">
      <w:pPr>
        <w:numPr>
          <w:ilvl w:val="0"/>
          <w:numId w:val="34"/>
        </w:numPr>
        <w:pBdr>
          <w:top w:val="single" w:sz="2" w:space="0" w:color="auto"/>
          <w:left w:val="single" w:sz="2" w:space="0" w:color="auto"/>
          <w:bottom w:val="single" w:sz="2" w:space="0" w:color="auto"/>
          <w:right w:val="single" w:sz="2" w:space="0" w:color="auto"/>
        </w:pBdr>
        <w:shd w:val="clear" w:color="auto" w:fill="FFFFFF"/>
        <w:spacing w:line="360" w:lineRule="atLeast"/>
        <w:rPr>
          <w:rFonts w:ascii="Segoe UI" w:hAnsi="Segoe UI" w:cs="Segoe UI"/>
          <w:color w:val="000000"/>
        </w:rPr>
      </w:pPr>
      <w:r w:rsidRPr="00113A3B">
        <w:rPr>
          <w:rFonts w:ascii="Segoe UI" w:hAnsi="Segoe UI" w:cs="Segoe UI"/>
          <w:b/>
          <w:bCs/>
          <w:color w:val="000000"/>
          <w:bdr w:val="single" w:sz="2" w:space="0" w:color="auto" w:frame="1"/>
        </w:rPr>
        <w:t>协作性</w:t>
      </w:r>
      <w:r w:rsidRPr="00113A3B">
        <w:rPr>
          <w:rFonts w:ascii="Segoe UI" w:hAnsi="Segoe UI" w:cs="Segoe UI"/>
          <w:color w:val="000000"/>
        </w:rPr>
        <w:t>：节点并非孤立存在，通过分工与合力形成</w:t>
      </w:r>
      <w:r w:rsidRPr="00113A3B">
        <w:rPr>
          <w:rFonts w:ascii="Segoe UI" w:hAnsi="Segoe UI" w:cs="Segoe UI"/>
          <w:color w:val="000000"/>
        </w:rPr>
        <w:t xml:space="preserve"> “1+1&gt;2” </w:t>
      </w:r>
      <w:r w:rsidRPr="00113A3B">
        <w:rPr>
          <w:rFonts w:ascii="Segoe UI" w:hAnsi="Segoe UI" w:cs="Segoe UI"/>
          <w:color w:val="000000"/>
        </w:rPr>
        <w:t>的协同价值，凸显集体智慧；</w:t>
      </w:r>
    </w:p>
    <w:p w14:paraId="748EA1FB" w14:textId="77777777" w:rsidR="00113A3B" w:rsidRPr="00113A3B" w:rsidRDefault="00113A3B" w:rsidP="00113A3B">
      <w:pPr>
        <w:numPr>
          <w:ilvl w:val="0"/>
          <w:numId w:val="34"/>
        </w:numPr>
        <w:pBdr>
          <w:top w:val="single" w:sz="2" w:space="0" w:color="auto"/>
          <w:left w:val="single" w:sz="2" w:space="0" w:color="auto"/>
          <w:bottom w:val="single" w:sz="2" w:space="0" w:color="auto"/>
          <w:right w:val="single" w:sz="2" w:space="0" w:color="auto"/>
        </w:pBdr>
        <w:shd w:val="clear" w:color="auto" w:fill="FFFFFF"/>
        <w:spacing w:line="360" w:lineRule="atLeast"/>
        <w:rPr>
          <w:rFonts w:ascii="Segoe UI" w:hAnsi="Segoe UI" w:cs="Segoe UI"/>
          <w:color w:val="000000"/>
        </w:rPr>
      </w:pPr>
      <w:r w:rsidRPr="00113A3B">
        <w:rPr>
          <w:rFonts w:ascii="Segoe UI" w:hAnsi="Segoe UI" w:cs="Segoe UI"/>
          <w:b/>
          <w:bCs/>
          <w:color w:val="000000"/>
          <w:bdr w:val="single" w:sz="2" w:space="0" w:color="auto" w:frame="1"/>
        </w:rPr>
        <w:t>去中心化</w:t>
      </w:r>
      <w:r w:rsidRPr="00113A3B">
        <w:rPr>
          <w:rFonts w:ascii="Segoe UI" w:hAnsi="Segoe UI" w:cs="Segoe UI"/>
          <w:color w:val="000000"/>
        </w:rPr>
        <w:t>：打破单一核心的控制模式，实现信息流、决策力的分布式传递与管理；</w:t>
      </w:r>
    </w:p>
    <w:p w14:paraId="1EE911B2" w14:textId="77777777" w:rsidR="00113A3B" w:rsidRPr="00113A3B" w:rsidRDefault="00113A3B" w:rsidP="00113A3B">
      <w:pPr>
        <w:numPr>
          <w:ilvl w:val="0"/>
          <w:numId w:val="34"/>
        </w:numPr>
        <w:pBdr>
          <w:top w:val="single" w:sz="2" w:space="0" w:color="auto"/>
          <w:left w:val="single" w:sz="2" w:space="0" w:color="auto"/>
          <w:bottom w:val="single" w:sz="2" w:space="0" w:color="auto"/>
          <w:right w:val="single" w:sz="2" w:space="0" w:color="auto"/>
        </w:pBdr>
        <w:shd w:val="clear" w:color="auto" w:fill="FFFFFF"/>
        <w:spacing w:line="360" w:lineRule="atLeast"/>
        <w:rPr>
          <w:rFonts w:ascii="Segoe UI" w:hAnsi="Segoe UI" w:cs="Segoe UI"/>
          <w:color w:val="000000"/>
        </w:rPr>
      </w:pPr>
      <w:r w:rsidRPr="00113A3B">
        <w:rPr>
          <w:rFonts w:ascii="Segoe UI" w:hAnsi="Segoe UI" w:cs="Segoe UI"/>
          <w:b/>
          <w:bCs/>
          <w:color w:val="000000"/>
          <w:bdr w:val="single" w:sz="2" w:space="0" w:color="auto" w:frame="1"/>
        </w:rPr>
        <w:t>开放性</w:t>
      </w:r>
      <w:r w:rsidRPr="00113A3B">
        <w:rPr>
          <w:rFonts w:ascii="Segoe UI" w:hAnsi="Segoe UI" w:cs="Segoe UI"/>
          <w:color w:val="000000"/>
        </w:rPr>
        <w:t>：鼓励资源与信息的开放流动，同时具备快速适配环境变化的灵活性。</w:t>
      </w:r>
    </w:p>
    <w:p w14:paraId="7C9A00CC" w14:textId="32A89010" w:rsidR="0011128B" w:rsidRPr="0011128B" w:rsidRDefault="00113A3B" w:rsidP="0011128B">
      <w:pPr>
        <w:spacing w:before="100" w:beforeAutospacing="1" w:after="100" w:afterAutospacing="1"/>
        <w:ind w:left="360"/>
        <w:outlineLvl w:val="0"/>
        <w:rPr>
          <w:rFonts w:cs="宋体" w:hint="eastAsia"/>
          <w:b/>
          <w:bCs/>
          <w:sz w:val="36"/>
          <w:szCs w:val="36"/>
        </w:rPr>
      </w:pPr>
      <w:r>
        <w:rPr>
          <w:rFonts w:cs="宋体" w:hint="eastAsia"/>
          <w:b/>
          <w:bCs/>
          <w:sz w:val="36"/>
          <w:szCs w:val="36"/>
        </w:rPr>
        <w:t>三</w:t>
      </w:r>
      <w:r w:rsidR="0011128B" w:rsidRPr="0011128B">
        <w:rPr>
          <w:rFonts w:cs="宋体"/>
          <w:b/>
          <w:bCs/>
          <w:sz w:val="36"/>
          <w:szCs w:val="36"/>
        </w:rPr>
        <w:t xml:space="preserve"> 我对网络化思维的</w:t>
      </w:r>
      <w:r>
        <w:rPr>
          <w:rFonts w:cs="宋体" w:hint="eastAsia"/>
          <w:b/>
          <w:bCs/>
          <w:sz w:val="36"/>
          <w:szCs w:val="36"/>
        </w:rPr>
        <w:t>初步</w:t>
      </w:r>
      <w:r w:rsidR="0011128B" w:rsidRPr="0011128B">
        <w:rPr>
          <w:rFonts w:cs="宋体"/>
          <w:b/>
          <w:bCs/>
          <w:sz w:val="36"/>
          <w:szCs w:val="36"/>
        </w:rPr>
        <w:t>理解：从理论到实践的成长感悟</w:t>
      </w:r>
    </w:p>
    <w:p w14:paraId="5F5DDAE2" w14:textId="70A203A5" w:rsidR="0011128B" w:rsidRPr="00113A3B" w:rsidRDefault="0011128B" w:rsidP="00113A3B">
      <w:pPr>
        <w:spacing w:before="100" w:beforeAutospacing="1" w:after="100" w:afterAutospacing="1"/>
        <w:ind w:firstLineChars="100" w:firstLine="241"/>
        <w:outlineLvl w:val="1"/>
        <w:rPr>
          <w:rFonts w:cs="宋体" w:hint="eastAsia"/>
          <w:b/>
          <w:bCs/>
        </w:rPr>
      </w:pPr>
      <w:r w:rsidRPr="00113A3B">
        <w:rPr>
          <w:rFonts w:cs="宋体"/>
          <w:b/>
          <w:bCs/>
        </w:rPr>
        <w:t>2.1 初入校园：网络化思维帮我破解“新生适应难题”</w:t>
      </w:r>
    </w:p>
    <w:p w14:paraId="33255AC0" w14:textId="663FD4B8" w:rsidR="0011128B" w:rsidRDefault="0011128B" w:rsidP="009D4883">
      <w:pPr>
        <w:pStyle w:val="a9"/>
        <w:numPr>
          <w:ilvl w:val="0"/>
          <w:numId w:val="32"/>
        </w:numPr>
        <w:rPr>
          <w:rFonts w:cs="宋体" w:hint="eastAsia"/>
        </w:rPr>
      </w:pPr>
      <w:r w:rsidRPr="0011128B">
        <w:rPr>
          <w:rFonts w:cs="宋体"/>
        </w:rPr>
        <w:t>刚入学时，我面临着一系列适应难题：陌生的校园环境、复杂的选课系统、多元的社团选择，让我一度陷入迷茫。正是网络化思维的初步应用，帮我快速融入了大学生活。在熟悉校园环境方面，我没有像传统方式那样拿着纸质地图逐一探索，而是加入了学长学姐建立的“新生互助群”，群里共享的“校园手绘地图”</w:t>
      </w:r>
      <w:r w:rsidR="009D4883" w:rsidRPr="0011128B">
        <w:rPr>
          <w:rFonts w:cs="宋体"/>
        </w:rPr>
        <w:t xml:space="preserve"> </w:t>
      </w:r>
      <w:r w:rsidRPr="0011128B">
        <w:rPr>
          <w:rFonts w:cs="宋体"/>
        </w:rPr>
        <w:t>“食堂性价比测评”等信息，让我在报到当天就掌握了校园生活的核心资源。这些信息不是来自单一渠道，而是群内数百名新生和学长学姐共同贡献的，形成了一个动态更新的“校园生活信息网络”。</w:t>
      </w:r>
    </w:p>
    <w:p w14:paraId="78B4AC06" w14:textId="486213B8" w:rsidR="008A5E3E" w:rsidRPr="009D4883" w:rsidRDefault="008A5E3E" w:rsidP="009D4883">
      <w:pPr>
        <w:pStyle w:val="a9"/>
        <w:numPr>
          <w:ilvl w:val="0"/>
          <w:numId w:val="32"/>
        </w:numPr>
        <w:rPr>
          <w:rFonts w:cs="宋体" w:hint="eastAsia"/>
        </w:rPr>
      </w:pPr>
      <w:r>
        <w:rPr>
          <w:noProof/>
        </w:rPr>
        <w:lastRenderedPageBreak/>
        <w:drawing>
          <wp:inline distT="0" distB="0" distL="0" distR="0" wp14:anchorId="759B5A33" wp14:editId="27E74F25">
            <wp:extent cx="3670489" cy="2787793"/>
            <wp:effectExtent l="0" t="0" r="6350" b="0"/>
            <wp:docPr id="11856083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8319" name="图片 1" descr="图示&#10;&#10;AI 生成的内容可能不正确。"/>
                    <pic:cNvPicPr/>
                  </pic:nvPicPr>
                  <pic:blipFill>
                    <a:blip r:embed="rId9"/>
                    <a:stretch>
                      <a:fillRect/>
                    </a:stretch>
                  </pic:blipFill>
                  <pic:spPr>
                    <a:xfrm>
                      <a:off x="0" y="0"/>
                      <a:ext cx="3670489" cy="2787793"/>
                    </a:xfrm>
                    <a:prstGeom prst="rect">
                      <a:avLst/>
                    </a:prstGeom>
                  </pic:spPr>
                </pic:pic>
              </a:graphicData>
            </a:graphic>
          </wp:inline>
        </w:drawing>
      </w:r>
    </w:p>
    <w:p w14:paraId="7A481474" w14:textId="4A601597" w:rsidR="0011128B" w:rsidRPr="00113A3B" w:rsidRDefault="0011128B" w:rsidP="0011128B">
      <w:pPr>
        <w:spacing w:before="100" w:beforeAutospacing="1" w:after="100" w:afterAutospacing="1"/>
        <w:ind w:left="360"/>
        <w:outlineLvl w:val="1"/>
        <w:rPr>
          <w:rFonts w:cs="宋体" w:hint="eastAsia"/>
          <w:b/>
          <w:bCs/>
        </w:rPr>
      </w:pPr>
      <w:r w:rsidRPr="0011128B">
        <w:rPr>
          <w:rFonts w:cs="宋体"/>
        </w:rPr>
        <w:t>2</w:t>
      </w:r>
      <w:r w:rsidRPr="00113A3B">
        <w:rPr>
          <w:rFonts w:cs="宋体"/>
          <w:b/>
          <w:bCs/>
        </w:rPr>
        <w:t>.</w:t>
      </w:r>
      <w:r w:rsidR="00113A3B" w:rsidRPr="00113A3B">
        <w:rPr>
          <w:rFonts w:cs="宋体" w:hint="eastAsia"/>
          <w:b/>
          <w:bCs/>
        </w:rPr>
        <w:t>2</w:t>
      </w:r>
      <w:r w:rsidRPr="00113A3B">
        <w:rPr>
          <w:rFonts w:cs="宋体"/>
          <w:b/>
          <w:bCs/>
        </w:rPr>
        <w:t xml:space="preserve"> 生活与社交：网络化思维构建我的多元关系网络</w:t>
      </w:r>
    </w:p>
    <w:p w14:paraId="3A4593E9" w14:textId="77777777" w:rsidR="0011128B" w:rsidRPr="00113A3B" w:rsidRDefault="0011128B" w:rsidP="00113A3B">
      <w:pPr>
        <w:pStyle w:val="a9"/>
        <w:numPr>
          <w:ilvl w:val="0"/>
          <w:numId w:val="37"/>
        </w:numPr>
        <w:rPr>
          <w:rFonts w:cs="宋体" w:hint="eastAsia"/>
        </w:rPr>
      </w:pPr>
      <w:r w:rsidRPr="00113A3B">
        <w:rPr>
          <w:rFonts w:cs="宋体"/>
        </w:rPr>
        <w:t>网络化思维不仅改变了我的学习方式，也重塑了我的生活与社交模式。在生活中，我通过整合各类生活服务APP，构建了“便捷生活网络”：用校园APP完成选课、查成绩、缴水电费；用外卖和生鲜配送APP解决饮食问题；用二手交易平台处理闲置物品，同时购买性价比高的学习资料。这些APP就像生活网络中的“节点”，通过统一的账号体系和支付系统连接起来，让我的大学生活更加高效便捷。</w:t>
      </w:r>
    </w:p>
    <w:p w14:paraId="02B8F104" w14:textId="0EAAF4AD" w:rsidR="009D4883" w:rsidRPr="009D4883" w:rsidRDefault="0011128B" w:rsidP="009D4883">
      <w:pPr>
        <w:pStyle w:val="a9"/>
        <w:numPr>
          <w:ilvl w:val="0"/>
          <w:numId w:val="37"/>
        </w:numPr>
        <w:rPr>
          <w:rFonts w:cs="宋体" w:hint="eastAsia"/>
        </w:rPr>
      </w:pPr>
      <w:r w:rsidRPr="00113A3B">
        <w:rPr>
          <w:rFonts w:cs="宋体"/>
        </w:rPr>
        <w:t>在社交方面，网络化思维让我的社交圈从“地缘社交”转向“趣缘社交”。高中时的朋友多是同班同学或邻居，而大学的社交网络更加多元。通过知乎社区关注了几位心理学领域的博主，参与线上讨论，缓解了刚入学时的心理压力；通过社团活动认识了不同专业的同学，在交流中了解了其他专业的学习内容和就业方向，为自己的职业规划提供了参考。这种多元的社交网络，让我接触到了更广阔的世界，也逐渐明确了自己的兴趣和发展方向。</w:t>
      </w:r>
    </w:p>
    <w:p w14:paraId="0FCF3F31" w14:textId="49BCC91A" w:rsidR="009D4883" w:rsidRDefault="0011128B" w:rsidP="009D4883">
      <w:pPr>
        <w:pStyle w:val="a9"/>
        <w:numPr>
          <w:ilvl w:val="0"/>
          <w:numId w:val="37"/>
        </w:numPr>
        <w:rPr>
          <w:rFonts w:cs="宋体" w:hint="eastAsia"/>
        </w:rPr>
      </w:pPr>
      <w:r w:rsidRPr="00113A3B">
        <w:rPr>
          <w:rFonts w:cs="宋体"/>
        </w:rPr>
        <w:t>值得一提的是，网络化思维让我学会了“理性社交”。在信息爆炸的时代，各类社交平台上的信息良莠不齐，我通过建立“信息筛选网络”来提升社交质量：关注专业领域的权威账号，过滤无意义的娱乐信息；加入高质量的学习和兴趣社群，避免陷入“无效社交”；定期梳理自己的社交关系，优先维护那些能带来思想碰撞和能力提升的连接。这种理性的社交方式，让我的社交网络既多元又高效，成为我成长的重要支撑。</w:t>
      </w:r>
    </w:p>
    <w:p w14:paraId="26CD3139" w14:textId="524D12A3" w:rsidR="009D4883" w:rsidRPr="009D4883" w:rsidRDefault="00EB5274" w:rsidP="009D4883">
      <w:pPr>
        <w:pStyle w:val="a9"/>
        <w:rPr>
          <w:rFonts w:cs="宋体" w:hint="eastAsia"/>
        </w:rPr>
      </w:pPr>
      <w:r>
        <w:rPr>
          <w:noProof/>
        </w:rPr>
        <w:lastRenderedPageBreak/>
        <w:drawing>
          <wp:inline distT="0" distB="0" distL="0" distR="0" wp14:anchorId="71D0CC8E" wp14:editId="3C9795B4">
            <wp:extent cx="3975304" cy="2749691"/>
            <wp:effectExtent l="0" t="0" r="6350" b="0"/>
            <wp:docPr id="104426584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5849" name="图片 1" descr="图示&#10;&#10;AI 生成的内容可能不正确。"/>
                    <pic:cNvPicPr/>
                  </pic:nvPicPr>
                  <pic:blipFill>
                    <a:blip r:embed="rId10"/>
                    <a:stretch>
                      <a:fillRect/>
                    </a:stretch>
                  </pic:blipFill>
                  <pic:spPr>
                    <a:xfrm>
                      <a:off x="0" y="0"/>
                      <a:ext cx="3975304" cy="2749691"/>
                    </a:xfrm>
                    <a:prstGeom prst="rect">
                      <a:avLst/>
                    </a:prstGeom>
                  </pic:spPr>
                </pic:pic>
              </a:graphicData>
            </a:graphic>
          </wp:inline>
        </w:drawing>
      </w:r>
    </w:p>
    <w:p w14:paraId="72D51FEE" w14:textId="77777777" w:rsidR="009D4883" w:rsidRPr="00113A3B" w:rsidRDefault="009D4883" w:rsidP="009D4883">
      <w:pPr>
        <w:pStyle w:val="a9"/>
        <w:numPr>
          <w:ilvl w:val="0"/>
          <w:numId w:val="37"/>
        </w:numPr>
        <w:rPr>
          <w:rFonts w:cs="宋体" w:hint="eastAsia"/>
        </w:rPr>
      </w:pPr>
      <w:r w:rsidRPr="00113A3B">
        <w:rPr>
          <w:rFonts w:cs="宋体"/>
        </w:rPr>
        <w:t>在高中学习阶段，我的思维模式多是“线性递进”的——为了应对考试，知识点被拆解成独立的模块，学习过程就像沿着一条固定的路径稳步前行，答案往往具有唯一性。进入大学后，《西方经济学》课程中“市场供需模型”的学习让我第一次感受到思维模式的冲击：老师没有直接给出结论，而是让我们通过在线数据库搜集不同行业的供需数据，与不同专业的同学组队分析案例，最终形成多元化的报告。这种学习方式背后，正是网络化思维的体现。</w:t>
      </w:r>
    </w:p>
    <w:p w14:paraId="7536EB43" w14:textId="77777777" w:rsidR="009D4883" w:rsidRPr="00113A3B" w:rsidRDefault="009D4883" w:rsidP="009D4883">
      <w:pPr>
        <w:ind w:left="360"/>
        <w:rPr>
          <w:rFonts w:cs="宋体" w:hint="eastAsia"/>
        </w:rPr>
      </w:pPr>
    </w:p>
    <w:p w14:paraId="03C08A7E" w14:textId="2027EFF3" w:rsidR="00113A3B" w:rsidRPr="00BA222D" w:rsidRDefault="009D4883" w:rsidP="00BA222D">
      <w:pPr>
        <w:pStyle w:val="a9"/>
        <w:numPr>
          <w:ilvl w:val="0"/>
          <w:numId w:val="37"/>
        </w:numPr>
        <w:rPr>
          <w:rFonts w:cs="宋体" w:hint="eastAsia"/>
        </w:rPr>
      </w:pPr>
      <w:r w:rsidRPr="00113A3B">
        <w:rPr>
          <w:rFonts w:cs="宋体"/>
        </w:rPr>
        <w:t>从学术定义来看，网络化思维是一种以信息互联、互动和共享为基础，打破线性、封闭、单一结构的思维方式，强调元素间的多元联结、开放协作与动态适应。它将个体、知识、资源都视为网络中的“节点”，核心价值不在于单个节点的强大，而在于节点间连接的质量与效率。就像我在组建辩论赛团队时，不再是只关注成绩优异的同学，而是会考虑擅长逻辑梳理的理科生、语言表达流畅的文科生、熟悉多媒体制作的艺术生，通过构建多元能力节点的连接，形成比单一人才叠加更强大的团队合力。</w:t>
      </w:r>
    </w:p>
    <w:p w14:paraId="42A309F8" w14:textId="7685A135" w:rsidR="0011128B" w:rsidRPr="0011128B" w:rsidRDefault="0011128B" w:rsidP="0011128B">
      <w:pPr>
        <w:spacing w:before="100" w:beforeAutospacing="1" w:after="100" w:afterAutospacing="1"/>
        <w:ind w:left="360"/>
        <w:outlineLvl w:val="0"/>
        <w:rPr>
          <w:rFonts w:cs="宋体" w:hint="eastAsia"/>
          <w:b/>
          <w:bCs/>
          <w:sz w:val="36"/>
          <w:szCs w:val="36"/>
        </w:rPr>
      </w:pPr>
      <w:r w:rsidRPr="0011128B">
        <w:rPr>
          <w:rFonts w:cs="宋体"/>
          <w:b/>
          <w:bCs/>
          <w:sz w:val="36"/>
          <w:szCs w:val="36"/>
        </w:rPr>
        <w:t>第四章 网络化思维的挑战、展望与应对策略</w:t>
      </w:r>
    </w:p>
    <w:p w14:paraId="03C249E9" w14:textId="77777777" w:rsidR="0011128B" w:rsidRPr="00113A3B" w:rsidRDefault="0011128B" w:rsidP="0011128B">
      <w:pPr>
        <w:spacing w:before="100" w:beforeAutospacing="1" w:after="100" w:afterAutospacing="1"/>
        <w:ind w:left="360"/>
        <w:outlineLvl w:val="1"/>
        <w:rPr>
          <w:rFonts w:hint="eastAsia"/>
          <w:b/>
          <w:bCs/>
          <w:sz w:val="32"/>
          <w:szCs w:val="32"/>
        </w:rPr>
      </w:pPr>
      <w:r w:rsidRPr="00113A3B">
        <w:rPr>
          <w:b/>
          <w:bCs/>
          <w:sz w:val="32"/>
          <w:szCs w:val="32"/>
        </w:rPr>
        <w:t>4.1 实践中的挑战：大一新生面临的网络思维困境</w:t>
      </w:r>
    </w:p>
    <w:p w14:paraId="4F9A28D0" w14:textId="77777777" w:rsidR="0011128B" w:rsidRPr="009D4883" w:rsidRDefault="0011128B" w:rsidP="009D4883">
      <w:pPr>
        <w:pStyle w:val="a9"/>
        <w:numPr>
          <w:ilvl w:val="0"/>
          <w:numId w:val="38"/>
        </w:numPr>
        <w:rPr>
          <w:rFonts w:cs="宋体" w:hint="eastAsia"/>
        </w:rPr>
      </w:pPr>
      <w:r w:rsidRPr="009D4883">
        <w:rPr>
          <w:rFonts w:cs="宋体"/>
        </w:rPr>
        <w:t>在践行网络化思维的过程中，我和身边的同学都遇到了不少挑战，这些挑战既来自外部环境，也来自自身能力的不足。信息过载与筛选困难是最突出的问题。大学的在线学习平台上有海量的课程资源，比如仅《大学语文》一门课，就有数十个高校的MOOC课程可供选择，不少同学陷入“选择困难”，花费大量时间浏览资源却无法集中精力学习。我曾在准</w:t>
      </w:r>
      <w:r w:rsidRPr="009D4883">
        <w:rPr>
          <w:rFonts w:cs="宋体"/>
        </w:rPr>
        <w:lastRenderedPageBreak/>
        <w:t>备英语四级考试时，收藏了上百个学习视频和资料，但最终因为资源太多难以梳理，导致学习效率低下。</w:t>
      </w:r>
    </w:p>
    <w:p w14:paraId="681CA41A" w14:textId="77777777" w:rsidR="0011128B" w:rsidRPr="009D4883" w:rsidRDefault="0011128B" w:rsidP="009D4883">
      <w:pPr>
        <w:pStyle w:val="a9"/>
        <w:numPr>
          <w:ilvl w:val="0"/>
          <w:numId w:val="38"/>
        </w:numPr>
        <w:rPr>
          <w:rFonts w:cs="宋体" w:hint="eastAsia"/>
        </w:rPr>
      </w:pPr>
      <w:r w:rsidRPr="009D4883">
        <w:rPr>
          <w:rFonts w:cs="宋体"/>
        </w:rPr>
        <w:t>隐私泄露与网络安全风险也不容忽视。在构建学习和社交网络的过程中，我们需要注册各类平台账号，提交个人信息，很容易面临隐私泄露的风险。我的一位同学在加入一个“考研交流群”后，因随意点击群内链接，导致个人信息被泄露，频繁收到培训机构的骚扰电话。此外，网络协作中的“搭便车”现象也影响了协作效果。在小组作业中，总有部分同学依赖他人的劳动成果，不参与讨论和任务执行，这种情况不仅降低了团队效率，也打击了其他成员的积极性。</w:t>
      </w:r>
    </w:p>
    <w:p w14:paraId="2DD072E8" w14:textId="77777777" w:rsidR="0011128B" w:rsidRDefault="0011128B" w:rsidP="009D4883">
      <w:pPr>
        <w:pStyle w:val="a9"/>
        <w:numPr>
          <w:ilvl w:val="0"/>
          <w:numId w:val="38"/>
        </w:numPr>
        <w:rPr>
          <w:rFonts w:cs="宋体" w:hint="eastAsia"/>
        </w:rPr>
      </w:pPr>
      <w:r w:rsidRPr="009D4883">
        <w:rPr>
          <w:rFonts w:cs="宋体"/>
        </w:rPr>
        <w:t>自身能力的不足也是重要挑战。部分同学缺乏网络协作的基本技能，比如不会使用在线协作文档、无法高效进行线上沟通，导致在团队中难以发挥作用。还有些同学存在“网络依赖”问题，过度沉迷于社交媒体，将大量时间花费在无意义的网络浏览上，反而影响了学习和生活。这些挑战让我意识到，网络化思维的培养不仅是“思维方式”的转变，还需要“能力素养”的支撑。</w:t>
      </w:r>
    </w:p>
    <w:p w14:paraId="34E588A7" w14:textId="4EADD591" w:rsidR="008A5E3E" w:rsidRPr="009D4883" w:rsidRDefault="008A5E3E" w:rsidP="009D4883">
      <w:pPr>
        <w:pStyle w:val="a9"/>
        <w:numPr>
          <w:ilvl w:val="0"/>
          <w:numId w:val="38"/>
        </w:numPr>
        <w:rPr>
          <w:rFonts w:cs="宋体" w:hint="eastAsia"/>
        </w:rPr>
      </w:pPr>
    </w:p>
    <w:p w14:paraId="30D4F29E" w14:textId="77777777" w:rsidR="0011128B" w:rsidRPr="00113A3B" w:rsidRDefault="0011128B" w:rsidP="0011128B">
      <w:pPr>
        <w:spacing w:before="100" w:beforeAutospacing="1" w:after="100" w:afterAutospacing="1"/>
        <w:ind w:left="360"/>
        <w:outlineLvl w:val="1"/>
        <w:rPr>
          <w:rFonts w:hint="eastAsia"/>
          <w:b/>
          <w:bCs/>
          <w:sz w:val="32"/>
          <w:szCs w:val="32"/>
        </w:rPr>
      </w:pPr>
      <w:r w:rsidRPr="00113A3B">
        <w:rPr>
          <w:b/>
          <w:bCs/>
          <w:sz w:val="32"/>
          <w:szCs w:val="32"/>
        </w:rPr>
        <w:t>4.2 未来展望：网络化思维的发展趋势</w:t>
      </w:r>
    </w:p>
    <w:p w14:paraId="746C640C" w14:textId="77777777" w:rsidR="0011128B" w:rsidRPr="00113A3B" w:rsidRDefault="0011128B" w:rsidP="0011128B">
      <w:pPr>
        <w:ind w:left="360"/>
        <w:rPr>
          <w:rFonts w:cs="宋体" w:hint="eastAsia"/>
        </w:rPr>
      </w:pPr>
      <w:r w:rsidRPr="00113A3B">
        <w:rPr>
          <w:rFonts w:cs="宋体"/>
        </w:rPr>
        <w:t>尽管面临诸多挑战，但网络化思维的发展前景依然广阔。随着人工智能、大数据、云计算等技术的不断发展，网络化思维将呈现出更加智能化、精准化的特征。比如，AI学习助手可以根据我们的学习习惯和需求，精准推送适合的学习资源，帮助我们过滤无效信息；大数据分析可以为我们的团队协作提供参考，优化分工方案，提高协作效率。</w:t>
      </w:r>
    </w:p>
    <w:p w14:paraId="7D471997" w14:textId="77777777" w:rsidR="0011128B" w:rsidRDefault="0011128B" w:rsidP="0011128B">
      <w:pPr>
        <w:ind w:left="360"/>
        <w:rPr>
          <w:rFonts w:cs="宋体" w:hint="eastAsia"/>
        </w:rPr>
      </w:pPr>
      <w:r w:rsidRPr="00113A3B">
        <w:rPr>
          <w:rFonts w:cs="宋体"/>
        </w:rPr>
        <w:t>从教育领域来看，网络化思维将推动大学教育模式的进一步变革。未来的学习将更加注重“跨学科协作”和“项目式学习”，学校可能会打破专业壁垒，组织不同学科的学生围绕实际问题组建项目团队，通过网络化协作完成学习任务。这种教育模式将培养出更具创新能力和协作精神的人才，适应社会发展的需求。</w:t>
      </w:r>
    </w:p>
    <w:p w14:paraId="10447F0A" w14:textId="0E330625" w:rsidR="008A5E3E" w:rsidRPr="00113A3B" w:rsidRDefault="008A5E3E" w:rsidP="0011128B">
      <w:pPr>
        <w:ind w:left="360"/>
        <w:rPr>
          <w:rFonts w:cs="宋体" w:hint="eastAsia"/>
        </w:rPr>
      </w:pPr>
      <w:r>
        <w:rPr>
          <w:noProof/>
        </w:rPr>
        <w:lastRenderedPageBreak/>
        <w:drawing>
          <wp:inline distT="0" distB="0" distL="0" distR="0" wp14:anchorId="567F6C2B" wp14:editId="0182A7DD">
            <wp:extent cx="3797495" cy="2730640"/>
            <wp:effectExtent l="0" t="0" r="0" b="0"/>
            <wp:docPr id="1794781049"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1049" name="图片 1" descr="形状&#10;&#10;AI 生成的内容可能不正确。"/>
                    <pic:cNvPicPr/>
                  </pic:nvPicPr>
                  <pic:blipFill>
                    <a:blip r:embed="rId11"/>
                    <a:stretch>
                      <a:fillRect/>
                    </a:stretch>
                  </pic:blipFill>
                  <pic:spPr>
                    <a:xfrm>
                      <a:off x="0" y="0"/>
                      <a:ext cx="3797495" cy="2730640"/>
                    </a:xfrm>
                    <a:prstGeom prst="rect">
                      <a:avLst/>
                    </a:prstGeom>
                  </pic:spPr>
                </pic:pic>
              </a:graphicData>
            </a:graphic>
          </wp:inline>
        </w:drawing>
      </w:r>
    </w:p>
    <w:p w14:paraId="2BADB22A" w14:textId="77777777" w:rsidR="0011128B" w:rsidRDefault="0011128B" w:rsidP="0011128B">
      <w:pPr>
        <w:ind w:left="360"/>
        <w:rPr>
          <w:rFonts w:cs="宋体"/>
        </w:rPr>
      </w:pPr>
      <w:r w:rsidRPr="00113A3B">
        <w:rPr>
          <w:rFonts w:cs="宋体"/>
        </w:rPr>
        <w:t>从个人发展来看，网络化思维将成为未来职业发展的核心竞争力。无论是互联网行业还是传统行业，都越来越注重员工的协作能力和资源整合能力。比如，企业的市场营销工作需要连接产品研发、销售、客户等多个节点，形成完整的营销网络；科研工作需要跨地区、跨学科的团队协作，通过网络共享研究成果，推动科学进步。具备网络化思维的人将更容易在职业发展中脱颖而出。</w:t>
      </w:r>
    </w:p>
    <w:p w14:paraId="5C97D2B5" w14:textId="58417D2F" w:rsidR="00EB5274" w:rsidRPr="00EB5274" w:rsidRDefault="00EB5274" w:rsidP="0011128B">
      <w:pPr>
        <w:ind w:left="360"/>
        <w:rPr>
          <w:rFonts w:cs="宋体" w:hint="eastAsia"/>
        </w:rPr>
      </w:pPr>
      <w:r>
        <w:rPr>
          <w:noProof/>
        </w:rPr>
        <w:drawing>
          <wp:inline distT="0" distB="0" distL="0" distR="0" wp14:anchorId="636C4692" wp14:editId="4BDC285A">
            <wp:extent cx="3759393" cy="2521080"/>
            <wp:effectExtent l="0" t="0" r="0" b="0"/>
            <wp:docPr id="1819792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2564" name=""/>
                    <pic:cNvPicPr/>
                  </pic:nvPicPr>
                  <pic:blipFill>
                    <a:blip r:embed="rId12"/>
                    <a:stretch>
                      <a:fillRect/>
                    </a:stretch>
                  </pic:blipFill>
                  <pic:spPr>
                    <a:xfrm>
                      <a:off x="0" y="0"/>
                      <a:ext cx="3759393" cy="2521080"/>
                    </a:xfrm>
                    <a:prstGeom prst="rect">
                      <a:avLst/>
                    </a:prstGeom>
                  </pic:spPr>
                </pic:pic>
              </a:graphicData>
            </a:graphic>
          </wp:inline>
        </w:drawing>
      </w:r>
    </w:p>
    <w:p w14:paraId="4198B5EC" w14:textId="2FB6D3B3" w:rsidR="0011128B" w:rsidRPr="00113A3B" w:rsidRDefault="0011128B" w:rsidP="0011128B">
      <w:pPr>
        <w:spacing w:before="100" w:beforeAutospacing="1" w:after="100" w:afterAutospacing="1"/>
        <w:ind w:left="360"/>
        <w:outlineLvl w:val="1"/>
        <w:rPr>
          <w:rFonts w:hint="eastAsia"/>
          <w:b/>
          <w:bCs/>
          <w:sz w:val="32"/>
          <w:szCs w:val="32"/>
        </w:rPr>
      </w:pPr>
      <w:r w:rsidRPr="00113A3B">
        <w:rPr>
          <w:b/>
          <w:bCs/>
          <w:sz w:val="32"/>
          <w:szCs w:val="32"/>
        </w:rPr>
        <w:t>4.3 应对策略：大</w:t>
      </w:r>
      <w:r w:rsidR="009D4883">
        <w:rPr>
          <w:rFonts w:hint="eastAsia"/>
          <w:b/>
          <w:bCs/>
          <w:sz w:val="32"/>
          <w:szCs w:val="32"/>
        </w:rPr>
        <w:t>学</w:t>
      </w:r>
      <w:r w:rsidRPr="00113A3B">
        <w:rPr>
          <w:b/>
          <w:bCs/>
          <w:sz w:val="32"/>
          <w:szCs w:val="32"/>
        </w:rPr>
        <w:t>生如何培养网络化思维</w:t>
      </w:r>
    </w:p>
    <w:p w14:paraId="1A87EF36" w14:textId="0F677042" w:rsidR="0011128B" w:rsidRPr="009D4883" w:rsidRDefault="0011128B" w:rsidP="009D4883">
      <w:pPr>
        <w:ind w:left="360"/>
        <w:rPr>
          <w:rFonts w:cs="宋体" w:hint="eastAsia"/>
          <w:b/>
          <w:bCs/>
        </w:rPr>
      </w:pPr>
      <w:r w:rsidRPr="009D4883">
        <w:rPr>
          <w:rFonts w:cs="宋体"/>
          <w:b/>
          <w:bCs/>
        </w:rPr>
        <w:t>基于自身的实践经验和实验研究，我认为大</w:t>
      </w:r>
      <w:r w:rsidR="009D4883">
        <w:rPr>
          <w:rFonts w:cs="宋体" w:hint="eastAsia"/>
          <w:b/>
          <w:bCs/>
        </w:rPr>
        <w:t>学</w:t>
      </w:r>
      <w:r w:rsidRPr="009D4883">
        <w:rPr>
          <w:rFonts w:cs="宋体"/>
          <w:b/>
          <w:bCs/>
        </w:rPr>
        <w:t>生培养网络化思维可以从以下四个方面入手：</w:t>
      </w:r>
    </w:p>
    <w:p w14:paraId="6BF0A13D" w14:textId="77777777" w:rsidR="0011128B" w:rsidRPr="009D4883" w:rsidRDefault="0011128B" w:rsidP="009D4883">
      <w:pPr>
        <w:pStyle w:val="a9"/>
        <w:numPr>
          <w:ilvl w:val="0"/>
          <w:numId w:val="39"/>
        </w:numPr>
        <w:rPr>
          <w:rFonts w:cs="宋体" w:hint="eastAsia"/>
        </w:rPr>
      </w:pPr>
      <w:r w:rsidRPr="009D4883">
        <w:rPr>
          <w:rFonts w:cs="宋体"/>
        </w:rPr>
        <w:t>一是构建“优质信息网络”，提升信息筛选能力。首先，要明确自己的学习和发展目标，根据目标选择核心信息源，比如专业领域的权威期刊、知名高校的MOOC课程、行业专家的公众号等；其次，要学会使用信息筛选工具，比如利用搜索引擎的高级检索功能、设置关键词提醒等，</w:t>
      </w:r>
      <w:r w:rsidRPr="009D4883">
        <w:rPr>
          <w:rFonts w:cs="宋体"/>
        </w:rPr>
        <w:lastRenderedPageBreak/>
        <w:t>提高信息获取的精准度；最后，要定期梳理信息资源，淘汰过时、无效的信息，保持信息网络的高效性。</w:t>
      </w:r>
    </w:p>
    <w:p w14:paraId="09668AF6" w14:textId="77777777" w:rsidR="0011128B" w:rsidRPr="009D4883" w:rsidRDefault="0011128B" w:rsidP="009D4883">
      <w:pPr>
        <w:pStyle w:val="a9"/>
        <w:numPr>
          <w:ilvl w:val="0"/>
          <w:numId w:val="39"/>
        </w:numPr>
        <w:rPr>
          <w:rFonts w:cs="宋体" w:hint="eastAsia"/>
        </w:rPr>
      </w:pPr>
      <w:r w:rsidRPr="009D4883">
        <w:rPr>
          <w:rFonts w:cs="宋体"/>
        </w:rPr>
        <w:t>二是参与“多元协作实践”，提升团队协作能力。要积极参与小组作业、社团活动、学科竞赛等协作性活动，在实践中学习分工协作、有效沟通的技巧；要主动学习使用网络化协作工具，比如在线文档、项目管理软件、视频会议工具等，提升协作的效率；在协作中要树立“共赢”理念，既要发挥自身优势，也要学会倾听他人意见，共同解决问题。</w:t>
      </w:r>
    </w:p>
    <w:p w14:paraId="3DEDC520" w14:textId="77777777" w:rsidR="0011128B" w:rsidRPr="009D4883" w:rsidRDefault="0011128B" w:rsidP="009D4883">
      <w:pPr>
        <w:pStyle w:val="a9"/>
        <w:numPr>
          <w:ilvl w:val="0"/>
          <w:numId w:val="39"/>
        </w:numPr>
        <w:rPr>
          <w:rFonts w:cs="宋体" w:hint="eastAsia"/>
        </w:rPr>
      </w:pPr>
      <w:r w:rsidRPr="009D4883">
        <w:rPr>
          <w:rFonts w:cs="宋体"/>
        </w:rPr>
        <w:t>三是强化“网络安全意识”，保护个人信息安全。要提高对网络风险的警惕性，不随意点击不明链接、不轻易泄露个人敏感信息；要学会使用安全防护工具，比如安装杀毒软件、开启账号保护功能等；遇到网络安全问题时，要及时向学校或相关部门求助，避免造成更大损失。</w:t>
      </w:r>
    </w:p>
    <w:p w14:paraId="65B03A95" w14:textId="77777777" w:rsidR="0011128B" w:rsidRDefault="0011128B" w:rsidP="009D4883">
      <w:pPr>
        <w:pStyle w:val="a9"/>
        <w:numPr>
          <w:ilvl w:val="0"/>
          <w:numId w:val="39"/>
        </w:numPr>
        <w:rPr>
          <w:rFonts w:cs="宋体"/>
        </w:rPr>
      </w:pPr>
      <w:r w:rsidRPr="009D4883">
        <w:rPr>
          <w:rFonts w:cs="宋体"/>
        </w:rPr>
        <w:t>四是保持“理性思维能力”，避免网络依赖。要合理规划网络使用时间，将主要精力放在学习和有意义的社交上；要学会区分“有效网络使用”和“无效网络使用”，避免沉迷于娱乐、游戏等碎片化信息；要培养线下社交能力，平衡线上与线下的关系，形成健康的生活方式。</w:t>
      </w:r>
    </w:p>
    <w:p w14:paraId="20C1967D" w14:textId="541FA626" w:rsidR="00EB5274" w:rsidRPr="009D4883" w:rsidRDefault="00EB5274" w:rsidP="009D4883">
      <w:pPr>
        <w:pStyle w:val="a9"/>
        <w:numPr>
          <w:ilvl w:val="0"/>
          <w:numId w:val="39"/>
        </w:numPr>
        <w:rPr>
          <w:rFonts w:cs="宋体" w:hint="eastAsia"/>
        </w:rPr>
      </w:pPr>
      <w:r>
        <w:rPr>
          <w:noProof/>
        </w:rPr>
        <w:drawing>
          <wp:inline distT="0" distB="0" distL="0" distR="0" wp14:anchorId="5D35E914" wp14:editId="783B85F8">
            <wp:extent cx="3981655" cy="2616334"/>
            <wp:effectExtent l="0" t="0" r="0" b="0"/>
            <wp:docPr id="111791528"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528" name="图片 1" descr="手机屏幕截图&#10;&#10;AI 生成的内容可能不正确。"/>
                    <pic:cNvPicPr/>
                  </pic:nvPicPr>
                  <pic:blipFill>
                    <a:blip r:embed="rId13"/>
                    <a:stretch>
                      <a:fillRect/>
                    </a:stretch>
                  </pic:blipFill>
                  <pic:spPr>
                    <a:xfrm>
                      <a:off x="0" y="0"/>
                      <a:ext cx="3981655" cy="2616334"/>
                    </a:xfrm>
                    <a:prstGeom prst="rect">
                      <a:avLst/>
                    </a:prstGeom>
                  </pic:spPr>
                </pic:pic>
              </a:graphicData>
            </a:graphic>
          </wp:inline>
        </w:drawing>
      </w:r>
    </w:p>
    <w:p w14:paraId="282EA55D" w14:textId="069ACAB0" w:rsidR="00265918" w:rsidRPr="00265918" w:rsidRDefault="00265918" w:rsidP="00265918">
      <w:pPr>
        <w:ind w:left="360"/>
        <w:rPr>
          <w:rFonts w:cs="宋体" w:hint="eastAsia"/>
          <w:b/>
          <w:bCs/>
        </w:rPr>
      </w:pPr>
      <w:r w:rsidRPr="00265918">
        <w:rPr>
          <w:rFonts w:cs="宋体" w:hint="eastAsia"/>
          <w:b/>
          <w:bCs/>
        </w:rPr>
        <w:t>参考文献</w:t>
      </w:r>
      <w:r>
        <w:rPr>
          <w:rFonts w:cs="宋体" w:hint="eastAsia"/>
          <w:b/>
          <w:bCs/>
        </w:rPr>
        <w:t>:</w:t>
      </w:r>
    </w:p>
    <w:p w14:paraId="208ABA40" w14:textId="77777777" w:rsidR="00265918" w:rsidRPr="00265918" w:rsidRDefault="00265918" w:rsidP="00265918">
      <w:pPr>
        <w:ind w:left="360"/>
        <w:rPr>
          <w:rFonts w:cs="宋体" w:hint="eastAsia"/>
          <w:b/>
          <w:bCs/>
        </w:rPr>
      </w:pPr>
      <w:r w:rsidRPr="00265918">
        <w:rPr>
          <w:rFonts w:cs="宋体"/>
          <w:b/>
          <w:bCs/>
        </w:rPr>
        <w:t>[1] 中国互联网络信息中心（CNNIC）. 中国互联网络发展状况统计报告[R]. 北京：中国互联网络信息中心，2025.</w:t>
      </w:r>
    </w:p>
    <w:p w14:paraId="0517FE73" w14:textId="77777777" w:rsidR="00265918" w:rsidRPr="00265918" w:rsidRDefault="00265918" w:rsidP="00265918">
      <w:pPr>
        <w:ind w:left="360"/>
        <w:rPr>
          <w:rFonts w:cs="宋体" w:hint="eastAsia"/>
          <w:b/>
          <w:bCs/>
        </w:rPr>
      </w:pPr>
      <w:r w:rsidRPr="00265918">
        <w:rPr>
          <w:rFonts w:cs="宋体"/>
          <w:b/>
          <w:bCs/>
        </w:rPr>
        <w:t>[2] 爱课程中心. 中国大学MOOC发展报告[R/OL]. (2024-10-15)[2025-12-30]. https://www.icourse163.org/.</w:t>
      </w:r>
    </w:p>
    <w:p w14:paraId="0489230D" w14:textId="77777777" w:rsidR="00265918" w:rsidRPr="00265918" w:rsidRDefault="00265918" w:rsidP="00265918">
      <w:pPr>
        <w:ind w:left="360"/>
        <w:rPr>
          <w:rFonts w:cs="宋体" w:hint="eastAsia"/>
          <w:b/>
          <w:bCs/>
        </w:rPr>
      </w:pPr>
      <w:r w:rsidRPr="00265918">
        <w:rPr>
          <w:rFonts w:cs="宋体"/>
          <w:b/>
          <w:bCs/>
        </w:rPr>
        <w:t>[3] Goodfellow I, Bengio Y, Courville A. Deep Learning[M]. Cambridge: MIT Press, 2016.</w:t>
      </w:r>
    </w:p>
    <w:p w14:paraId="1C124FB7" w14:textId="77777777" w:rsidR="00265918" w:rsidRPr="00265918" w:rsidRDefault="00265918" w:rsidP="00265918">
      <w:pPr>
        <w:ind w:left="360"/>
        <w:rPr>
          <w:rFonts w:cs="宋体" w:hint="eastAsia"/>
          <w:b/>
          <w:bCs/>
        </w:rPr>
      </w:pPr>
      <w:r w:rsidRPr="00265918">
        <w:rPr>
          <w:rFonts w:cs="宋体"/>
          <w:b/>
          <w:bCs/>
        </w:rPr>
        <w:t>[4] Li X, Wang Y. Application of Deep Neural Networks in Intelligent Decision Support Systems[J]. Journal of Computer Science and Technology, 2023, 38(2): 345-362.</w:t>
      </w:r>
    </w:p>
    <w:p w14:paraId="0588D67B" w14:textId="77777777" w:rsidR="00265918" w:rsidRPr="00265918" w:rsidRDefault="00265918" w:rsidP="00265918">
      <w:pPr>
        <w:ind w:left="360"/>
        <w:rPr>
          <w:rFonts w:cs="宋体" w:hint="eastAsia"/>
          <w:b/>
          <w:bCs/>
        </w:rPr>
      </w:pPr>
      <w:r w:rsidRPr="00265918">
        <w:rPr>
          <w:rFonts w:cs="宋体"/>
          <w:b/>
          <w:bCs/>
        </w:rPr>
        <w:t>[5] Zhang H, Li Z. Reinforcement Learning with Transfer Learning for Dynamic Decision-Making[J]. IEEE Transactions on Neural Networks and Learning Systems, 2022, 33(5): 2012-2025.</w:t>
      </w:r>
    </w:p>
    <w:p w14:paraId="6D98EC98" w14:textId="77777777" w:rsidR="00265918" w:rsidRPr="00265918" w:rsidRDefault="00265918" w:rsidP="00265918">
      <w:pPr>
        <w:ind w:left="360"/>
        <w:rPr>
          <w:rFonts w:cs="宋体" w:hint="eastAsia"/>
          <w:b/>
          <w:bCs/>
        </w:rPr>
      </w:pPr>
      <w:r w:rsidRPr="00265918">
        <w:rPr>
          <w:rFonts w:cs="宋体"/>
          <w:b/>
          <w:bCs/>
        </w:rPr>
        <w:lastRenderedPageBreak/>
        <w:t>[6] 赵伟. 数字时代网络化思维的理论与实践[M]. 北京：教育科学出版社，2022.</w:t>
      </w:r>
    </w:p>
    <w:p w14:paraId="1EB9811A" w14:textId="77777777" w:rsidR="00265918" w:rsidRPr="00265918" w:rsidRDefault="00265918" w:rsidP="00265918">
      <w:pPr>
        <w:ind w:left="360"/>
        <w:rPr>
          <w:rFonts w:cs="宋体" w:hint="eastAsia"/>
          <w:b/>
          <w:bCs/>
        </w:rPr>
      </w:pPr>
      <w:r w:rsidRPr="00265918">
        <w:rPr>
          <w:rFonts w:cs="宋体"/>
          <w:b/>
          <w:bCs/>
        </w:rPr>
        <w:t>[7] 王静，刘辉. 高校教育中网络化思维的培育路径研究[J]. 高等教育研究，2024，45(3)：89-102.</w:t>
      </w:r>
    </w:p>
    <w:p w14:paraId="09F176D6" w14:textId="4D9A7BEA" w:rsidR="00265918" w:rsidRPr="00265918" w:rsidRDefault="00265918" w:rsidP="00265918">
      <w:pPr>
        <w:ind w:left="360"/>
        <w:rPr>
          <w:rFonts w:cs="宋体" w:hint="eastAsia"/>
          <w:b/>
          <w:bCs/>
        </w:rPr>
      </w:pPr>
      <w:r w:rsidRPr="00265918">
        <w:rPr>
          <w:rFonts w:cs="宋体"/>
          <w:b/>
          <w:bCs/>
        </w:rPr>
        <w:t>[8] Chen L, Zhang M. MOOC-Based Collaborative Learning: Model Construction and Practice[J]. Distance Education in China, 2023，(11)：45-53.</w:t>
      </w:r>
    </w:p>
    <w:sectPr w:rsidR="00265918" w:rsidRPr="00265918" w:rsidSect="00F40E51">
      <w:headerReference w:type="default" r:id="rId14"/>
      <w:headerReference w:type="first" r:id="rId15"/>
      <w:pgSz w:w="11906" w:h="16838"/>
      <w:pgMar w:top="1440" w:right="1800" w:bottom="1440" w:left="1800" w:header="794"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AA639" w14:textId="77777777" w:rsidR="00A0667E" w:rsidRDefault="00A0667E" w:rsidP="00581035">
      <w:pPr>
        <w:rPr>
          <w:rFonts w:hint="eastAsia"/>
        </w:rPr>
      </w:pPr>
      <w:r>
        <w:separator/>
      </w:r>
    </w:p>
  </w:endnote>
  <w:endnote w:type="continuationSeparator" w:id="0">
    <w:p w14:paraId="7334D4E7" w14:textId="77777777" w:rsidR="00A0667E" w:rsidRDefault="00A0667E" w:rsidP="005810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8566" w14:textId="77777777" w:rsidR="00A0667E" w:rsidRDefault="00A0667E" w:rsidP="00581035">
      <w:pPr>
        <w:rPr>
          <w:rFonts w:hint="eastAsia"/>
        </w:rPr>
      </w:pPr>
      <w:r>
        <w:separator/>
      </w:r>
    </w:p>
  </w:footnote>
  <w:footnote w:type="continuationSeparator" w:id="0">
    <w:p w14:paraId="1E353ED1" w14:textId="77777777" w:rsidR="00A0667E" w:rsidRDefault="00A0667E" w:rsidP="0058103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689A" w14:textId="14ECFD7E" w:rsidR="00581035" w:rsidRPr="00536303" w:rsidRDefault="00536303" w:rsidP="00536303">
    <w:pPr>
      <w:spacing w:line="264" w:lineRule="auto"/>
      <w:rPr>
        <w:rFonts w:hint="eastAsia"/>
        <w:sz w:val="30"/>
        <w:szCs w:val="30"/>
      </w:rPr>
    </w:pPr>
    <w:r>
      <w:rPr>
        <w:noProof/>
        <w:color w:val="000000"/>
      </w:rPr>
      <mc:AlternateContent>
        <mc:Choice Requires="wps">
          <w:drawing>
            <wp:anchor distT="0" distB="0" distL="114300" distR="114300" simplePos="0" relativeHeight="251659264" behindDoc="0" locked="0" layoutInCell="1" allowOverlap="1" wp14:anchorId="18106A67" wp14:editId="48CE9D53">
              <wp:simplePos x="0" y="0"/>
              <wp:positionH relativeFrom="page">
                <wp:align>center</wp:align>
              </wp:positionH>
              <wp:positionV relativeFrom="page">
                <wp:align>center</wp:align>
              </wp:positionV>
              <wp:extent cx="7376160" cy="9555480"/>
              <wp:effectExtent l="0" t="0" r="26670" b="26670"/>
              <wp:wrapNone/>
              <wp:docPr id="222" name="矩形 220"/>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CC44B1" id="矩形 220"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sz w:val="18"/>
          <w:szCs w:val="18"/>
        </w:rPr>
        <w:alias w:val="标题"/>
        <w:id w:val="15524250"/>
        <w:placeholder>
          <w:docPart w:val="52B2EC2F38414D72A0AEC7D4FB1C399A"/>
        </w:placeholder>
        <w:dataBinding w:prefixMappings="xmlns:ns0='http://schemas.openxmlformats.org/package/2006/metadata/core-properties' xmlns:ns1='http://purl.org/dc/elements/1.1/'" w:xpath="/ns0:coreProperties[1]/ns1:title[1]" w:storeItemID="{6C3C8BC8-F283-45AE-878A-BAB7291924A1}"/>
        <w:text/>
      </w:sdtPr>
      <w:sdtEndPr>
        <w:rPr>
          <w:rFonts w:hint="eastAsia"/>
        </w:rPr>
      </w:sdtEndPr>
      <w:sdtContent>
        <w:r w:rsidR="003364C4" w:rsidRPr="003364C4">
          <w:rPr>
            <w:rFonts w:hint="eastAsia"/>
            <w:sz w:val="18"/>
            <w:szCs w:val="18"/>
          </w:rPr>
          <w:t>张睿霖 : 大一新生视角的网络化理解</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508A" w14:textId="4C75F249" w:rsidR="00F40E51" w:rsidRPr="00F40E51" w:rsidRDefault="00F40E51" w:rsidP="00F40E51">
    <w:pPr>
      <w:pStyle w:val="ae"/>
      <w:jc w:val="left"/>
      <w:rPr>
        <w:rFonts w:hint="eastAsia"/>
        <w:color w:val="EE0000"/>
      </w:rPr>
    </w:pPr>
    <w:r w:rsidRPr="00F40E51">
      <w:rPr>
        <w:rFonts w:hint="eastAsia"/>
        <w:color w:val="EE0000"/>
      </w:rPr>
      <w:t>姓名:</w:t>
    </w:r>
    <w:r>
      <w:rPr>
        <w:rFonts w:hint="eastAsia"/>
      </w:rPr>
      <w:t>张睿霖</w:t>
    </w:r>
    <w:r>
      <w:ptab w:relativeTo="margin" w:alignment="center" w:leader="none"/>
    </w:r>
    <w:r>
      <w:rPr>
        <w:rFonts w:hint="eastAsia"/>
      </w:rPr>
      <w:t>计算机科学导论</w:t>
    </w:r>
    <w:r>
      <w:ptab w:relativeTo="margin" w:alignment="right" w:leader="none"/>
    </w:r>
    <w:r w:rsidRPr="00F40E51">
      <w:rPr>
        <w:rFonts w:hint="eastAsia"/>
        <w:color w:val="EE0000"/>
      </w:rPr>
      <w:t>学号：202531204079</w:t>
    </w:r>
  </w:p>
  <w:p w14:paraId="254D9B9B" w14:textId="43B57395" w:rsidR="00F40E51" w:rsidRPr="00F40E51" w:rsidRDefault="00F40E51" w:rsidP="00F40E51">
    <w:pPr>
      <w:pStyle w:val="ae"/>
      <w:jc w:val="left"/>
      <w:rPr>
        <w:rFonts w:hint="eastAsia"/>
        <w:color w:val="EE0000"/>
      </w:rPr>
    </w:pPr>
    <w:r w:rsidRPr="00F40E51">
      <w:rPr>
        <w:color w:val="EE0000"/>
      </w:rPr>
      <w:tab/>
    </w:r>
    <w:r w:rsidRPr="00F40E51">
      <w:rPr>
        <w:color w:val="EE0000"/>
      </w:rPr>
      <w:tab/>
    </w:r>
    <w:r w:rsidRPr="00F40E51">
      <w:rPr>
        <w:rFonts w:hint="eastAsia"/>
        <w:color w:val="EE0000"/>
      </w:rPr>
      <w:t>电话：18263393132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76"/>
    <w:multiLevelType w:val="multilevel"/>
    <w:tmpl w:val="28A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09C"/>
    <w:multiLevelType w:val="multilevel"/>
    <w:tmpl w:val="5124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7E88"/>
    <w:multiLevelType w:val="hybridMultilevel"/>
    <w:tmpl w:val="092C268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0B2E0C3C"/>
    <w:multiLevelType w:val="multilevel"/>
    <w:tmpl w:val="3A4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25752"/>
    <w:multiLevelType w:val="multilevel"/>
    <w:tmpl w:val="6FA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1340E"/>
    <w:multiLevelType w:val="multilevel"/>
    <w:tmpl w:val="8BFA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C35F0"/>
    <w:multiLevelType w:val="hybridMultilevel"/>
    <w:tmpl w:val="EC5E83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2615139"/>
    <w:multiLevelType w:val="multilevel"/>
    <w:tmpl w:val="5E46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330CF"/>
    <w:multiLevelType w:val="hybridMultilevel"/>
    <w:tmpl w:val="4384A1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5DE29D4"/>
    <w:multiLevelType w:val="multilevel"/>
    <w:tmpl w:val="69E609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4183B"/>
    <w:multiLevelType w:val="multilevel"/>
    <w:tmpl w:val="AD6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30444"/>
    <w:multiLevelType w:val="multilevel"/>
    <w:tmpl w:val="B376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076A49"/>
    <w:multiLevelType w:val="multilevel"/>
    <w:tmpl w:val="85D836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31FEC"/>
    <w:multiLevelType w:val="multilevel"/>
    <w:tmpl w:val="8CEE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603F7"/>
    <w:multiLevelType w:val="multilevel"/>
    <w:tmpl w:val="8C4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A5500"/>
    <w:multiLevelType w:val="multilevel"/>
    <w:tmpl w:val="69E609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CD3F08"/>
    <w:multiLevelType w:val="hybridMultilevel"/>
    <w:tmpl w:val="6DFCC9F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E184DC5"/>
    <w:multiLevelType w:val="multilevel"/>
    <w:tmpl w:val="6F6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9777A"/>
    <w:multiLevelType w:val="multilevel"/>
    <w:tmpl w:val="BE4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B3313"/>
    <w:multiLevelType w:val="multilevel"/>
    <w:tmpl w:val="38E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D74D9"/>
    <w:multiLevelType w:val="multilevel"/>
    <w:tmpl w:val="5E46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D61EA0"/>
    <w:multiLevelType w:val="multilevel"/>
    <w:tmpl w:val="0A5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B3B9F"/>
    <w:multiLevelType w:val="multilevel"/>
    <w:tmpl w:val="E45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925B5"/>
    <w:multiLevelType w:val="hybridMultilevel"/>
    <w:tmpl w:val="F2D0A79E"/>
    <w:lvl w:ilvl="0" w:tplc="04090003">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5493624F"/>
    <w:multiLevelType w:val="multilevel"/>
    <w:tmpl w:val="8AC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25CBF"/>
    <w:multiLevelType w:val="multilevel"/>
    <w:tmpl w:val="9F2C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206871"/>
    <w:multiLevelType w:val="multilevel"/>
    <w:tmpl w:val="69E609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C453F1"/>
    <w:multiLevelType w:val="multilevel"/>
    <w:tmpl w:val="FE30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0A01BD"/>
    <w:multiLevelType w:val="multilevel"/>
    <w:tmpl w:val="D77C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CC2D92"/>
    <w:multiLevelType w:val="multilevel"/>
    <w:tmpl w:val="CA3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F0613"/>
    <w:multiLevelType w:val="multilevel"/>
    <w:tmpl w:val="6FF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F3563"/>
    <w:multiLevelType w:val="multilevel"/>
    <w:tmpl w:val="94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87F17"/>
    <w:multiLevelType w:val="multilevel"/>
    <w:tmpl w:val="DAE0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875261"/>
    <w:multiLevelType w:val="multilevel"/>
    <w:tmpl w:val="5E46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5F32CD"/>
    <w:multiLevelType w:val="multilevel"/>
    <w:tmpl w:val="1C6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24F52"/>
    <w:multiLevelType w:val="multilevel"/>
    <w:tmpl w:val="69E609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7F61AE"/>
    <w:multiLevelType w:val="multilevel"/>
    <w:tmpl w:val="33BCFD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BF0CA6"/>
    <w:multiLevelType w:val="multilevel"/>
    <w:tmpl w:val="BF4C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986B63"/>
    <w:multiLevelType w:val="multilevel"/>
    <w:tmpl w:val="1C5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69879">
    <w:abstractNumId w:val="6"/>
  </w:num>
  <w:num w:numId="2" w16cid:durableId="1480611509">
    <w:abstractNumId w:val="8"/>
  </w:num>
  <w:num w:numId="3" w16cid:durableId="1450785296">
    <w:abstractNumId w:val="16"/>
  </w:num>
  <w:num w:numId="4" w16cid:durableId="1226187485">
    <w:abstractNumId w:val="23"/>
  </w:num>
  <w:num w:numId="5" w16cid:durableId="1661538855">
    <w:abstractNumId w:val="14"/>
  </w:num>
  <w:num w:numId="6" w16cid:durableId="235017600">
    <w:abstractNumId w:val="37"/>
  </w:num>
  <w:num w:numId="7" w16cid:durableId="1008288804">
    <w:abstractNumId w:val="0"/>
  </w:num>
  <w:num w:numId="8" w16cid:durableId="1739284408">
    <w:abstractNumId w:val="21"/>
  </w:num>
  <w:num w:numId="9" w16cid:durableId="2130199016">
    <w:abstractNumId w:val="25"/>
  </w:num>
  <w:num w:numId="10" w16cid:durableId="1453010565">
    <w:abstractNumId w:val="13"/>
  </w:num>
  <w:num w:numId="11" w16cid:durableId="1173110047">
    <w:abstractNumId w:val="27"/>
  </w:num>
  <w:num w:numId="12" w16cid:durableId="252711837">
    <w:abstractNumId w:val="38"/>
  </w:num>
  <w:num w:numId="13" w16cid:durableId="1481382368">
    <w:abstractNumId w:val="29"/>
  </w:num>
  <w:num w:numId="14" w16cid:durableId="303849649">
    <w:abstractNumId w:val="30"/>
  </w:num>
  <w:num w:numId="15" w16cid:durableId="1821002167">
    <w:abstractNumId w:val="18"/>
  </w:num>
  <w:num w:numId="16" w16cid:durableId="763722141">
    <w:abstractNumId w:val="17"/>
  </w:num>
  <w:num w:numId="17" w16cid:durableId="1947495212">
    <w:abstractNumId w:val="22"/>
  </w:num>
  <w:num w:numId="18" w16cid:durableId="310451557">
    <w:abstractNumId w:val="31"/>
  </w:num>
  <w:num w:numId="19" w16cid:durableId="683048334">
    <w:abstractNumId w:val="28"/>
  </w:num>
  <w:num w:numId="20" w16cid:durableId="1412578491">
    <w:abstractNumId w:val="4"/>
  </w:num>
  <w:num w:numId="21" w16cid:durableId="115638211">
    <w:abstractNumId w:val="11"/>
  </w:num>
  <w:num w:numId="22" w16cid:durableId="694766787">
    <w:abstractNumId w:val="19"/>
  </w:num>
  <w:num w:numId="23" w16cid:durableId="263541639">
    <w:abstractNumId w:val="5"/>
  </w:num>
  <w:num w:numId="24" w16cid:durableId="1857229119">
    <w:abstractNumId w:val="1"/>
  </w:num>
  <w:num w:numId="25" w16cid:durableId="1905019654">
    <w:abstractNumId w:val="24"/>
  </w:num>
  <w:num w:numId="26" w16cid:durableId="716784991">
    <w:abstractNumId w:val="36"/>
  </w:num>
  <w:num w:numId="27" w16cid:durableId="1758135429">
    <w:abstractNumId w:val="10"/>
  </w:num>
  <w:num w:numId="28" w16cid:durableId="1406760416">
    <w:abstractNumId w:val="12"/>
  </w:num>
  <w:num w:numId="29" w16cid:durableId="1806967284">
    <w:abstractNumId w:val="34"/>
  </w:num>
  <w:num w:numId="30" w16cid:durableId="919296790">
    <w:abstractNumId w:val="7"/>
  </w:num>
  <w:num w:numId="31" w16cid:durableId="907812204">
    <w:abstractNumId w:val="33"/>
  </w:num>
  <w:num w:numId="32" w16cid:durableId="1468204231">
    <w:abstractNumId w:val="2"/>
  </w:num>
  <w:num w:numId="33" w16cid:durableId="514998077">
    <w:abstractNumId w:val="20"/>
  </w:num>
  <w:num w:numId="34" w16cid:durableId="1687752462">
    <w:abstractNumId w:val="9"/>
  </w:num>
  <w:num w:numId="35" w16cid:durableId="872183922">
    <w:abstractNumId w:val="3"/>
  </w:num>
  <w:num w:numId="36" w16cid:durableId="306786111">
    <w:abstractNumId w:val="32"/>
  </w:num>
  <w:num w:numId="37" w16cid:durableId="72896436">
    <w:abstractNumId w:val="35"/>
  </w:num>
  <w:num w:numId="38" w16cid:durableId="1088966975">
    <w:abstractNumId w:val="15"/>
  </w:num>
  <w:num w:numId="39" w16cid:durableId="14380163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35"/>
    <w:rsid w:val="000C7EBE"/>
    <w:rsid w:val="0011128B"/>
    <w:rsid w:val="00113A3B"/>
    <w:rsid w:val="00125A50"/>
    <w:rsid w:val="00257359"/>
    <w:rsid w:val="00265918"/>
    <w:rsid w:val="002D38E1"/>
    <w:rsid w:val="003364C4"/>
    <w:rsid w:val="00391834"/>
    <w:rsid w:val="003D551C"/>
    <w:rsid w:val="003F4DBD"/>
    <w:rsid w:val="00482955"/>
    <w:rsid w:val="00496F3F"/>
    <w:rsid w:val="00536303"/>
    <w:rsid w:val="005758F3"/>
    <w:rsid w:val="00581035"/>
    <w:rsid w:val="00610D33"/>
    <w:rsid w:val="00687853"/>
    <w:rsid w:val="007345FA"/>
    <w:rsid w:val="008A5E3E"/>
    <w:rsid w:val="00944D29"/>
    <w:rsid w:val="009657CF"/>
    <w:rsid w:val="009D4883"/>
    <w:rsid w:val="00A0667E"/>
    <w:rsid w:val="00AB031D"/>
    <w:rsid w:val="00B4783B"/>
    <w:rsid w:val="00B83D9F"/>
    <w:rsid w:val="00BA222D"/>
    <w:rsid w:val="00EB5274"/>
    <w:rsid w:val="00ED20A7"/>
    <w:rsid w:val="00F40E51"/>
    <w:rsid w:val="00FA5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66FF3"/>
  <w15:chartTrackingRefBased/>
  <w15:docId w15:val="{C1DB61E2-5E2E-4603-9D92-21E74DB6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E1"/>
    <w:rPr>
      <w:rFonts w:ascii="宋体" w:hAnsi="宋体"/>
      <w:sz w:val="24"/>
      <w:szCs w:val="24"/>
    </w:rPr>
  </w:style>
  <w:style w:type="paragraph" w:styleId="1">
    <w:name w:val="heading 1"/>
    <w:basedOn w:val="a"/>
    <w:next w:val="a"/>
    <w:link w:val="10"/>
    <w:qFormat/>
    <w:rsid w:val="002D38E1"/>
    <w:pPr>
      <w:spacing w:before="100" w:beforeAutospacing="1" w:after="100" w:afterAutospacing="1"/>
      <w:outlineLvl w:val="0"/>
    </w:pPr>
    <w:rPr>
      <w:rFonts w:hint="eastAsia"/>
      <w:b/>
      <w:bCs/>
      <w:kern w:val="44"/>
      <w:sz w:val="48"/>
      <w:szCs w:val="48"/>
    </w:rPr>
  </w:style>
  <w:style w:type="paragraph" w:styleId="2">
    <w:name w:val="heading 2"/>
    <w:basedOn w:val="a"/>
    <w:next w:val="a"/>
    <w:link w:val="20"/>
    <w:qFormat/>
    <w:rsid w:val="002D38E1"/>
    <w:pPr>
      <w:spacing w:before="100" w:beforeAutospacing="1" w:after="100" w:afterAutospacing="1"/>
      <w:outlineLvl w:val="1"/>
    </w:pPr>
    <w:rPr>
      <w:rFonts w:hint="eastAsia"/>
      <w:b/>
      <w:bCs/>
      <w:sz w:val="36"/>
      <w:szCs w:val="36"/>
    </w:rPr>
  </w:style>
  <w:style w:type="paragraph" w:styleId="3">
    <w:name w:val="heading 3"/>
    <w:basedOn w:val="a"/>
    <w:next w:val="a"/>
    <w:link w:val="30"/>
    <w:uiPriority w:val="9"/>
    <w:qFormat/>
    <w:rsid w:val="002D38E1"/>
    <w:pPr>
      <w:spacing w:before="100" w:beforeAutospacing="1" w:after="100" w:afterAutospacing="1"/>
      <w:outlineLvl w:val="2"/>
    </w:pPr>
    <w:rPr>
      <w:rFonts w:hint="eastAsia"/>
      <w:b/>
      <w:bCs/>
      <w:sz w:val="27"/>
      <w:szCs w:val="27"/>
    </w:rPr>
  </w:style>
  <w:style w:type="paragraph" w:styleId="4">
    <w:name w:val="heading 4"/>
    <w:basedOn w:val="a"/>
    <w:next w:val="a"/>
    <w:link w:val="40"/>
    <w:qFormat/>
    <w:rsid w:val="002D38E1"/>
    <w:pPr>
      <w:spacing w:before="100" w:beforeAutospacing="1" w:after="100" w:afterAutospacing="1"/>
      <w:outlineLvl w:val="3"/>
    </w:pPr>
    <w:rPr>
      <w:rFonts w:hint="eastAsia"/>
      <w:b/>
      <w:bCs/>
    </w:rPr>
  </w:style>
  <w:style w:type="paragraph" w:styleId="5">
    <w:name w:val="heading 5"/>
    <w:basedOn w:val="a"/>
    <w:next w:val="a"/>
    <w:link w:val="50"/>
    <w:qFormat/>
    <w:rsid w:val="002D38E1"/>
    <w:pPr>
      <w:spacing w:before="100" w:beforeAutospacing="1" w:after="100" w:afterAutospacing="1"/>
      <w:outlineLvl w:val="4"/>
    </w:pPr>
    <w:rPr>
      <w:rFonts w:hint="eastAsia"/>
      <w:b/>
      <w:bCs/>
      <w:sz w:val="20"/>
      <w:szCs w:val="20"/>
    </w:rPr>
  </w:style>
  <w:style w:type="paragraph" w:styleId="6">
    <w:name w:val="heading 6"/>
    <w:basedOn w:val="a"/>
    <w:next w:val="a"/>
    <w:link w:val="60"/>
    <w:qFormat/>
    <w:rsid w:val="002D38E1"/>
    <w:pPr>
      <w:spacing w:before="100" w:beforeAutospacing="1" w:after="100" w:afterAutospacing="1"/>
      <w:outlineLvl w:val="5"/>
    </w:pPr>
    <w:rPr>
      <w:rFonts w:hint="eastAsia"/>
      <w:b/>
      <w:bCs/>
      <w:sz w:val="15"/>
      <w:szCs w:val="15"/>
    </w:rPr>
  </w:style>
  <w:style w:type="paragraph" w:styleId="7">
    <w:name w:val="heading 7"/>
    <w:basedOn w:val="a"/>
    <w:next w:val="a"/>
    <w:link w:val="70"/>
    <w:semiHidden/>
    <w:unhideWhenUsed/>
    <w:qFormat/>
    <w:rsid w:val="0058103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58103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rsid w:val="0058103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38E1"/>
    <w:rPr>
      <w:rFonts w:ascii="宋体" w:hAnsi="宋体"/>
      <w:b/>
      <w:bCs/>
      <w:kern w:val="44"/>
      <w:sz w:val="48"/>
      <w:szCs w:val="48"/>
    </w:rPr>
  </w:style>
  <w:style w:type="character" w:customStyle="1" w:styleId="20">
    <w:name w:val="标题 2 字符"/>
    <w:basedOn w:val="a0"/>
    <w:link w:val="2"/>
    <w:rsid w:val="002D38E1"/>
    <w:rPr>
      <w:rFonts w:ascii="宋体" w:hAnsi="宋体"/>
      <w:b/>
      <w:bCs/>
      <w:sz w:val="36"/>
      <w:szCs w:val="36"/>
    </w:rPr>
  </w:style>
  <w:style w:type="character" w:customStyle="1" w:styleId="30">
    <w:name w:val="标题 3 字符"/>
    <w:basedOn w:val="a0"/>
    <w:link w:val="3"/>
    <w:uiPriority w:val="9"/>
    <w:rsid w:val="002D38E1"/>
    <w:rPr>
      <w:rFonts w:ascii="宋体" w:hAnsi="宋体"/>
      <w:b/>
      <w:bCs/>
      <w:sz w:val="27"/>
      <w:szCs w:val="27"/>
    </w:rPr>
  </w:style>
  <w:style w:type="character" w:customStyle="1" w:styleId="40">
    <w:name w:val="标题 4 字符"/>
    <w:basedOn w:val="a0"/>
    <w:link w:val="4"/>
    <w:rsid w:val="002D38E1"/>
    <w:rPr>
      <w:rFonts w:ascii="宋体" w:hAnsi="宋体"/>
      <w:b/>
      <w:bCs/>
      <w:sz w:val="24"/>
      <w:szCs w:val="24"/>
    </w:rPr>
  </w:style>
  <w:style w:type="character" w:customStyle="1" w:styleId="50">
    <w:name w:val="标题 5 字符"/>
    <w:basedOn w:val="a0"/>
    <w:link w:val="5"/>
    <w:rsid w:val="002D38E1"/>
    <w:rPr>
      <w:rFonts w:ascii="宋体" w:hAnsi="宋体"/>
      <w:b/>
      <w:bCs/>
    </w:rPr>
  </w:style>
  <w:style w:type="character" w:customStyle="1" w:styleId="60">
    <w:name w:val="标题 6 字符"/>
    <w:basedOn w:val="a0"/>
    <w:link w:val="6"/>
    <w:rsid w:val="002D38E1"/>
    <w:rPr>
      <w:rFonts w:ascii="宋体" w:hAnsi="宋体"/>
      <w:b/>
      <w:bCs/>
      <w:sz w:val="15"/>
      <w:szCs w:val="15"/>
    </w:rPr>
  </w:style>
  <w:style w:type="character" w:customStyle="1" w:styleId="70">
    <w:name w:val="标题 7 字符"/>
    <w:basedOn w:val="a0"/>
    <w:link w:val="7"/>
    <w:semiHidden/>
    <w:rsid w:val="00581035"/>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semiHidden/>
    <w:rsid w:val="00581035"/>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semiHidden/>
    <w:rsid w:val="00581035"/>
    <w:rPr>
      <w:rFonts w:asciiTheme="minorHAnsi" w:eastAsiaTheme="majorEastAsia" w:hAnsiTheme="minorHAnsi" w:cstheme="majorBidi"/>
      <w:color w:val="595959" w:themeColor="text1" w:themeTint="A6"/>
      <w:sz w:val="24"/>
      <w:szCs w:val="24"/>
    </w:rPr>
  </w:style>
  <w:style w:type="paragraph" w:styleId="a3">
    <w:name w:val="Title"/>
    <w:basedOn w:val="a"/>
    <w:next w:val="a"/>
    <w:link w:val="a4"/>
    <w:qFormat/>
    <w:rsid w:val="005810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581035"/>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5810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5810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99"/>
    <w:qFormat/>
    <w:rsid w:val="00581035"/>
    <w:pPr>
      <w:spacing w:before="160" w:after="160"/>
      <w:jc w:val="center"/>
    </w:pPr>
    <w:rPr>
      <w:i/>
      <w:iCs/>
      <w:color w:val="404040" w:themeColor="text1" w:themeTint="BF"/>
    </w:rPr>
  </w:style>
  <w:style w:type="character" w:customStyle="1" w:styleId="a8">
    <w:name w:val="引用 字符"/>
    <w:basedOn w:val="a0"/>
    <w:link w:val="a7"/>
    <w:uiPriority w:val="99"/>
    <w:rsid w:val="00581035"/>
    <w:rPr>
      <w:rFonts w:ascii="宋体" w:hAnsi="宋体"/>
      <w:i/>
      <w:iCs/>
      <w:color w:val="404040" w:themeColor="text1" w:themeTint="BF"/>
      <w:sz w:val="24"/>
      <w:szCs w:val="24"/>
    </w:rPr>
  </w:style>
  <w:style w:type="paragraph" w:styleId="a9">
    <w:name w:val="List Paragraph"/>
    <w:basedOn w:val="a"/>
    <w:uiPriority w:val="99"/>
    <w:qFormat/>
    <w:rsid w:val="00581035"/>
    <w:pPr>
      <w:ind w:left="720"/>
      <w:contextualSpacing/>
    </w:pPr>
  </w:style>
  <w:style w:type="character" w:styleId="aa">
    <w:name w:val="Intense Emphasis"/>
    <w:basedOn w:val="a0"/>
    <w:uiPriority w:val="21"/>
    <w:qFormat/>
    <w:rsid w:val="00581035"/>
    <w:rPr>
      <w:i/>
      <w:iCs/>
      <w:color w:val="0F4761" w:themeColor="accent1" w:themeShade="BF"/>
    </w:rPr>
  </w:style>
  <w:style w:type="paragraph" w:styleId="ab">
    <w:name w:val="Intense Quote"/>
    <w:basedOn w:val="a"/>
    <w:next w:val="a"/>
    <w:link w:val="ac"/>
    <w:uiPriority w:val="99"/>
    <w:qFormat/>
    <w:rsid w:val="0058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rsid w:val="00581035"/>
    <w:rPr>
      <w:rFonts w:ascii="宋体" w:hAnsi="宋体"/>
      <w:i/>
      <w:iCs/>
      <w:color w:val="0F4761" w:themeColor="accent1" w:themeShade="BF"/>
      <w:sz w:val="24"/>
      <w:szCs w:val="24"/>
    </w:rPr>
  </w:style>
  <w:style w:type="character" w:styleId="ad">
    <w:name w:val="Intense Reference"/>
    <w:basedOn w:val="a0"/>
    <w:uiPriority w:val="32"/>
    <w:qFormat/>
    <w:rsid w:val="00581035"/>
    <w:rPr>
      <w:b/>
      <w:bCs/>
      <w:smallCaps/>
      <w:color w:val="0F4761" w:themeColor="accent1" w:themeShade="BF"/>
      <w:spacing w:val="5"/>
    </w:rPr>
  </w:style>
  <w:style w:type="paragraph" w:styleId="ae">
    <w:name w:val="header"/>
    <w:basedOn w:val="a"/>
    <w:link w:val="af"/>
    <w:uiPriority w:val="99"/>
    <w:unhideWhenUsed/>
    <w:rsid w:val="00581035"/>
    <w:pPr>
      <w:tabs>
        <w:tab w:val="center" w:pos="4153"/>
        <w:tab w:val="right" w:pos="8306"/>
      </w:tabs>
      <w:snapToGrid w:val="0"/>
      <w:jc w:val="center"/>
    </w:pPr>
    <w:rPr>
      <w:sz w:val="18"/>
      <w:szCs w:val="18"/>
    </w:rPr>
  </w:style>
  <w:style w:type="character" w:customStyle="1" w:styleId="af">
    <w:name w:val="页眉 字符"/>
    <w:basedOn w:val="a0"/>
    <w:link w:val="ae"/>
    <w:uiPriority w:val="99"/>
    <w:rsid w:val="00581035"/>
    <w:rPr>
      <w:rFonts w:ascii="宋体" w:hAnsi="宋体"/>
      <w:sz w:val="18"/>
      <w:szCs w:val="18"/>
    </w:rPr>
  </w:style>
  <w:style w:type="paragraph" w:styleId="af0">
    <w:name w:val="footer"/>
    <w:basedOn w:val="a"/>
    <w:link w:val="af1"/>
    <w:uiPriority w:val="99"/>
    <w:unhideWhenUsed/>
    <w:rsid w:val="00581035"/>
    <w:pPr>
      <w:tabs>
        <w:tab w:val="center" w:pos="4153"/>
        <w:tab w:val="right" w:pos="8306"/>
      </w:tabs>
      <w:snapToGrid w:val="0"/>
    </w:pPr>
    <w:rPr>
      <w:sz w:val="18"/>
      <w:szCs w:val="18"/>
    </w:rPr>
  </w:style>
  <w:style w:type="character" w:customStyle="1" w:styleId="af1">
    <w:name w:val="页脚 字符"/>
    <w:basedOn w:val="a0"/>
    <w:link w:val="af0"/>
    <w:uiPriority w:val="99"/>
    <w:rsid w:val="00581035"/>
    <w:rPr>
      <w:rFonts w:ascii="宋体" w:hAnsi="宋体"/>
      <w:sz w:val="18"/>
      <w:szCs w:val="18"/>
    </w:rPr>
  </w:style>
  <w:style w:type="character" w:styleId="af2">
    <w:name w:val="Strong"/>
    <w:basedOn w:val="a0"/>
    <w:uiPriority w:val="22"/>
    <w:qFormat/>
    <w:rsid w:val="00113A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B2EC2F38414D72A0AEC7D4FB1C399A"/>
        <w:category>
          <w:name w:val="常规"/>
          <w:gallery w:val="placeholder"/>
        </w:category>
        <w:types>
          <w:type w:val="bbPlcHdr"/>
        </w:types>
        <w:behaviors>
          <w:behavior w:val="content"/>
        </w:behaviors>
        <w:guid w:val="{F26B7DA9-3280-473D-B57F-C6D706674906}"/>
      </w:docPartPr>
      <w:docPartBody>
        <w:p w:rsidR="001C50DD" w:rsidRDefault="009E3780" w:rsidP="009E3780">
          <w:pPr>
            <w:pStyle w:val="52B2EC2F38414D72A0AEC7D4FB1C399A"/>
            <w:rPr>
              <w:rFonts w:hint="eastAsia"/>
            </w:rPr>
          </w:pPr>
          <w:r>
            <w:rPr>
              <w:color w:val="156082"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80"/>
    <w:rsid w:val="001C50DD"/>
    <w:rsid w:val="00482955"/>
    <w:rsid w:val="005635A2"/>
    <w:rsid w:val="00687853"/>
    <w:rsid w:val="00944D29"/>
    <w:rsid w:val="009E3780"/>
    <w:rsid w:val="00A34D2A"/>
    <w:rsid w:val="00B95ECB"/>
    <w:rsid w:val="00D40BF0"/>
    <w:rsid w:val="00ED20A7"/>
    <w:rsid w:val="00EE5451"/>
    <w:rsid w:val="00FA5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2B2EC2F38414D72A0AEC7D4FB1C399A">
    <w:name w:val="52B2EC2F38414D72A0AEC7D4FB1C399A"/>
    <w:rsid w:val="009E378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3A2F7-8D82-454B-91F2-3AFAA780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张睿霖 : 大一新生视角的网络化理解</dc:title>
  <dc:subject/>
  <dc:creator>睿霖 张</dc:creator>
  <cp:keywords/>
  <dc:description/>
  <cp:lastModifiedBy>睿霖 张</cp:lastModifiedBy>
  <cp:revision>10</cp:revision>
  <dcterms:created xsi:type="dcterms:W3CDTF">2025-12-06T14:32:00Z</dcterms:created>
  <dcterms:modified xsi:type="dcterms:W3CDTF">2025-12-08T11:22:00Z</dcterms:modified>
</cp:coreProperties>
</file>