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PLANEAMIENTO SOBRE ITERACIÓN 1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both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Descripción: El proyecto app revistas se dividirá en 4 iteraciones priorizando en las primeras iteraciones las funcionalidades mas importantes del sistema.</w:t>
      </w:r>
    </w:p>
    <w:p>
      <w:pPr>
        <w:pStyle w:val="Normal"/>
        <w:bidi w:val="0"/>
        <w:jc w:val="both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both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El tiempo estipulado para cada iteración sera de Z1,5 semanas por iteración lo que es equivalente a 10 días.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bidi w:val="0"/>
        <w:jc w:val="left"/>
        <w:rPr/>
      </w:pPr>
      <w:r>
        <w:rPr>
          <w:rStyle w:val="Strong"/>
          <w:rFonts w:ascii="Courier New" w:hAnsi="Courier New"/>
          <w:b w:val="false"/>
          <w:bCs w:val="false"/>
          <w:sz w:val="26"/>
          <w:szCs w:val="26"/>
        </w:rPr>
        <w:t xml:space="preserve">ITERACIÓN 1: </w:t>
      </w:r>
    </w:p>
    <w:p>
      <w:pPr>
        <w:pStyle w:val="BodyText"/>
        <w:bidi w:val="0"/>
        <w:jc w:val="left"/>
        <w:rPr>
          <w:rStyle w:val="Strong"/>
          <w:rFonts w:ascii="Courier New" w:hAnsi="Courier New"/>
          <w:b w:val="false"/>
          <w:bCs w:val="false"/>
          <w:sz w:val="26"/>
          <w:szCs w:val="26"/>
        </w:rPr>
      </w:pPr>
      <w:r>
        <w:rPr>
          <w:rFonts w:ascii="Courier New" w:hAnsi="Courier New"/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/>
      </w:pPr>
      <w:r>
        <w:rPr>
          <w:rStyle w:val="Strong"/>
          <w:rFonts w:ascii="Courier New" w:hAnsi="Courier New"/>
          <w:b w:val="false"/>
          <w:bCs w:val="false"/>
          <w:sz w:val="26"/>
          <w:szCs w:val="26"/>
        </w:rPr>
        <w:t>Casos de uso de alto nivel:</w:t>
      </w:r>
    </w:p>
    <w:p>
      <w:pPr>
        <w:pStyle w:val="BodyText"/>
        <w:bidi w:val="0"/>
        <w:jc w:val="left"/>
        <w:rPr>
          <w:rStyle w:val="Strong"/>
          <w:rFonts w:ascii="Courier New" w:hAnsi="Courier New"/>
          <w:b w:val="false"/>
          <w:bCs w:val="false"/>
          <w:sz w:val="26"/>
          <w:szCs w:val="26"/>
        </w:rPr>
      </w:pPr>
      <w:r>
        <w:rPr>
          <w:rFonts w:ascii="Courier New" w:hAnsi="Courier New"/>
          <w:b w:val="false"/>
          <w:bCs w:val="false"/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CU01</w:t>
      </w:r>
      <w:r>
        <w:rPr>
          <w:rFonts w:ascii="Courier New" w:hAnsi="Courier New"/>
          <w:sz w:val="26"/>
          <w:szCs w:val="26"/>
        </w:rPr>
        <w:t xml:space="preserve"> – Registro de usuario en plataforma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CU02</w:t>
      </w:r>
      <w:r>
        <w:rPr>
          <w:rFonts w:ascii="Courier New" w:hAnsi="Courier New"/>
          <w:sz w:val="26"/>
          <w:szCs w:val="26"/>
        </w:rPr>
        <w:t xml:space="preserve"> - Inicio de sesión usuario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CU03</w:t>
      </w:r>
      <w:r>
        <w:rPr>
          <w:rFonts w:ascii="Courier New" w:hAnsi="Courier New"/>
          <w:sz w:val="26"/>
          <w:szCs w:val="26"/>
        </w:rPr>
        <w:t xml:space="preserve"> - Cerrar Sesión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CU04</w:t>
      </w:r>
      <w:r>
        <w:rPr>
          <w:rFonts w:ascii="Courier New" w:hAnsi="Courier New"/>
          <w:sz w:val="26"/>
          <w:szCs w:val="26"/>
        </w:rPr>
        <w:t xml:space="preserve"> - Ver perfil Usuario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CU05</w:t>
      </w:r>
      <w:r>
        <w:rPr>
          <w:rFonts w:ascii="Courier New" w:hAnsi="Courier New"/>
          <w:sz w:val="26"/>
          <w:szCs w:val="26"/>
        </w:rPr>
        <w:t xml:space="preserve"> - Actualizar perfil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CU06</w:t>
      </w:r>
      <w:r>
        <w:rPr>
          <w:rFonts w:ascii="Courier New" w:hAnsi="Courier New"/>
          <w:sz w:val="26"/>
          <w:szCs w:val="26"/>
        </w:rPr>
        <w:t xml:space="preserve"> - Actualizar contraseña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CU07</w:t>
      </w:r>
      <w:r>
        <w:rPr>
          <w:rFonts w:ascii="Courier New" w:hAnsi="Courier New"/>
          <w:sz w:val="26"/>
          <w:szCs w:val="26"/>
        </w:rPr>
        <w:t xml:space="preserve"> - Gestionar precios de anuncios.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CU08</w:t>
      </w:r>
      <w:r>
        <w:rPr>
          <w:rFonts w:ascii="Courier New" w:hAnsi="Courier New"/>
          <w:sz w:val="26"/>
          <w:szCs w:val="26"/>
        </w:rPr>
        <w:t xml:space="preserve"> - Gestionar precios de tiempos en anuncios.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720" w:leader="none"/>
        </w:tabs>
        <w:bidi w:val="0"/>
        <w:spacing w:before="0" w:after="0"/>
        <w:ind w:hanging="0" w:left="72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rFonts w:ascii="Courier New" w:hAnsi="Courier New"/>
          <w:sz w:val="26"/>
          <w:szCs w:val="26"/>
        </w:rPr>
        <w:t>CU22</w:t>
      </w:r>
      <w:r>
        <w:rPr>
          <w:rFonts w:ascii="Courier New" w:hAnsi="Courier New"/>
          <w:sz w:val="26"/>
          <w:szCs w:val="26"/>
        </w:rPr>
        <w:t xml:space="preserve"> - Recargar cartera digital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BodyText"/>
        <w:bidi w:val="0"/>
        <w:spacing w:before="0" w:after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  <w:t>Fecha de inicio de Iteración: 27/09/24.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rFonts w:ascii="Courier New" w:hAnsi="Courier New"/>
          <w:b w:val="false"/>
          <w:bCs w:val="false"/>
          <w:sz w:val="26"/>
          <w:szCs w:val="26"/>
        </w:rPr>
        <w:t>Fecha de finalización de Iteración: 06/10/24.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CASOS DE USO EXPANDIDOS: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Caso de uso expandido 1.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9"/>
        <w:gridCol w:w="7998"/>
      </w:tblGrid>
      <w:tr>
        <w:trPr>
          <w:trHeight w:val="180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Numero: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CU01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Caso de Uso: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Registro de usuario en plataforma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Actores: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Usuario no registrado (inicia),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Propósito: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Registrar al usuario en la aplicación de revistas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Precondición</w:t>
            </w:r>
            <w:r>
              <w:rPr>
                <w:rFonts w:ascii="Courier New" w:hAnsi="Courier New"/>
                <w:sz w:val="26"/>
                <w:szCs w:val="26"/>
              </w:rPr>
              <w:t>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--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Resumen: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ind w:hanging="0" w:left="0" w:right="0"/>
              <w:jc w:val="both"/>
              <w:rPr>
                <w:rFonts w:ascii="Courier New" w:hAnsi="Courier New"/>
                <w:sz w:val="26"/>
                <w:szCs w:val="26"/>
              </w:rPr>
            </w:pPr>
            <w:r>
              <w:rPr>
                <w:sz w:val="26"/>
                <w:szCs w:val="26"/>
              </w:rPr>
              <w:t>El usuario ingresa a la opción de registro, proporciona su nombre de usuario único , contraseña, nombre completo, selecciona un tipo de usuario (suscriptor, comprador, editor),El usuario presiona el botón “registrarse” y es informado de su registro exitoso.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Tipo: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Primario y Esencial</w:t>
            </w:r>
          </w:p>
        </w:tc>
      </w:tr>
      <w:tr>
        <w:trPr>
          <w:trHeight w:val="136" w:hRule="atLeast"/>
        </w:trPr>
        <w:tc>
          <w:tcPr>
            <w:tcW w:w="1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Referencias:</w:t>
            </w:r>
          </w:p>
        </w:tc>
        <w:tc>
          <w:tcPr>
            <w:tcW w:w="7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--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0"/>
        <w:gridCol w:w="4720"/>
        <w:gridCol w:w="3218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Secuencia Común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Acción de los actores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Respuesta del Sistema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4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1. Comienza cuando el usuario no registrado accede solicita su registro en la plataforma de revistas.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2. El sistema solicita que ingrese el formulario donde todos los campos son obligatorios.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4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3. El usuario llena el formulario con su nombre de usuario, nombre completo, tipo de usuario que desea, la fecha de registro y una contraseña de acceso.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4.procesa y emite un mensaje sobre el estado del registro.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9"/>
        <w:gridCol w:w="1760"/>
        <w:gridCol w:w="6059"/>
      </w:tblGrid>
      <w:tr>
        <w:trPr/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Escenarios</w:t>
            </w:r>
          </w:p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Alternos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Numero de Acción actor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Excepción</w:t>
            </w:r>
          </w:p>
        </w:tc>
      </w:tr>
      <w:tr>
        <w:trPr/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6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nombre de usuario ya existe en sistema, El sistema muestra un mensaje, Ir al paso 2</w:t>
            </w:r>
          </w:p>
        </w:tc>
      </w:tr>
      <w:tr>
        <w:trPr/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6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no llena todos los campos obligatorios . El sistema muestra un mensaje . Ir al paso 2.</w:t>
            </w:r>
          </w:p>
        </w:tc>
      </w:tr>
      <w:tr>
        <w:trPr/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6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ingresa números en los espacios donde van caracteres. El sistema muestra un mensaje de invalidación. Ir al paso 2.</w:t>
            </w:r>
          </w:p>
        </w:tc>
      </w:tr>
      <w:tr>
        <w:trPr>
          <w:trHeight w:val="92" w:hRule="atLeast"/>
        </w:trPr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6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ingresa caracteres en los espacios donde van números. El sistema muestra un mensaje de invalidación. Ir al paso 2.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Caso de uso expandido 2.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7938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Numero: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color w:val="C9211E"/>
                <w:spacing w:val="-4"/>
                <w:sz w:val="26"/>
                <w:szCs w:val="26"/>
              </w:rPr>
              <w:t>CU02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Caso de Uso: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sz w:val="26"/>
                <w:szCs w:val="26"/>
              </w:rPr>
              <w:t>Inicio de sesión usuario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Actores: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Usuario registrado ( inicia )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Propósito: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Iniciar sesión de usuario registrado.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Precondición</w:t>
            </w:r>
            <w:r>
              <w:rPr>
                <w:rFonts w:ascii="Courier New" w:hAnsi="Courier New"/>
                <w:sz w:val="26"/>
                <w:szCs w:val="26"/>
              </w:rPr>
              <w:t>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CU01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Resumen: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ind w:hanging="282" w:left="0" w:right="0"/>
              <w:jc w:val="both"/>
              <w:rPr>
                <w:rFonts w:ascii="Courier New" w:hAnsi="Courier New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El usuario registrado accede a la pestaña de inicio de sesión e ingresa su nombre de usuario y contraseña. Al presionar el botón de iniciar sesión el sistema permite al usuario acceder a la plataforma, donde se le muestran las opciones disponibles según el rol que posea.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Tipo: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Primario y Esencial</w:t>
            </w:r>
          </w:p>
        </w:tc>
      </w:tr>
      <w:tr>
        <w:trPr>
          <w:trHeight w:val="230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Referencias:</w:t>
            </w: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CU01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3"/>
        <w:gridCol w:w="2718"/>
        <w:gridCol w:w="5227"/>
      </w:tblGrid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Secuencia Común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Acciones del Actor</w:t>
            </w:r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Respuesta del Sistema</w:t>
            </w:r>
          </w:p>
        </w:tc>
      </w:tr>
      <w:tr>
        <w:trPr/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1, El usuario accede al apartado de inicio de sesión.</w:t>
            </w:r>
          </w:p>
        </w:tc>
        <w:tc>
          <w:tcPr>
            <w:tcW w:w="5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2, El sistema proporciona un formulario donde se debe de ingresar el nombre de usuario y la contraseña, ambos campos obligatorios.</w:t>
            </w:r>
          </w:p>
        </w:tc>
      </w:tr>
      <w:tr>
        <w:trPr/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3, El usuario ingresa su nombre de usuario, su contraseña y presiona en iniciar sesión.</w:t>
            </w:r>
          </w:p>
        </w:tc>
        <w:tc>
          <w:tcPr>
            <w:tcW w:w="5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4, Compara las credenciales de acceso y muestra un mensaje del estado del inicio de sesión.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3"/>
        <w:gridCol w:w="2718"/>
        <w:gridCol w:w="5227"/>
      </w:tblGrid>
      <w:tr>
        <w:trPr/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Escenarios</w:t>
            </w:r>
          </w:p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Alternos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 de acción Actor</w:t>
            </w:r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Excepción</w:t>
            </w:r>
          </w:p>
        </w:tc>
      </w:tr>
      <w:tr>
        <w:trPr/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llena solamente un campo o no llena ningún campo , El sistema muestra un mensaje de campos obligatorios . Ir al paso 2.</w:t>
            </w:r>
          </w:p>
        </w:tc>
      </w:tr>
      <w:tr>
        <w:trPr/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7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ingresa el nombre de usuario o contraseña incorrecta. El sistema muestra un mensaje del usuario o contraseña incorrecta, Ir al paso 2.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Caso de uso expandido 3.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4"/>
        <w:gridCol w:w="8003"/>
      </w:tblGrid>
      <w:tr>
        <w:trPr/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Numero:</w:t>
            </w:r>
          </w:p>
        </w:tc>
        <w:tc>
          <w:tcPr>
            <w:tcW w:w="8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color w:val="C9211E"/>
                <w:spacing w:val="-4"/>
                <w:sz w:val="26"/>
                <w:szCs w:val="26"/>
              </w:rPr>
              <w:t>CU07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Caso de Uso: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sz w:val="26"/>
                <w:szCs w:val="26"/>
              </w:rPr>
              <w:t>Gestionar precios de anuncios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Actores: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Usuario administrador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Propósito: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Configurar los precios de los anuncios en sistema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Precondición</w:t>
            </w:r>
            <w:r>
              <w:rPr>
                <w:rFonts w:ascii="Courier New" w:hAnsi="Courier New"/>
                <w:sz w:val="26"/>
                <w:szCs w:val="26"/>
              </w:rPr>
              <w:t>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CU02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Resumen: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ind w:hanging="282" w:left="0" w:right="0"/>
              <w:jc w:val="both"/>
              <w:rPr>
                <w:rFonts w:ascii="Courier New" w:hAnsi="Courier New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b w:val="false"/>
                <w:bCs w:val="false"/>
                <w:spacing w:val="-2"/>
                <w:sz w:val="26"/>
                <w:szCs w:val="26"/>
              </w:rPr>
              <w:t>El administrador accede al apartado de gestiones en anuncios , modifica el precio de compra de un anuncio en especifico y presiona “actualizar” al hacer esto se le es informado sobre la correcta actualización del precio.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Tipo: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Primario y Esencial</w:t>
            </w:r>
          </w:p>
        </w:tc>
      </w:tr>
      <w:tr>
        <w:trPr/>
        <w:tc>
          <w:tcPr>
            <w:tcW w:w="1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Referencias:</w:t>
            </w:r>
          </w:p>
        </w:tc>
        <w:tc>
          <w:tcPr>
            <w:tcW w:w="8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CU21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0"/>
        <w:gridCol w:w="3631"/>
        <w:gridCol w:w="4367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Secuencia Común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Acciones del Actor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Respuesta del Sistema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1, El usuario accede al apartado de gestiones en anuncios.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2, El sistema proporciona un formulario por cada anuncio disponible en el sistema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3, brinda campos de modificación de precios y la opción a actualizar un nuevo precio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4, ingresa un nuevo precio para el anuncio y presiona en actualizar precio.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5, El sistema procesa el nuevo precio y muestra un mensaje del estado de la actualización.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0"/>
        <w:gridCol w:w="2199"/>
        <w:gridCol w:w="5559"/>
      </w:tblGrid>
      <w:tr>
        <w:trPr/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Escenarios</w:t>
            </w:r>
          </w:p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Alternos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 de acción Actor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Excepción</w:t>
            </w:r>
          </w:p>
        </w:tc>
      </w:tr>
      <w:tr>
        <w:trPr/>
        <w:tc>
          <w:tcPr>
            <w:tcW w:w="1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</w:t>
            </w:r>
            <w:r>
              <w:rPr>
                <w:rFonts w:ascii="Courier New" w:hAnsi="Courier New"/>
                <w:sz w:val="26"/>
                <w:szCs w:val="26"/>
              </w:rPr>
              <w:t>4</w:t>
            </w:r>
          </w:p>
        </w:tc>
        <w:tc>
          <w:tcPr>
            <w:tcW w:w="5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no proporciona ningún campo en el espacio del nuevo precio, El sistema muestra un mensaje de campos obligatorio. Ir al paso 3.</w:t>
            </w:r>
          </w:p>
        </w:tc>
      </w:tr>
      <w:tr>
        <w:trPr/>
        <w:tc>
          <w:tcPr>
            <w:tcW w:w="1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</w:t>
            </w:r>
            <w:r>
              <w:rPr>
                <w:rFonts w:ascii="Courier New" w:hAnsi="Courier New"/>
                <w:sz w:val="26"/>
                <w:szCs w:val="26"/>
              </w:rPr>
              <w:t>4</w:t>
            </w:r>
          </w:p>
        </w:tc>
        <w:tc>
          <w:tcPr>
            <w:tcW w:w="5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ingresa caracteres en el espacio para subir un precio. El sistema muestra un mensaje de Entrada invalida , Ir al paso 3.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  <w:t>Caso de uso expandido 4.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8"/>
        <w:gridCol w:w="7879"/>
      </w:tblGrid>
      <w:tr>
        <w:trPr/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Numero: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color w:val="C9211E"/>
                <w:spacing w:val="-4"/>
                <w:sz w:val="26"/>
                <w:szCs w:val="26"/>
              </w:rPr>
              <w:t>CU06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Caso de Uso: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sz w:val="26"/>
                <w:szCs w:val="26"/>
              </w:rPr>
              <w:t>Actualizar contraseña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Actores: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Usuario registrado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Propósito: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Actualizar la contraseña del usuario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Precondición</w:t>
            </w:r>
            <w:r>
              <w:rPr>
                <w:rFonts w:ascii="Courier New" w:hAnsi="Courier New"/>
                <w:sz w:val="26"/>
                <w:szCs w:val="26"/>
              </w:rPr>
              <w:t>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CU02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Resumen: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ind w:hanging="282" w:left="0" w:right="0"/>
              <w:jc w:val="both"/>
              <w:rPr>
                <w:rFonts w:ascii="Courier New" w:hAnsi="Courier New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b w:val="false"/>
                <w:bCs w:val="false"/>
                <w:spacing w:val="-2"/>
                <w:sz w:val="26"/>
                <w:szCs w:val="26"/>
              </w:rPr>
              <w:t>EL usuario accede al apartado de cambiar contraseña, ingresa la contraseña actual y la nueva contraseña deseada,al presionar el botón de actualizar se es informado al usuario sobre el cambio de la contraseña.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Tipo: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Primario y Esencial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Referencias:</w:t>
            </w:r>
          </w:p>
        </w:tc>
        <w:tc>
          <w:tcPr>
            <w:tcW w:w="7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CU01, CU02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8"/>
        <w:gridCol w:w="3847"/>
        <w:gridCol w:w="4033"/>
      </w:tblGrid>
      <w:tr>
        <w:trPr/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Secuencia Común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Acciones del Actor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Respuesta del Sistema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1, El usuario accede a la opción de actualizar contraseña que se ubica en el apartado de “ver perfil”.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2, El sistema proporciona un formulario de campos obligatorios en el cual el usuario debe de llenarlo y presionar en actualizar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3, El usuario ingresa la contraseña actual e ingresa dos veces la nueva contraseña.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4, El sistema procesa el formulario y informa al usuario sobre el estado de la actualización de contraseña.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b/>
          <w:bCs/>
          <w:sz w:val="26"/>
          <w:szCs w:val="26"/>
        </w:rPr>
      </w:pPr>
      <w:r>
        <w:rPr>
          <w:rFonts w:ascii="Courier New" w:hAnsi="Courier New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8"/>
        <w:gridCol w:w="1991"/>
        <w:gridCol w:w="5889"/>
      </w:tblGrid>
      <w:tr>
        <w:trPr/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Escenarios</w:t>
            </w:r>
          </w:p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Alternos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 de acción Actor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Excepción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</w:t>
            </w:r>
            <w:r>
              <w:rPr>
                <w:rFonts w:ascii="Courier New" w:hAnsi="Courier New"/>
                <w:sz w:val="26"/>
                <w:szCs w:val="26"/>
              </w:rPr>
              <w:t>El usuario no completa el formulario con campos obligatorios, El sistema cancela la actualización y muestra un mensaje de campos vacíos. Ir al paso 2.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</w:t>
            </w:r>
            <w:r>
              <w:rPr>
                <w:rFonts w:ascii="Courier New" w:hAnsi="Courier New"/>
                <w:sz w:val="26"/>
                <w:szCs w:val="26"/>
              </w:rPr>
              <w:t>El usuario ingresa la contraseña actual invalido en el formulario , El sistema cancela la actualización y muestra un mensaje de contraseña actual o nueva invalida. Ir al paso 2.</w:t>
            </w:r>
          </w:p>
        </w:tc>
      </w:tr>
      <w:tr>
        <w:trPr/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</w:t>
            </w:r>
            <w:r>
              <w:rPr>
                <w:rFonts w:ascii="Courier New" w:hAnsi="Courier New"/>
                <w:sz w:val="26"/>
                <w:szCs w:val="26"/>
              </w:rPr>
              <w:t>El usuario no ingresa la misma contraseña nueva en los dos campos. El sistema informa sobre las nuevas contraseñas son invalidas o la contraseña actual ( por seguridad ) . Ir al paso 2.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Courier New" w:hAnsi="Courier New"/>
          <w:b/>
          <w:bCs/>
          <w:sz w:val="26"/>
          <w:szCs w:val="26"/>
        </w:rPr>
        <w:t>Caso de uso expandido 5.</w:t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4"/>
        <w:gridCol w:w="7883"/>
      </w:tblGrid>
      <w:tr>
        <w:trPr/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color w:val="C9211E"/>
                <w:spacing w:val="-4"/>
                <w:sz w:val="26"/>
                <w:szCs w:val="26"/>
              </w:rPr>
              <w:t>CU22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Caso de Uso: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 w:val="false"/>
                <w:bCs w:val="false"/>
                <w:sz w:val="26"/>
                <w:szCs w:val="26"/>
              </w:rPr>
              <w:t>Recargar cartera digital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Actores: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Usuario comprador o usuario editor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Propósito: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Recargar dinero en la cartera digital del usuario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Precondición</w:t>
            </w:r>
            <w:r>
              <w:rPr>
                <w:rFonts w:ascii="Courier New" w:hAnsi="Courier New"/>
                <w:sz w:val="26"/>
                <w:szCs w:val="26"/>
              </w:rPr>
              <w:t>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CU02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Resumen: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ind w:hanging="282" w:left="0" w:right="0"/>
              <w:jc w:val="both"/>
              <w:rPr>
                <w:rFonts w:ascii="Courier New" w:hAnsi="Courier New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b w:val="false"/>
                <w:bCs w:val="false"/>
                <w:spacing w:val="-2"/>
                <w:sz w:val="26"/>
                <w:szCs w:val="26"/>
              </w:rPr>
              <w:t>El</w:t>
            </w:r>
            <w:r>
              <w:rPr>
                <w:b w:val="false"/>
                <w:bCs w:val="false"/>
                <w:spacing w:val="-6"/>
                <w:sz w:val="26"/>
                <w:szCs w:val="26"/>
              </w:rPr>
              <w:t xml:space="preserve"> </w:t>
            </w:r>
            <w:r>
              <w:rPr>
                <w:b w:val="false"/>
                <w:bCs w:val="false"/>
                <w:spacing w:val="-2"/>
                <w:sz w:val="26"/>
                <w:szCs w:val="26"/>
              </w:rPr>
              <w:t xml:space="preserve">usuario </w:t>
            </w:r>
            <w:r>
              <w:rPr>
                <w:b w:val="false"/>
                <w:bCs w:val="false"/>
                <w:spacing w:val="-2"/>
                <w:sz w:val="26"/>
                <w:szCs w:val="26"/>
                <w:u w:val="none"/>
              </w:rPr>
              <w:t>accede</w:t>
            </w:r>
            <w:r>
              <w:rPr>
                <w:b w:val="false"/>
                <w:bCs w:val="false"/>
                <w:spacing w:val="-2"/>
                <w:sz w:val="26"/>
                <w:szCs w:val="26"/>
              </w:rPr>
              <w:t xml:space="preserve"> al apartado de cartera digital,e ingresa la cantidad a acreditar en su cartera digital , la fecha de recarga , al presionar el botón de recargar ve la nueva cantidad en la cartera y se le informa sobre el éxito de la recarga.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Tipo: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Primario y Esencial</w:t>
            </w:r>
          </w:p>
        </w:tc>
      </w:tr>
      <w:tr>
        <w:trPr/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Referencias:</w:t>
            </w:r>
          </w:p>
        </w:tc>
        <w:tc>
          <w:tcPr>
            <w:tcW w:w="78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CU02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46"/>
        <w:gridCol w:w="4674"/>
        <w:gridCol w:w="3218"/>
      </w:tblGrid>
      <w:tr>
        <w:trPr/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Secuencia Común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Acciones del Actor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Respuesta del Sistema</w:t>
            </w:r>
          </w:p>
        </w:tc>
      </w:tr>
      <w:tr>
        <w:trPr/>
        <w:tc>
          <w:tcPr>
            <w:tcW w:w="1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1, El usuario comprador o editor accede al apartado de cartera digital y solicita recargar dinero.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2, El sistema proporciona un formulario el es de campos obligatorios</w:t>
            </w:r>
          </w:p>
        </w:tc>
      </w:tr>
      <w:tr>
        <w:trPr>
          <w:trHeight w:val="356" w:hRule="atLeast"/>
        </w:trPr>
        <w:tc>
          <w:tcPr>
            <w:tcW w:w="17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46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3, El usuario ingresa la cantidad a acreditar y la fecha de recarga.</w:t>
            </w:r>
          </w:p>
        </w:tc>
        <w:tc>
          <w:tcPr>
            <w:tcW w:w="3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3, El sistema valida y procesa las entradas y muestra un mensaje con la nueva cantidad en cartera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3"/>
        <w:gridCol w:w="2260"/>
        <w:gridCol w:w="5565"/>
      </w:tblGrid>
      <w:tr>
        <w:trPr/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Escenarios</w:t>
            </w:r>
          </w:p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Alternos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Numero de acción Actor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b/>
                <w:bCs/>
                <w:sz w:val="26"/>
                <w:szCs w:val="26"/>
              </w:rPr>
              <w:t>Excepción</w:t>
            </w:r>
          </w:p>
        </w:tc>
      </w:tr>
      <w:tr>
        <w:trPr/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no ingresa todos los campos obligatorios. El sistema muestra un mensaje que todos los campos son obligatorio. Ir al paso 2.</w:t>
            </w:r>
          </w:p>
        </w:tc>
      </w:tr>
      <w:tr>
        <w:trPr/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</w: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 xml:space="preserve">            </w:t>
            </w:r>
            <w:r>
              <w:rPr>
                <w:rFonts w:ascii="Courier New" w:hAnsi="Courier New"/>
                <w:sz w:val="26"/>
                <w:szCs w:val="26"/>
              </w:rPr>
              <w:t>3</w:t>
            </w:r>
          </w:p>
        </w:tc>
        <w:tc>
          <w:tcPr>
            <w:tcW w:w="5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Courier New" w:hAnsi="Courier New"/>
                <w:sz w:val="26"/>
                <w:szCs w:val="26"/>
              </w:rPr>
            </w:pPr>
            <w:r>
              <w:rPr>
                <w:rFonts w:ascii="Courier New" w:hAnsi="Courier New"/>
                <w:sz w:val="26"/>
                <w:szCs w:val="26"/>
              </w:rPr>
              <w:t>El usuario ingresa caracteres o números no valida. El sistema muestra un mensaje de caracteres invalido .Ir al paso 2.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  <w:sz w:val="26"/>
          <w:szCs w:val="26"/>
        </w:rPr>
      </w:pPr>
      <w:r>
        <w:rPr>
          <w:rFonts w:ascii="Courier New" w:hAnsi="Courier New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DIAGRAMAS DE SECUENCIA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DIAGRAMA DE SECUENCIA CU01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-387350</wp:posOffset>
            </wp:positionH>
            <wp:positionV relativeFrom="paragraph">
              <wp:posOffset>33655</wp:posOffset>
            </wp:positionV>
            <wp:extent cx="9919970" cy="3918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97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DIAGRAMA DE SECUENCIA CU02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-433705</wp:posOffset>
            </wp:positionH>
            <wp:positionV relativeFrom="paragraph">
              <wp:posOffset>148590</wp:posOffset>
            </wp:positionV>
            <wp:extent cx="10214610" cy="2761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6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DIAGRAMA DE SECUENCIA CU07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83820</wp:posOffset>
            </wp:positionV>
            <wp:extent cx="9380220" cy="31349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DIAGRAMA DE SECUENCIA CU06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-50800</wp:posOffset>
            </wp:positionH>
            <wp:positionV relativeFrom="paragraph">
              <wp:posOffset>81280</wp:posOffset>
            </wp:positionV>
            <wp:extent cx="9426575" cy="30073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57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DIAGRAMA DE SECUENCIA CU22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12700</wp:posOffset>
            </wp:positionV>
            <wp:extent cx="9446260" cy="30714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2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Text"/>
        <w:bidi w:val="0"/>
        <w:spacing w:before="0" w:after="0"/>
        <w:jc w:val="left"/>
        <w:rPr/>
      </w:pPr>
      <w:r>
        <w:rPr>
          <w:b w:val="false"/>
          <w:bCs w:val="false"/>
        </w:rPr>
        <w:t>Iteraciones sin planeamiento completo.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>ITERACIÓN 2: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 </w:t>
      </w:r>
      <w:r>
        <w:rPr>
          <w:rStyle w:val="Strong"/>
          <w:b w:val="false"/>
          <w:bCs w:val="false"/>
          <w:sz w:val="30"/>
          <w:szCs w:val="30"/>
        </w:rPr>
        <w:t>Casos de uso de alto nivel: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CU21</w:t>
      </w:r>
      <w:r>
        <w:rPr/>
        <w:t xml:space="preserve"> - Comprar anuncio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CU23</w:t>
      </w:r>
      <w:r>
        <w:rPr/>
        <w:t xml:space="preserve"> - Desactivar/activar anuncios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CU09</w:t>
      </w:r>
      <w:r>
        <w:rPr/>
        <w:t xml:space="preserve"> - Gestionar costo global revistas.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CU10</w:t>
      </w:r>
      <w:r>
        <w:rPr/>
        <w:t xml:space="preserve"> - Modificar precio mantenimiento revista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CU11</w:t>
      </w:r>
      <w:r>
        <w:rPr/>
        <w:t xml:space="preserve"> - Asignar precio de bloqueo de anuncios en una revista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CU24</w:t>
      </w:r>
      <w:r>
        <w:rPr/>
        <w:t xml:space="preserve"> - Publicar revista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CU12</w:t>
      </w:r>
      <w:r>
        <w:rPr/>
        <w:t xml:space="preserve"> - Autorizar revista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CU26</w:t>
      </w:r>
      <w:r>
        <w:rPr/>
        <w:t xml:space="preserve"> - Ver publicaciones realizadas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CU27</w:t>
      </w:r>
      <w:r>
        <w:rPr/>
        <w:t xml:space="preserve"> - Publicar número de revistas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CU33</w:t>
      </w:r>
      <w:r>
        <w:rPr/>
        <w:t xml:space="preserve"> - Pagar bloqueo de anuncios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  <w:t>Fecha de inicio de Iteración: 07/10/24.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Fecha de finalización de Iteración: 16/10/24.</w:t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ITERACIÓN </w:t>
      </w:r>
      <w:r>
        <w:rPr>
          <w:rStyle w:val="Strong"/>
          <w:b w:val="false"/>
          <w:bCs w:val="false"/>
          <w:sz w:val="30"/>
          <w:szCs w:val="30"/>
        </w:rPr>
        <w:t>3</w:t>
      </w:r>
      <w:r>
        <w:rPr>
          <w:rStyle w:val="Strong"/>
          <w:b w:val="false"/>
          <w:bCs w:val="false"/>
          <w:sz w:val="30"/>
          <w:szCs w:val="30"/>
        </w:rPr>
        <w:t>: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 </w:t>
      </w:r>
      <w:r>
        <w:rPr>
          <w:rStyle w:val="Strong"/>
          <w:b w:val="false"/>
          <w:bCs w:val="false"/>
          <w:sz w:val="30"/>
          <w:szCs w:val="30"/>
        </w:rPr>
        <w:t>Casos de uso de alto nivel: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CU29</w:t>
      </w:r>
      <w:r>
        <w:rPr/>
        <w:t xml:space="preserve"> - Ver revista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CU34</w:t>
      </w:r>
      <w:r>
        <w:rPr/>
        <w:t xml:space="preserve"> - Navegador de revista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CU37</w:t>
      </w:r>
      <w:r>
        <w:rPr/>
        <w:t xml:space="preserve"> - Previsualización revista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CU38</w:t>
      </w:r>
      <w:r>
        <w:rPr/>
        <w:t xml:space="preserve"> - Suscripción a revistas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CU35</w:t>
      </w:r>
      <w:r>
        <w:rPr/>
        <w:t xml:space="preserve"> - Ver suscripciones a revistas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CU36</w:t>
      </w:r>
      <w:r>
        <w:rPr/>
        <w:t xml:space="preserve"> - Comentar revista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CU39</w:t>
      </w:r>
      <w:r>
        <w:rPr/>
        <w:t xml:space="preserve"> - Visualizar autor revista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b/>
          <w:bCs/>
        </w:rPr>
        <w:t>CU40</w:t>
      </w:r>
      <w:r>
        <w:rPr/>
        <w:t xml:space="preserve"> – Visualizar Anuncios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CU20</w:t>
      </w:r>
      <w:r>
        <w:rPr/>
        <w:t xml:space="preserve"> - Aprobar categorías y etiquetas de revistas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  <w:t>Fecha de inicio de Iteración: 17/10/24.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Fecha de finalización de Iteración: 26/10/24.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ITERACIÓN </w:t>
      </w:r>
      <w:r>
        <w:rPr>
          <w:rStyle w:val="Strong"/>
          <w:b w:val="false"/>
          <w:bCs w:val="false"/>
          <w:sz w:val="30"/>
          <w:szCs w:val="30"/>
        </w:rPr>
        <w:t>4</w:t>
      </w:r>
      <w:r>
        <w:rPr>
          <w:rStyle w:val="Strong"/>
          <w:b w:val="false"/>
          <w:bCs w:val="false"/>
          <w:sz w:val="30"/>
          <w:szCs w:val="30"/>
        </w:rPr>
        <w:t>: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 </w:t>
      </w:r>
      <w:r>
        <w:rPr>
          <w:rStyle w:val="Strong"/>
          <w:b w:val="false"/>
          <w:bCs w:val="false"/>
          <w:sz w:val="30"/>
          <w:szCs w:val="30"/>
        </w:rPr>
        <w:t>Casos de uso de alto nivel:</w:t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CU14</w:t>
      </w:r>
      <w:r>
        <w:rPr/>
        <w:t xml:space="preserve"> - Exportar reportes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CU13</w:t>
      </w:r>
      <w:r>
        <w:rPr/>
        <w:t xml:space="preserve"> - Generar reporte ganancias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CU15</w:t>
      </w:r>
      <w:r>
        <w:rPr/>
        <w:t xml:space="preserve"> - Generar reporte anuncios comprados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CU16</w:t>
      </w:r>
      <w:r>
        <w:rPr/>
        <w:t xml:space="preserve"> - Generar reporte de suscripciones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CU17</w:t>
      </w:r>
      <w:r>
        <w:rPr/>
        <w:t xml:space="preserve"> - Generar reporte comentarios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CU18</w:t>
      </w:r>
      <w:r>
        <w:rPr/>
        <w:t xml:space="preserve"> - Generar reporte de efectividad anuncios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CU19</w:t>
      </w:r>
      <w:r>
        <w:rPr/>
        <w:t xml:space="preserve"> - Generar reporte pagos anunciantes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CU28</w:t>
      </w:r>
      <w:r>
        <w:rPr/>
        <w:t xml:space="preserve"> - Generar reporte de comentarios en revistas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CU30</w:t>
      </w:r>
      <w:r>
        <w:rPr/>
        <w:t xml:space="preserve"> - Generar reporte de suscripciones a revistas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CU31</w:t>
      </w:r>
      <w:r>
        <w:rPr/>
        <w:t xml:space="preserve"> - Generar reporte de mejores publicaciones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CU32</w:t>
      </w:r>
      <w:r>
        <w:rPr/>
        <w:t xml:space="preserve"> - Generar reporte de bloqueo anuncios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  <w:t>Fecha de inicio de Iteración: 27/10/24.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Fecha de finalización de Iteración: 05/11/24.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ind w:hanging="282" w:left="823"/>
    </w:pPr>
    <w:rPr>
      <w:rFonts w:ascii="Courier New" w:hAnsi="Courier New" w:eastAsia="Courier New" w:cs="Courier New"/>
      <w:lang w:val="es-ES" w:eastAsia="en-US" w:bidi="ar-SA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LibreOffice/24.2.5.2$Linux_X86_64 LibreOffice_project/420$Build-2</Application>
  <AppVersion>15.0000</AppVersion>
  <Pages>15</Pages>
  <Words>1503</Words>
  <Characters>7642</Characters>
  <CharactersWithSpaces>9064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2024-09-26T23:06:22Z</dcterms:created>
  <dc:creator/>
  <dc:description/>
  <dc:language>es-ES</dc:language>
  <cp:lastModifiedBy/>
  <dcterms:modified xsi:type="dcterms:W3CDTF">2024-09-27T22:22:26Z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