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69B" w:rsidRPr="00093322" w:rsidRDefault="0084169B" w:rsidP="00093322">
      <w:pPr>
        <w:ind w:left="2520" w:firstLine="720"/>
        <w:rPr>
          <w:b/>
          <w:bCs/>
          <w:sz w:val="44"/>
          <w:szCs w:val="44"/>
          <w:u w:val="single"/>
        </w:rPr>
      </w:pPr>
      <w:r w:rsidRPr="00674099">
        <w:rPr>
          <w:b/>
          <w:bCs/>
          <w:sz w:val="32"/>
          <w:szCs w:val="32"/>
        </w:rPr>
        <w:t xml:space="preserve"> </w:t>
      </w:r>
      <w:r w:rsidRPr="00093322">
        <w:rPr>
          <w:b/>
          <w:bCs/>
          <w:sz w:val="44"/>
          <w:szCs w:val="44"/>
          <w:u w:val="single"/>
        </w:rPr>
        <w:t xml:space="preserve">Anomaly Detection </w:t>
      </w:r>
    </w:p>
    <w:p w:rsidR="00DF27A8" w:rsidRDefault="00DF27A8" w:rsidP="00DF27A8">
      <w:pPr>
        <w:pStyle w:val="ListParagraph"/>
        <w:numPr>
          <w:ilvl w:val="0"/>
          <w:numId w:val="2"/>
        </w:numPr>
        <w:rPr>
          <w:sz w:val="28"/>
          <w:szCs w:val="28"/>
        </w:rPr>
      </w:pPr>
      <w:r w:rsidRPr="00DF27A8">
        <w:rPr>
          <w:sz w:val="28"/>
          <w:szCs w:val="28"/>
        </w:rPr>
        <w:t xml:space="preserve">Kumar </w:t>
      </w:r>
      <w:proofErr w:type="spellStart"/>
      <w:r w:rsidRPr="00DF27A8">
        <w:rPr>
          <w:sz w:val="28"/>
          <w:szCs w:val="28"/>
        </w:rPr>
        <w:t>Saurav</w:t>
      </w:r>
      <w:proofErr w:type="spellEnd"/>
      <w:r w:rsidRPr="00DF27A8">
        <w:rPr>
          <w:sz w:val="28"/>
          <w:szCs w:val="28"/>
        </w:rPr>
        <w:t xml:space="preserve"> (2015</w:t>
      </w:r>
      <w:r w:rsidR="004A0170">
        <w:rPr>
          <w:sz w:val="28"/>
          <w:szCs w:val="28"/>
        </w:rPr>
        <w:t>-</w:t>
      </w:r>
      <w:r w:rsidRPr="00DF27A8">
        <w:rPr>
          <w:sz w:val="28"/>
          <w:szCs w:val="28"/>
        </w:rPr>
        <w:t>1055, CSE 4</w:t>
      </w:r>
      <w:r w:rsidRPr="00DF27A8">
        <w:rPr>
          <w:sz w:val="28"/>
          <w:szCs w:val="28"/>
          <w:vertAlign w:val="superscript"/>
        </w:rPr>
        <w:t>th</w:t>
      </w:r>
      <w:r w:rsidRPr="00DF27A8">
        <w:rPr>
          <w:sz w:val="28"/>
          <w:szCs w:val="28"/>
        </w:rPr>
        <w:t xml:space="preserve"> year)</w:t>
      </w:r>
    </w:p>
    <w:p w:rsidR="00DF27A8" w:rsidRDefault="00DF27A8" w:rsidP="00DF27A8">
      <w:pPr>
        <w:pStyle w:val="ListParagraph"/>
        <w:ind w:left="3240"/>
        <w:rPr>
          <w:sz w:val="28"/>
          <w:szCs w:val="28"/>
        </w:rPr>
      </w:pPr>
      <w:r>
        <w:rPr>
          <w:sz w:val="28"/>
          <w:szCs w:val="28"/>
        </w:rPr>
        <w:t xml:space="preserve">University Institute </w:t>
      </w:r>
      <w:proofErr w:type="gramStart"/>
      <w:r>
        <w:rPr>
          <w:sz w:val="28"/>
          <w:szCs w:val="28"/>
        </w:rPr>
        <w:t>Of</w:t>
      </w:r>
      <w:proofErr w:type="gramEnd"/>
      <w:r>
        <w:rPr>
          <w:sz w:val="28"/>
          <w:szCs w:val="28"/>
        </w:rPr>
        <w:t xml:space="preserve"> Technology, </w:t>
      </w:r>
      <w:proofErr w:type="spellStart"/>
      <w:r>
        <w:rPr>
          <w:sz w:val="28"/>
          <w:szCs w:val="28"/>
        </w:rPr>
        <w:t>Burdwan</w:t>
      </w:r>
      <w:proofErr w:type="spellEnd"/>
      <w:r>
        <w:rPr>
          <w:sz w:val="28"/>
          <w:szCs w:val="28"/>
        </w:rPr>
        <w:t xml:space="preserve"> university</w:t>
      </w:r>
    </w:p>
    <w:p w:rsidR="00DF27A8" w:rsidRPr="001941DE" w:rsidRDefault="00DF27A8" w:rsidP="00DF27A8">
      <w:pPr>
        <w:rPr>
          <w:b/>
          <w:bCs/>
          <w:sz w:val="40"/>
          <w:szCs w:val="40"/>
        </w:rPr>
      </w:pPr>
      <w:r w:rsidRPr="001941DE">
        <w:rPr>
          <w:b/>
          <w:bCs/>
          <w:sz w:val="40"/>
          <w:szCs w:val="40"/>
        </w:rPr>
        <w:t>Abstract</w:t>
      </w:r>
    </w:p>
    <w:p w:rsidR="0084169B" w:rsidRDefault="0084169B" w:rsidP="0084169B">
      <w:r>
        <w:t xml:space="preserve">Anomaly detection is a technique used to identify unusual patterns that do not conform to expected </w:t>
      </w:r>
      <w:proofErr w:type="spellStart"/>
      <w:r>
        <w:t>behavior</w:t>
      </w:r>
      <w:proofErr w:type="spellEnd"/>
      <w:r>
        <w:t xml:space="preserve">, called outliers. It has many applications in business, from intrusion detection (identifying strange patterns in network traffic that could signal a hack) to system health monitoring (spotting a malignant </w:t>
      </w:r>
      <w:proofErr w:type="spellStart"/>
      <w:r>
        <w:t>tumor</w:t>
      </w:r>
      <w:proofErr w:type="spellEnd"/>
      <w:r>
        <w:t xml:space="preserve"> in an MRI scan), and from fraud detection in credit card transactions to fault detection in operating environments.</w:t>
      </w:r>
    </w:p>
    <w:p w:rsidR="0084169B" w:rsidRDefault="0084169B" w:rsidP="0084169B">
      <w:r>
        <w:t xml:space="preserve">In this </w:t>
      </w:r>
      <w:r w:rsidR="00674099">
        <w:t>Project,</w:t>
      </w:r>
      <w:r>
        <w:t xml:space="preserve"> we are going to take the credit card fraud detection as the case study for understanding this concept in detail.</w:t>
      </w:r>
    </w:p>
    <w:p w:rsidR="0084169B" w:rsidRPr="00674099" w:rsidRDefault="0084169B" w:rsidP="0084169B">
      <w:pPr>
        <w:rPr>
          <w:b/>
          <w:bCs/>
          <w:sz w:val="32"/>
          <w:szCs w:val="32"/>
        </w:rPr>
      </w:pPr>
      <w:r w:rsidRPr="00674099">
        <w:rPr>
          <w:b/>
          <w:bCs/>
          <w:sz w:val="32"/>
          <w:szCs w:val="32"/>
        </w:rPr>
        <w:t>What Are Anomalies?</w:t>
      </w:r>
    </w:p>
    <w:p w:rsidR="0084169B" w:rsidRDefault="0084169B" w:rsidP="0084169B">
      <w:r>
        <w:t>Anomalies can be broadly categorized as:</w:t>
      </w:r>
    </w:p>
    <w:p w:rsidR="0084169B" w:rsidRDefault="00674099" w:rsidP="0084169B">
      <w:r w:rsidRPr="00674099">
        <w:rPr>
          <w:b/>
          <w:bCs/>
        </w:rPr>
        <w:t>Point anomalies:</w:t>
      </w:r>
      <w:r>
        <w:t xml:space="preserve"> </w:t>
      </w:r>
      <w:r w:rsidR="0084169B">
        <w:t xml:space="preserve"> A single instance of data is anomalous if it's too far off from the rest. Business use case: Detecting credit card fraud based on "amount spent."</w:t>
      </w:r>
    </w:p>
    <w:p w:rsidR="0084169B" w:rsidRDefault="0084169B" w:rsidP="0084169B">
      <w:r w:rsidRPr="00674099">
        <w:rPr>
          <w:b/>
          <w:bCs/>
        </w:rPr>
        <w:t>Contextual anomalies:</w:t>
      </w:r>
      <w:r w:rsidR="00674099">
        <w:t xml:space="preserve"> </w:t>
      </w:r>
      <w:r>
        <w:t xml:space="preserve"> The abnormality is context specific. This type of anomaly is common in time-series data. Business use case: Spending $100 on food every day during the holiday season is normal, but may be odd otherwise.</w:t>
      </w:r>
    </w:p>
    <w:p w:rsidR="0084169B" w:rsidRDefault="0084169B" w:rsidP="0084169B">
      <w:r w:rsidRPr="00674099">
        <w:rPr>
          <w:b/>
          <w:bCs/>
        </w:rPr>
        <w:t>Collective anomalies:</w:t>
      </w:r>
      <w:r>
        <w:t xml:space="preserve"> A set of data instances collectively helps in detecting anomalies. Business use case: Someone is trying to copy data form a remote machine to a local host unexpectedly, an anomaly that would be flagged as a potential </w:t>
      </w:r>
      <w:proofErr w:type="spellStart"/>
      <w:r>
        <w:t>cyber attack</w:t>
      </w:r>
      <w:proofErr w:type="spellEnd"/>
      <w:r>
        <w:t xml:space="preserve">. </w:t>
      </w:r>
    </w:p>
    <w:p w:rsidR="0084169B" w:rsidRDefault="0084169B" w:rsidP="0084169B">
      <w:r>
        <w:t xml:space="preserve">- Anomaly detection is similar to — but not entirely the same as — noise removal and novelty detection. </w:t>
      </w:r>
    </w:p>
    <w:p w:rsidR="0084169B" w:rsidRDefault="00674099" w:rsidP="0084169B">
      <w:r>
        <w:t>-</w:t>
      </w:r>
      <w:r w:rsidR="0084169B" w:rsidRPr="00674099">
        <w:rPr>
          <w:b/>
          <w:bCs/>
        </w:rPr>
        <w:t>Novelty detection</w:t>
      </w:r>
      <w:r w:rsidR="0084169B">
        <w:t xml:space="preserve"> is concerned with identifying an unobserved pattern in new observations not included in training data like a sudden interest in a new channel on YouTube during Christmas, for instance. </w:t>
      </w:r>
    </w:p>
    <w:p w:rsidR="0084169B" w:rsidRDefault="0084169B" w:rsidP="0084169B">
      <w:r>
        <w:t xml:space="preserve">- </w:t>
      </w:r>
      <w:r w:rsidRPr="00674099">
        <w:rPr>
          <w:b/>
          <w:bCs/>
        </w:rPr>
        <w:t>Noise removal (NR)</w:t>
      </w:r>
      <w:r>
        <w:t xml:space="preserve"> is the process of removing noise from an otherwise meaningful signal. </w:t>
      </w:r>
    </w:p>
    <w:p w:rsidR="0084169B" w:rsidRDefault="0084169B" w:rsidP="0084169B"/>
    <w:p w:rsidR="001941DE" w:rsidRDefault="001941DE" w:rsidP="0084169B">
      <w:pPr>
        <w:rPr>
          <w:b/>
          <w:bCs/>
          <w:sz w:val="40"/>
          <w:szCs w:val="40"/>
        </w:rPr>
      </w:pPr>
      <w:r w:rsidRPr="001941DE">
        <w:rPr>
          <w:b/>
          <w:bCs/>
          <w:sz w:val="40"/>
          <w:szCs w:val="40"/>
        </w:rPr>
        <w:t>Introduction</w:t>
      </w:r>
    </w:p>
    <w:p w:rsidR="001941DE" w:rsidRPr="001941DE" w:rsidRDefault="001941DE" w:rsidP="0084169B">
      <w:pPr>
        <w:rPr>
          <w:b/>
          <w:bCs/>
        </w:rPr>
      </w:pPr>
      <w:r w:rsidRPr="001941DE">
        <w:rPr>
          <w:rFonts w:cs="Helvetica"/>
          <w:color w:val="000000"/>
          <w:shd w:val="clear" w:color="auto" w:fill="FFFFFF"/>
        </w:rPr>
        <w:t xml:space="preserve">Throughout the financial sector, machine learning algorithms are being developed to detect fraudulent transactions. In this project, that is exactly what we are going to be doing as well. Using a dataset of </w:t>
      </w:r>
      <w:proofErr w:type="spellStart"/>
      <w:r w:rsidRPr="001941DE">
        <w:rPr>
          <w:rFonts w:cs="Helvetica"/>
          <w:color w:val="000000"/>
          <w:shd w:val="clear" w:color="auto" w:fill="FFFFFF"/>
        </w:rPr>
        <w:t>of</w:t>
      </w:r>
      <w:proofErr w:type="spellEnd"/>
      <w:r w:rsidRPr="001941DE">
        <w:rPr>
          <w:rFonts w:cs="Helvetica"/>
          <w:color w:val="000000"/>
          <w:shd w:val="clear" w:color="auto" w:fill="FFFFFF"/>
        </w:rPr>
        <w:t xml:space="preserve"> nearly 28,500 credit card transactions and multiple unsupervised anomaly detection algorithms, we are going to identify transactions with a high probability of being credit card fraud.</w:t>
      </w:r>
    </w:p>
    <w:p w:rsidR="0084169B" w:rsidRPr="00674099" w:rsidRDefault="0084169B" w:rsidP="0084169B">
      <w:pPr>
        <w:rPr>
          <w:b/>
          <w:bCs/>
          <w:sz w:val="32"/>
          <w:szCs w:val="32"/>
        </w:rPr>
      </w:pPr>
      <w:r w:rsidRPr="00674099">
        <w:rPr>
          <w:b/>
          <w:bCs/>
          <w:sz w:val="32"/>
          <w:szCs w:val="32"/>
        </w:rPr>
        <w:t>1. Anomaly Detection Techniques</w:t>
      </w:r>
    </w:p>
    <w:p w:rsidR="0084169B" w:rsidRPr="00674099" w:rsidRDefault="0084169B" w:rsidP="0084169B">
      <w:pPr>
        <w:rPr>
          <w:b/>
          <w:bCs/>
          <w:sz w:val="28"/>
          <w:szCs w:val="28"/>
        </w:rPr>
      </w:pPr>
      <w:r>
        <w:t xml:space="preserve"> </w:t>
      </w:r>
      <w:r w:rsidRPr="00674099">
        <w:rPr>
          <w:b/>
          <w:bCs/>
          <w:sz w:val="28"/>
          <w:szCs w:val="28"/>
        </w:rPr>
        <w:t>Simple Statistical Methods</w:t>
      </w:r>
    </w:p>
    <w:p w:rsidR="0084169B" w:rsidRPr="001941DE" w:rsidRDefault="0084169B" w:rsidP="0084169B">
      <w:pPr>
        <w:rPr>
          <w:b/>
          <w:bCs/>
        </w:rPr>
      </w:pPr>
      <w:r>
        <w:t xml:space="preserve">The simplest approach to identifying irregularities in data is to flag the data points that deviate from common statistical properties of a distribution, including mean, median, mode, and </w:t>
      </w:r>
      <w:proofErr w:type="spellStart"/>
      <w:r>
        <w:t>quantiles</w:t>
      </w:r>
      <w:proofErr w:type="spellEnd"/>
      <w:r>
        <w:t xml:space="preserve">. Let's say the definition of an </w:t>
      </w:r>
      <w:r>
        <w:lastRenderedPageBreak/>
        <w:t>anomalous data point is one that deviates by a certain standard deviation from the mean. Traversing mean over time-series data isn't exactly trivial, as it's not static. You would need a rolling window to compute the average across the data points. T</w:t>
      </w:r>
      <w:r w:rsidR="005A73E7">
        <w:t xml:space="preserve">echnically, this is called a </w:t>
      </w:r>
      <w:r w:rsidRPr="00674099">
        <w:rPr>
          <w:b/>
          <w:bCs/>
        </w:rPr>
        <w:t>rolling average or a moving avera</w:t>
      </w:r>
      <w:r w:rsidR="00674099">
        <w:rPr>
          <w:b/>
          <w:bCs/>
        </w:rPr>
        <w:t>ge</w:t>
      </w:r>
      <w:r>
        <w:t>, and it's intended to smooth short-term fluctuations and highlight long-term ones. Mathematically, an n-period simple moving average can also be defin</w:t>
      </w:r>
      <w:r w:rsidR="005A73E7">
        <w:t xml:space="preserve">ed as a </w:t>
      </w:r>
      <w:r w:rsidR="005A73E7" w:rsidRPr="005A73E7">
        <w:rPr>
          <w:b/>
          <w:bCs/>
        </w:rPr>
        <w:t>"low pass filter."</w:t>
      </w:r>
    </w:p>
    <w:p w:rsidR="0084169B" w:rsidRPr="001941DE" w:rsidRDefault="0084169B" w:rsidP="0084169B">
      <w:pPr>
        <w:rPr>
          <w:b/>
          <w:bCs/>
          <w:sz w:val="28"/>
          <w:szCs w:val="28"/>
        </w:rPr>
      </w:pPr>
      <w:r w:rsidRPr="005A73E7">
        <w:rPr>
          <w:b/>
          <w:bCs/>
          <w:sz w:val="28"/>
          <w:szCs w:val="28"/>
        </w:rPr>
        <w:t>Challenges with Simple Statistical Methods</w:t>
      </w:r>
    </w:p>
    <w:p w:rsidR="0084169B" w:rsidRDefault="0084169B" w:rsidP="0084169B">
      <w:r>
        <w:t xml:space="preserve">The low pass filter allows you to identify anomalies in simple use cases, but there are certain situations where this technique won't work. Here are a few:  </w:t>
      </w:r>
    </w:p>
    <w:p w:rsidR="0084169B" w:rsidRDefault="0084169B" w:rsidP="0084169B">
      <w:r>
        <w:t xml:space="preserve">- The data contains noise which might be similar to abnormal </w:t>
      </w:r>
      <w:proofErr w:type="spellStart"/>
      <w:r>
        <w:t>behavior</w:t>
      </w:r>
      <w:proofErr w:type="spellEnd"/>
      <w:r>
        <w:t xml:space="preserve">, because the boundary between normal and abnormal </w:t>
      </w:r>
      <w:proofErr w:type="spellStart"/>
      <w:r>
        <w:t>behavior</w:t>
      </w:r>
      <w:proofErr w:type="spellEnd"/>
      <w:r>
        <w:t xml:space="preserve"> is often not precise. </w:t>
      </w:r>
    </w:p>
    <w:p w:rsidR="0084169B" w:rsidRDefault="0084169B" w:rsidP="0084169B">
      <w:r>
        <w:t>- The definition of abnormal or normal may frequently change, as malicious adversaries constantly adapt themselves. Therefore, the threshold based on moving average may not always apply.</w:t>
      </w:r>
    </w:p>
    <w:p w:rsidR="0084169B" w:rsidRDefault="0084169B" w:rsidP="0084169B">
      <w:r>
        <w:t>- The pattern is based on seasonality. This involves more sophisticated methods, such as decomposing the data into multiple trends in order to identify the change in seasonality.</w:t>
      </w:r>
    </w:p>
    <w:p w:rsidR="0084169B" w:rsidRPr="005A73E7" w:rsidRDefault="0084169B" w:rsidP="0084169B">
      <w:pPr>
        <w:rPr>
          <w:b/>
          <w:bCs/>
          <w:sz w:val="32"/>
          <w:szCs w:val="32"/>
        </w:rPr>
      </w:pPr>
      <w:r w:rsidRPr="005A73E7">
        <w:rPr>
          <w:b/>
          <w:bCs/>
          <w:sz w:val="32"/>
          <w:szCs w:val="32"/>
        </w:rPr>
        <w:t>2. Machine Learning-Based Approaches</w:t>
      </w:r>
    </w:p>
    <w:p w:rsidR="0084169B" w:rsidRDefault="0084169B" w:rsidP="0084169B">
      <w:r>
        <w:t xml:space="preserve">Below is a brief overview of popular machine learning-based techniques for anomaly detection. </w:t>
      </w:r>
    </w:p>
    <w:p w:rsidR="0084169B" w:rsidRPr="005A73E7" w:rsidRDefault="0084169B" w:rsidP="0084169B">
      <w:pPr>
        <w:rPr>
          <w:b/>
          <w:bCs/>
          <w:sz w:val="28"/>
          <w:szCs w:val="28"/>
        </w:rPr>
      </w:pPr>
      <w:proofErr w:type="gramStart"/>
      <w:r w:rsidRPr="005A73E7">
        <w:rPr>
          <w:b/>
          <w:bCs/>
          <w:sz w:val="28"/>
          <w:szCs w:val="28"/>
        </w:rPr>
        <w:t>a</w:t>
      </w:r>
      <w:proofErr w:type="gramEnd"/>
      <w:r w:rsidRPr="005A73E7">
        <w:rPr>
          <w:b/>
          <w:bCs/>
          <w:sz w:val="28"/>
          <w:szCs w:val="28"/>
        </w:rPr>
        <w:t>.</w:t>
      </w:r>
      <w:r w:rsidR="005A73E7" w:rsidRPr="005A73E7">
        <w:rPr>
          <w:b/>
          <w:bCs/>
          <w:sz w:val="28"/>
          <w:szCs w:val="28"/>
        </w:rPr>
        <w:t xml:space="preserve"> </w:t>
      </w:r>
      <w:r w:rsidRPr="005A73E7">
        <w:rPr>
          <w:b/>
          <w:bCs/>
          <w:sz w:val="28"/>
          <w:szCs w:val="28"/>
        </w:rPr>
        <w:t xml:space="preserve">Density-Based Anomaly Detection </w:t>
      </w:r>
    </w:p>
    <w:p w:rsidR="0084169B" w:rsidRDefault="0084169B" w:rsidP="0084169B">
      <w:r>
        <w:t xml:space="preserve">Density-based anomaly detection is based on the k-nearest </w:t>
      </w:r>
      <w:proofErr w:type="spellStart"/>
      <w:proofErr w:type="gramStart"/>
      <w:r>
        <w:t>neighbors</w:t>
      </w:r>
      <w:proofErr w:type="spellEnd"/>
      <w:proofErr w:type="gramEnd"/>
      <w:r>
        <w:t xml:space="preserve"> algorithm.</w:t>
      </w:r>
    </w:p>
    <w:p w:rsidR="0084169B" w:rsidRDefault="0084169B" w:rsidP="0084169B">
      <w:r>
        <w:t xml:space="preserve">Assumption: Normal data points occur around a dense </w:t>
      </w:r>
      <w:proofErr w:type="spellStart"/>
      <w:r>
        <w:t>neighborhood</w:t>
      </w:r>
      <w:proofErr w:type="spellEnd"/>
      <w:r>
        <w:t xml:space="preserve"> and abnormalities are far away. </w:t>
      </w:r>
    </w:p>
    <w:p w:rsidR="0084169B" w:rsidRDefault="0084169B" w:rsidP="0084169B">
      <w:r>
        <w:t xml:space="preserve">The nearest set of data points are evaluated using a score, which could be </w:t>
      </w:r>
      <w:proofErr w:type="spellStart"/>
      <w:r>
        <w:t>Eucledian</w:t>
      </w:r>
      <w:proofErr w:type="spellEnd"/>
      <w:r>
        <w:t xml:space="preserve"> distance or a similar measure dependent on the type of the data (categorical or numerical). They could be broadly classified into two algorithms:</w:t>
      </w:r>
    </w:p>
    <w:p w:rsidR="0084169B" w:rsidRDefault="0084169B" w:rsidP="0084169B">
      <w:r w:rsidRPr="005A73E7">
        <w:rPr>
          <w:b/>
          <w:bCs/>
        </w:rPr>
        <w:t xml:space="preserve">K-nearest </w:t>
      </w:r>
      <w:proofErr w:type="spellStart"/>
      <w:r w:rsidRPr="005A73E7">
        <w:rPr>
          <w:b/>
          <w:bCs/>
        </w:rPr>
        <w:t>neighbor</w:t>
      </w:r>
      <w:proofErr w:type="spellEnd"/>
      <w:r w:rsidRPr="005A73E7">
        <w:rPr>
          <w:b/>
          <w:bCs/>
        </w:rPr>
        <w:t>:</w:t>
      </w:r>
      <w:r>
        <w:t xml:space="preserve"> k-NN is a simple, non-parametric lazy learning technique used to classify data based on similarities in distance metrics such as </w:t>
      </w:r>
      <w:proofErr w:type="spellStart"/>
      <w:r>
        <w:t>Eucledian</w:t>
      </w:r>
      <w:proofErr w:type="spellEnd"/>
      <w:r>
        <w:t xml:space="preserve">, Manhattan, </w:t>
      </w:r>
      <w:proofErr w:type="spellStart"/>
      <w:r>
        <w:t>Minkowski</w:t>
      </w:r>
      <w:proofErr w:type="spellEnd"/>
      <w:r>
        <w:t>, or Hamming distance.</w:t>
      </w:r>
    </w:p>
    <w:p w:rsidR="0084169B" w:rsidRDefault="0084169B" w:rsidP="0084169B"/>
    <w:p w:rsidR="0084169B" w:rsidRDefault="0084169B" w:rsidP="0084169B">
      <w:r w:rsidRPr="005A73E7">
        <w:rPr>
          <w:b/>
          <w:bCs/>
        </w:rPr>
        <w:t>Relative density of data:</w:t>
      </w:r>
      <w:r>
        <w:t xml:space="preserve"> This is better known as local outlier factor (LOF). This concept is based on a distance metric called reachability distance.</w:t>
      </w:r>
    </w:p>
    <w:p w:rsidR="0084169B" w:rsidRPr="005A73E7" w:rsidRDefault="0084169B" w:rsidP="0084169B">
      <w:pPr>
        <w:rPr>
          <w:b/>
          <w:bCs/>
          <w:sz w:val="28"/>
          <w:szCs w:val="28"/>
        </w:rPr>
      </w:pPr>
      <w:r w:rsidRPr="005A73E7">
        <w:rPr>
          <w:b/>
          <w:bCs/>
          <w:sz w:val="28"/>
          <w:szCs w:val="28"/>
        </w:rPr>
        <w:t>b.</w:t>
      </w:r>
      <w:r w:rsidR="005A73E7" w:rsidRPr="005A73E7">
        <w:rPr>
          <w:b/>
          <w:bCs/>
          <w:sz w:val="28"/>
          <w:szCs w:val="28"/>
        </w:rPr>
        <w:t xml:space="preserve"> </w:t>
      </w:r>
      <w:r w:rsidRPr="005A73E7">
        <w:rPr>
          <w:b/>
          <w:bCs/>
          <w:sz w:val="28"/>
          <w:szCs w:val="28"/>
        </w:rPr>
        <w:t xml:space="preserve">Clustering-Based Anomaly Detection </w:t>
      </w:r>
    </w:p>
    <w:p w:rsidR="0084169B" w:rsidRDefault="0084169B" w:rsidP="0084169B">
      <w:r>
        <w:t>Clustering is one of the most popular concepts in the domain of unsupervised learning.</w:t>
      </w:r>
    </w:p>
    <w:p w:rsidR="0084169B" w:rsidRDefault="0084169B" w:rsidP="0084169B">
      <w:r>
        <w:t>Assumption: Data points that are similar tend to belong to similar groups or clusters, as determined by their distance from local centroids.</w:t>
      </w:r>
    </w:p>
    <w:p w:rsidR="0084169B" w:rsidRDefault="0084169B" w:rsidP="0084169B">
      <w:r w:rsidRPr="005A73E7">
        <w:rPr>
          <w:b/>
          <w:bCs/>
        </w:rPr>
        <w:t>K-means</w:t>
      </w:r>
      <w:r>
        <w:t xml:space="preserve"> is a widely used clustering algorithm. It creates 'k' similar clusters of data points. Data instances that fall outside of these groups could potentially be marked as anomalies.</w:t>
      </w:r>
    </w:p>
    <w:p w:rsidR="0084169B" w:rsidRPr="001941DE" w:rsidRDefault="0084169B" w:rsidP="0084169B">
      <w:pPr>
        <w:rPr>
          <w:b/>
          <w:bCs/>
          <w:sz w:val="28"/>
          <w:szCs w:val="28"/>
        </w:rPr>
      </w:pPr>
      <w:r w:rsidRPr="005A73E7">
        <w:rPr>
          <w:b/>
          <w:bCs/>
          <w:sz w:val="28"/>
          <w:szCs w:val="28"/>
        </w:rPr>
        <w:t>c.</w:t>
      </w:r>
      <w:r w:rsidR="005A73E7" w:rsidRPr="005A73E7">
        <w:rPr>
          <w:b/>
          <w:bCs/>
          <w:sz w:val="28"/>
          <w:szCs w:val="28"/>
        </w:rPr>
        <w:t xml:space="preserve"> </w:t>
      </w:r>
      <w:r w:rsidRPr="005A73E7">
        <w:rPr>
          <w:b/>
          <w:bCs/>
          <w:sz w:val="28"/>
          <w:szCs w:val="28"/>
        </w:rPr>
        <w:t xml:space="preserve">Support Vector Machine-Based Anomaly Detection </w:t>
      </w:r>
    </w:p>
    <w:p w:rsidR="0084169B" w:rsidRDefault="0084169B" w:rsidP="0084169B">
      <w:r>
        <w:t xml:space="preserve">- A support vector machine is another effective technique for detecting anomalies. </w:t>
      </w:r>
    </w:p>
    <w:p w:rsidR="0084169B" w:rsidRDefault="0084169B" w:rsidP="0084169B">
      <w:r>
        <w:lastRenderedPageBreak/>
        <w:t>- A SVM is typically associated with supervised learning, but there are extensions (</w:t>
      </w:r>
      <w:proofErr w:type="spellStart"/>
      <w:r>
        <w:t>OneClassCVM</w:t>
      </w:r>
      <w:proofErr w:type="spellEnd"/>
      <w:r>
        <w:t xml:space="preserve">, for instance) that can be used to identify anomalies as an unsupervised problems (in which training data are not </w:t>
      </w:r>
      <w:proofErr w:type="spellStart"/>
      <w:r>
        <w:t>labeled</w:t>
      </w:r>
      <w:proofErr w:type="spellEnd"/>
      <w:r>
        <w:t xml:space="preserve">). </w:t>
      </w:r>
    </w:p>
    <w:p w:rsidR="0084169B" w:rsidRDefault="0084169B" w:rsidP="0084169B">
      <w:r>
        <w:t>- The algorithm learns a soft boundary in order to cluster the normal data instances using the training set, and then, using the testing instance, it tunes itself to identify the abnormalities that fall outside the learned region.</w:t>
      </w:r>
    </w:p>
    <w:p w:rsidR="0084169B" w:rsidRDefault="0084169B" w:rsidP="0084169B">
      <w:r>
        <w:t>- Depending on the use case, the output of an anomaly detector could be numeric scalar values for filtering on domain-specific thresholds or textual labels (such as binary/multi labels).</w:t>
      </w:r>
    </w:p>
    <w:p w:rsidR="0084169B" w:rsidRDefault="005A73E7" w:rsidP="0084169B">
      <w:r>
        <w:t>In this project,</w:t>
      </w:r>
      <w:r w:rsidR="0084169B">
        <w:t xml:space="preserve"> we are going to take the credit card fraud detection as the case study for understanding this concept in detail using the following Anomaly Detection Techniques namely</w:t>
      </w:r>
    </w:p>
    <w:p w:rsidR="0084169B" w:rsidRPr="005A73E7" w:rsidRDefault="0084169B" w:rsidP="0084169B">
      <w:pPr>
        <w:rPr>
          <w:b/>
          <w:bCs/>
          <w:sz w:val="28"/>
          <w:szCs w:val="28"/>
        </w:rPr>
      </w:pPr>
      <w:r w:rsidRPr="005A73E7">
        <w:rPr>
          <w:b/>
          <w:bCs/>
          <w:sz w:val="28"/>
          <w:szCs w:val="28"/>
        </w:rPr>
        <w:t>Isolation Forest Anomaly Detection Algorithm</w:t>
      </w:r>
    </w:p>
    <w:p w:rsidR="00674099" w:rsidRDefault="00674099" w:rsidP="00674099">
      <w:r>
        <w:t>One of the newest techniques to detect anomalies is called Isolation Forests. The algorithm is based on the fact that anomalies are data points that are few and different. As a result of these properties, anomalies are susceptible to a mechanism called isolation.</w:t>
      </w:r>
    </w:p>
    <w:p w:rsidR="00674099" w:rsidRDefault="00674099" w:rsidP="00674099">
      <w:r>
        <w:t>This method is highly useful and is fundamentally different from all existing methods. It introduces the use of isolation as a more effective and efficient means to detect anomalies than the commonly used basic distance and density measures. Moreover, this method is an algorithm with a low linear time complexity and a small memory requirement. It builds a good performing model with a small number of trees using small sub-samples of fixed size, regardless of the size of a data set.</w:t>
      </w:r>
    </w:p>
    <w:p w:rsidR="0084169B" w:rsidRDefault="00674099" w:rsidP="00674099">
      <w:r>
        <w:t xml:space="preserve">Typical machine learning methods tend to work better when the patterns they try to learn are balanced, meaning the same amount of good and bad </w:t>
      </w:r>
      <w:proofErr w:type="spellStart"/>
      <w:r>
        <w:t>behaviors</w:t>
      </w:r>
      <w:proofErr w:type="spellEnd"/>
      <w:r>
        <w:t xml:space="preserve"> are present in the dataset.</w:t>
      </w:r>
    </w:p>
    <w:p w:rsidR="00674099" w:rsidRPr="005A73E7" w:rsidRDefault="00674099" w:rsidP="00674099">
      <w:pPr>
        <w:rPr>
          <w:b/>
          <w:bCs/>
        </w:rPr>
      </w:pPr>
      <w:r w:rsidRPr="005A73E7">
        <w:rPr>
          <w:b/>
          <w:bCs/>
        </w:rPr>
        <w:t xml:space="preserve"> How Isolation Forests Work</w:t>
      </w:r>
    </w:p>
    <w:p w:rsidR="00674099" w:rsidRDefault="00674099" w:rsidP="00674099">
      <w:r>
        <w:t>The Isolation Forest algorithm isolates observations by randomly selecting a feature and then randomly selecting a split value between the maximum and minimum values of the selected feature. The logic argument goes: isolating anomaly observations is easier because only a few conditions are needed to separate those cases from the normal observations. On the other hand, isolating normal observations require more conditions. Therefore, an anomaly score can be calculated as the number of conditions required to separate a given observation.</w:t>
      </w:r>
    </w:p>
    <w:p w:rsidR="00674099" w:rsidRDefault="00674099" w:rsidP="00674099">
      <w:r>
        <w:t>The way that the algorithm constructs the separation is by first creating isolation trees, or random decision trees. Then, the score is calculated as the path length to isolate the observation.</w:t>
      </w:r>
    </w:p>
    <w:p w:rsidR="0084169B" w:rsidRPr="001941DE" w:rsidRDefault="0084169B" w:rsidP="0084169B">
      <w:pPr>
        <w:rPr>
          <w:b/>
          <w:bCs/>
          <w:sz w:val="28"/>
          <w:szCs w:val="28"/>
        </w:rPr>
      </w:pPr>
      <w:r w:rsidRPr="001941DE">
        <w:rPr>
          <w:b/>
          <w:bCs/>
          <w:sz w:val="28"/>
          <w:szCs w:val="28"/>
        </w:rPr>
        <w:t>Density-Based Anomaly Detection (Local Outlier Factor</w:t>
      </w:r>
      <w:proofErr w:type="gramStart"/>
      <w:r w:rsidRPr="001941DE">
        <w:rPr>
          <w:b/>
          <w:bCs/>
          <w:sz w:val="28"/>
          <w:szCs w:val="28"/>
        </w:rPr>
        <w:t>)Algorithm</w:t>
      </w:r>
      <w:proofErr w:type="gramEnd"/>
    </w:p>
    <w:p w:rsidR="00674099" w:rsidRDefault="00674099" w:rsidP="00674099">
      <w:r>
        <w:t xml:space="preserve">The LOF algorithm is an unsupervised outlier detection method which computes the local density deviation of a given data point with respect to its </w:t>
      </w:r>
      <w:proofErr w:type="spellStart"/>
      <w:r>
        <w:t>neighbors</w:t>
      </w:r>
      <w:proofErr w:type="spellEnd"/>
      <w:r>
        <w:t xml:space="preserve">. It considers as outlier samples that have a substantially lower density than their </w:t>
      </w:r>
      <w:proofErr w:type="spellStart"/>
      <w:r>
        <w:t>neighbors</w:t>
      </w:r>
      <w:proofErr w:type="spellEnd"/>
      <w:r>
        <w:t>.</w:t>
      </w:r>
    </w:p>
    <w:p w:rsidR="0084169B" w:rsidRDefault="00674099" w:rsidP="00674099">
      <w:r>
        <w:t xml:space="preserve">The number of </w:t>
      </w:r>
      <w:proofErr w:type="spellStart"/>
      <w:r>
        <w:t>neighbors</w:t>
      </w:r>
      <w:proofErr w:type="spellEnd"/>
      <w:r>
        <w:t xml:space="preserve"> considered, (parameter </w:t>
      </w:r>
      <w:proofErr w:type="spellStart"/>
      <w:r>
        <w:t>n_neighbors</w:t>
      </w:r>
      <w:proofErr w:type="spellEnd"/>
      <w:r>
        <w:t xml:space="preserve">) is typically chosen 1) greater than the minimum number of objects a cluster has to contain, so that other objects can be local outliers relative to this cluster, and 2) smaller than the maximum number of close by objects that can potentially be local outliers. In practice, such </w:t>
      </w:r>
      <w:proofErr w:type="spellStart"/>
      <w:r>
        <w:t>informations</w:t>
      </w:r>
      <w:proofErr w:type="spellEnd"/>
      <w:r>
        <w:t xml:space="preserve"> are generally not </w:t>
      </w:r>
      <w:proofErr w:type="gramStart"/>
      <w:r>
        <w:t>available,</w:t>
      </w:r>
      <w:proofErr w:type="gramEnd"/>
      <w:r>
        <w:t xml:space="preserve"> and taking </w:t>
      </w:r>
      <w:proofErr w:type="spellStart"/>
      <w:r>
        <w:t>n_neighbors</w:t>
      </w:r>
      <w:proofErr w:type="spellEnd"/>
      <w:r>
        <w:t>=20 appears to work well in general.</w:t>
      </w:r>
    </w:p>
    <w:p w:rsidR="00674099" w:rsidRPr="001941DE" w:rsidRDefault="00674099" w:rsidP="00674099">
      <w:pPr>
        <w:rPr>
          <w:b/>
          <w:bCs/>
          <w:sz w:val="28"/>
          <w:szCs w:val="28"/>
        </w:rPr>
      </w:pPr>
      <w:proofErr w:type="spellStart"/>
      <w:r w:rsidRPr="001941DE">
        <w:rPr>
          <w:b/>
          <w:bCs/>
          <w:sz w:val="28"/>
          <w:szCs w:val="28"/>
        </w:rPr>
        <w:t>Autoencoders</w:t>
      </w:r>
      <w:proofErr w:type="spellEnd"/>
    </w:p>
    <w:p w:rsidR="00674099" w:rsidRDefault="00674099" w:rsidP="00674099">
      <w:r>
        <w:t xml:space="preserve">An </w:t>
      </w:r>
      <w:proofErr w:type="spellStart"/>
      <w:r>
        <w:t>autoencoder</w:t>
      </w:r>
      <w:proofErr w:type="spellEnd"/>
      <w:r>
        <w:t xml:space="preserve"> is a type of artificial neural network used to learn efficient data </w:t>
      </w:r>
      <w:proofErr w:type="spellStart"/>
      <w:r>
        <w:t>codings</w:t>
      </w:r>
      <w:proofErr w:type="spellEnd"/>
      <w:r>
        <w:t xml:space="preserve"> in an unsupervised manner.</w:t>
      </w:r>
    </w:p>
    <w:p w:rsidR="00674099" w:rsidRDefault="00674099" w:rsidP="00674099">
      <w:r>
        <w:lastRenderedPageBreak/>
        <w:t xml:space="preserve">The aim of an </w:t>
      </w:r>
      <w:proofErr w:type="spellStart"/>
      <w:r>
        <w:t>autoencoder</w:t>
      </w:r>
      <w:proofErr w:type="spellEnd"/>
      <w:r>
        <w:t xml:space="preserve"> is to learn a representation (encoding) for a set of data, typically for the purpose of dimensionality reduction.</w:t>
      </w:r>
    </w:p>
    <w:p w:rsidR="00674099" w:rsidRDefault="00674099" w:rsidP="00674099">
      <w:r>
        <w:t xml:space="preserve">An </w:t>
      </w:r>
      <w:proofErr w:type="spellStart"/>
      <w:r>
        <w:t>autoencoder</w:t>
      </w:r>
      <w:proofErr w:type="spellEnd"/>
      <w:r>
        <w:t xml:space="preserve"> learns to compress data from the input layer into a short code, and then </w:t>
      </w:r>
      <w:proofErr w:type="spellStart"/>
      <w:r>
        <w:t>uncompress</w:t>
      </w:r>
      <w:proofErr w:type="spellEnd"/>
      <w:r>
        <w:t xml:space="preserve"> that code into something that closely matches the original data. This forces the </w:t>
      </w:r>
      <w:proofErr w:type="spellStart"/>
      <w:r>
        <w:t>autoencoder</w:t>
      </w:r>
      <w:proofErr w:type="spellEnd"/>
      <w:r>
        <w:t xml:space="preserve"> to engage in dimensionality reduction, for example by learning how to ignore noise. Some architectures use stacked sparse </w:t>
      </w:r>
      <w:proofErr w:type="spellStart"/>
      <w:r>
        <w:t>autoencoder</w:t>
      </w:r>
      <w:proofErr w:type="spellEnd"/>
      <w:r>
        <w:t xml:space="preserve"> layers for image recognition. The first </w:t>
      </w:r>
      <w:proofErr w:type="spellStart"/>
      <w:r>
        <w:t>autoencoder</w:t>
      </w:r>
      <w:proofErr w:type="spellEnd"/>
      <w:r>
        <w:t xml:space="preserve"> might learn to encode easy features like corners, the second to </w:t>
      </w:r>
      <w:proofErr w:type="spellStart"/>
      <w:r>
        <w:t>analyze</w:t>
      </w:r>
      <w:proofErr w:type="spellEnd"/>
      <w:r>
        <w:t xml:space="preserve"> the first layer's output and then encode less local features like the tip of a nose, the third might encode a whole nose, etc., until the final </w:t>
      </w:r>
      <w:proofErr w:type="spellStart"/>
      <w:r>
        <w:t>autoencoder</w:t>
      </w:r>
      <w:proofErr w:type="spellEnd"/>
      <w:r>
        <w:t xml:space="preserve"> encodes the whole image into a code that matches (for example) the concept of "</w:t>
      </w:r>
      <w:proofErr w:type="spellStart"/>
      <w:r>
        <w:t>cat".An</w:t>
      </w:r>
      <w:proofErr w:type="spellEnd"/>
      <w:r>
        <w:t xml:space="preserve"> alternative use is as a generative model: for example, if a system is manually fed the codes it has learned for "cat" and "flying", it may attempt to generate an image of a flying cat, even if it has never seen a flying cat before.</w:t>
      </w:r>
    </w:p>
    <w:p w:rsidR="009A595B" w:rsidRDefault="00674099" w:rsidP="00674099">
      <w:r>
        <w:t xml:space="preserve">The simplest form of an </w:t>
      </w:r>
      <w:proofErr w:type="spellStart"/>
      <w:r>
        <w:t>autoencoder</w:t>
      </w:r>
      <w:proofErr w:type="spellEnd"/>
      <w:r>
        <w:t xml:space="preserve"> is a </w:t>
      </w:r>
      <w:proofErr w:type="spellStart"/>
      <w:r>
        <w:t>feedforward</w:t>
      </w:r>
      <w:proofErr w:type="spellEnd"/>
      <w:r>
        <w:t xml:space="preserve">, non-recurrent neural network very similar to the many single layer </w:t>
      </w:r>
      <w:proofErr w:type="spellStart"/>
      <w:r>
        <w:t>perceptrons</w:t>
      </w:r>
      <w:proofErr w:type="spellEnd"/>
      <w:r>
        <w:t xml:space="preserve"> which makes a multilayer perceptron (MLP) – having an input layer, an output layer and one or more hidden layers connecting them – but with the output layer having the same number of nodes as the input layer, and with the purpose of reconstructing its own inputs (instead of predicting the target value </w:t>
      </w:r>
      <w:proofErr w:type="gramStart"/>
      <w:r>
        <w:t>Y  given</w:t>
      </w:r>
      <w:proofErr w:type="gramEnd"/>
      <w:r>
        <w:t xml:space="preserve"> inputs X). Therefore, </w:t>
      </w:r>
      <w:proofErr w:type="spellStart"/>
      <w:r>
        <w:t>autoencoders</w:t>
      </w:r>
      <w:proofErr w:type="spellEnd"/>
      <w:r>
        <w:t xml:space="preserve"> are unsupervised learning models.</w:t>
      </w:r>
    </w:p>
    <w:p w:rsidR="00DF27A8" w:rsidRDefault="00DF27A8" w:rsidP="00674099"/>
    <w:p w:rsidR="00DF27A8" w:rsidRDefault="00DF27A8" w:rsidP="00674099">
      <w:pPr>
        <w:rPr>
          <w:b/>
          <w:bCs/>
          <w:sz w:val="32"/>
          <w:szCs w:val="32"/>
        </w:rPr>
      </w:pPr>
      <w:r>
        <w:rPr>
          <w:b/>
          <w:bCs/>
          <w:sz w:val="32"/>
          <w:szCs w:val="32"/>
        </w:rPr>
        <w:t>Screenshots</w:t>
      </w:r>
    </w:p>
    <w:p w:rsidR="00DF27A8" w:rsidRDefault="00DF27A8" w:rsidP="00674099">
      <w:pPr>
        <w:rPr>
          <w:b/>
          <w:bCs/>
          <w:sz w:val="32"/>
          <w:szCs w:val="32"/>
        </w:rPr>
      </w:pPr>
      <w:r>
        <w:rPr>
          <w:b/>
          <w:bCs/>
          <w:noProof/>
          <w:sz w:val="32"/>
          <w:szCs w:val="32"/>
          <w:lang w:eastAsia="en-IN" w:bidi="hi-IN"/>
        </w:rPr>
        <w:drawing>
          <wp:inline distT="0" distB="0" distL="0" distR="0">
            <wp:extent cx="6563446" cy="4295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6">
                      <a:extLst>
                        <a:ext uri="{28A0092B-C50C-407E-A947-70E740481C1C}">
                          <a14:useLocalDpi xmlns:a14="http://schemas.microsoft.com/office/drawing/2010/main" val="0"/>
                        </a:ext>
                      </a:extLst>
                    </a:blip>
                    <a:stretch>
                      <a:fillRect/>
                    </a:stretch>
                  </pic:blipFill>
                  <pic:spPr>
                    <a:xfrm>
                      <a:off x="0" y="0"/>
                      <a:ext cx="6571778" cy="4301228"/>
                    </a:xfrm>
                    <a:prstGeom prst="rect">
                      <a:avLst/>
                    </a:prstGeom>
                  </pic:spPr>
                </pic:pic>
              </a:graphicData>
            </a:graphic>
          </wp:inline>
        </w:drawing>
      </w:r>
    </w:p>
    <w:p w:rsidR="00DF27A8" w:rsidRDefault="00DF27A8" w:rsidP="00674099">
      <w:pPr>
        <w:rPr>
          <w:b/>
          <w:bCs/>
          <w:sz w:val="32"/>
          <w:szCs w:val="32"/>
        </w:rPr>
      </w:pPr>
      <w:r>
        <w:rPr>
          <w:b/>
          <w:bCs/>
          <w:noProof/>
          <w:sz w:val="32"/>
          <w:szCs w:val="32"/>
          <w:lang w:eastAsia="en-IN" w:bidi="hi-IN"/>
        </w:rPr>
        <w:lastRenderedPageBreak/>
        <w:drawing>
          <wp:inline distT="0" distB="0" distL="0" distR="0">
            <wp:extent cx="6392167" cy="5287113"/>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extLst>
                        <a:ext uri="{28A0092B-C50C-407E-A947-70E740481C1C}">
                          <a14:useLocalDpi xmlns:a14="http://schemas.microsoft.com/office/drawing/2010/main" val="0"/>
                        </a:ext>
                      </a:extLst>
                    </a:blip>
                    <a:stretch>
                      <a:fillRect/>
                    </a:stretch>
                  </pic:blipFill>
                  <pic:spPr>
                    <a:xfrm>
                      <a:off x="0" y="0"/>
                      <a:ext cx="6392167" cy="5287113"/>
                    </a:xfrm>
                    <a:prstGeom prst="rect">
                      <a:avLst/>
                    </a:prstGeom>
                  </pic:spPr>
                </pic:pic>
              </a:graphicData>
            </a:graphic>
          </wp:inline>
        </w:drawing>
      </w:r>
    </w:p>
    <w:p w:rsidR="00DF27A8" w:rsidRDefault="00DF27A8" w:rsidP="00674099">
      <w:pPr>
        <w:rPr>
          <w:b/>
          <w:bCs/>
          <w:sz w:val="32"/>
          <w:szCs w:val="32"/>
        </w:rPr>
      </w:pPr>
      <w:r>
        <w:rPr>
          <w:b/>
          <w:bCs/>
          <w:noProof/>
          <w:sz w:val="32"/>
          <w:szCs w:val="32"/>
          <w:lang w:eastAsia="en-IN" w:bidi="hi-IN"/>
        </w:rPr>
        <w:lastRenderedPageBreak/>
        <w:drawing>
          <wp:inline distT="0" distB="0" distL="0" distR="0">
            <wp:extent cx="581025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8">
                      <a:extLst>
                        <a:ext uri="{28A0092B-C50C-407E-A947-70E740481C1C}">
                          <a14:useLocalDpi xmlns:a14="http://schemas.microsoft.com/office/drawing/2010/main" val="0"/>
                        </a:ext>
                      </a:extLst>
                    </a:blip>
                    <a:stretch>
                      <a:fillRect/>
                    </a:stretch>
                  </pic:blipFill>
                  <pic:spPr>
                    <a:xfrm>
                      <a:off x="0" y="0"/>
                      <a:ext cx="5811896" cy="4916292"/>
                    </a:xfrm>
                    <a:prstGeom prst="rect">
                      <a:avLst/>
                    </a:prstGeom>
                  </pic:spPr>
                </pic:pic>
              </a:graphicData>
            </a:graphic>
          </wp:inline>
        </w:drawing>
      </w:r>
    </w:p>
    <w:p w:rsidR="00C46A7E" w:rsidRDefault="00DF27A8" w:rsidP="00674099">
      <w:pPr>
        <w:rPr>
          <w:b/>
          <w:bCs/>
          <w:sz w:val="32"/>
          <w:szCs w:val="32"/>
        </w:rPr>
      </w:pPr>
      <w:r>
        <w:rPr>
          <w:b/>
          <w:bCs/>
          <w:noProof/>
          <w:sz w:val="32"/>
          <w:szCs w:val="32"/>
          <w:lang w:eastAsia="en-IN" w:bidi="hi-IN"/>
        </w:rPr>
        <w:lastRenderedPageBreak/>
        <w:drawing>
          <wp:inline distT="0" distB="0" distL="0" distR="0" wp14:anchorId="643BEC51" wp14:editId="69E5CF24">
            <wp:extent cx="4991797" cy="519185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9">
                      <a:extLst>
                        <a:ext uri="{28A0092B-C50C-407E-A947-70E740481C1C}">
                          <a14:useLocalDpi xmlns:a14="http://schemas.microsoft.com/office/drawing/2010/main" val="0"/>
                        </a:ext>
                      </a:extLst>
                    </a:blip>
                    <a:stretch>
                      <a:fillRect/>
                    </a:stretch>
                  </pic:blipFill>
                  <pic:spPr>
                    <a:xfrm>
                      <a:off x="0" y="0"/>
                      <a:ext cx="4991797" cy="5191850"/>
                    </a:xfrm>
                    <a:prstGeom prst="rect">
                      <a:avLst/>
                    </a:prstGeom>
                  </pic:spPr>
                </pic:pic>
              </a:graphicData>
            </a:graphic>
          </wp:inline>
        </w:drawing>
      </w:r>
    </w:p>
    <w:p w:rsidR="00C46A7E" w:rsidRDefault="00C46A7E" w:rsidP="00674099">
      <w:pPr>
        <w:rPr>
          <w:b/>
          <w:bCs/>
          <w:sz w:val="32"/>
          <w:szCs w:val="32"/>
        </w:rPr>
      </w:pPr>
      <w:bookmarkStart w:id="0" w:name="_GoBack"/>
      <w:r>
        <w:rPr>
          <w:b/>
          <w:bCs/>
          <w:noProof/>
          <w:sz w:val="32"/>
          <w:szCs w:val="32"/>
          <w:lang w:eastAsia="en-IN" w:bidi="hi-IN"/>
        </w:rPr>
        <w:drawing>
          <wp:inline distT="0" distB="0" distL="0" distR="0">
            <wp:extent cx="5912688" cy="322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PNG"/>
                    <pic:cNvPicPr/>
                  </pic:nvPicPr>
                  <pic:blipFill>
                    <a:blip r:embed="rId10">
                      <a:extLst>
                        <a:ext uri="{28A0092B-C50C-407E-A947-70E740481C1C}">
                          <a14:useLocalDpi xmlns:a14="http://schemas.microsoft.com/office/drawing/2010/main" val="0"/>
                        </a:ext>
                      </a:extLst>
                    </a:blip>
                    <a:stretch>
                      <a:fillRect/>
                    </a:stretch>
                  </pic:blipFill>
                  <pic:spPr>
                    <a:xfrm>
                      <a:off x="0" y="0"/>
                      <a:ext cx="5917002" cy="3231331"/>
                    </a:xfrm>
                    <a:prstGeom prst="rect">
                      <a:avLst/>
                    </a:prstGeom>
                  </pic:spPr>
                </pic:pic>
              </a:graphicData>
            </a:graphic>
          </wp:inline>
        </w:drawing>
      </w:r>
      <w:bookmarkEnd w:id="0"/>
    </w:p>
    <w:p w:rsidR="00DF27A8" w:rsidRDefault="00DF27A8" w:rsidP="00674099">
      <w:pPr>
        <w:rPr>
          <w:b/>
          <w:bCs/>
          <w:sz w:val="32"/>
          <w:szCs w:val="32"/>
        </w:rPr>
      </w:pPr>
      <w:r>
        <w:rPr>
          <w:b/>
          <w:bCs/>
          <w:noProof/>
          <w:sz w:val="32"/>
          <w:szCs w:val="32"/>
          <w:lang w:eastAsia="en-IN" w:bidi="hi-IN"/>
        </w:rPr>
        <w:lastRenderedPageBreak/>
        <w:drawing>
          <wp:inline distT="0" distB="0" distL="0" distR="0">
            <wp:extent cx="6642866" cy="34385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440100"/>
                    </a:xfrm>
                    <a:prstGeom prst="rect">
                      <a:avLst/>
                    </a:prstGeom>
                  </pic:spPr>
                </pic:pic>
              </a:graphicData>
            </a:graphic>
          </wp:inline>
        </w:drawing>
      </w:r>
      <w:r>
        <w:rPr>
          <w:b/>
          <w:bCs/>
          <w:noProof/>
          <w:sz w:val="32"/>
          <w:szCs w:val="32"/>
          <w:lang w:eastAsia="en-IN" w:bidi="hi-IN"/>
        </w:rPr>
        <w:drawing>
          <wp:inline distT="0" distB="0" distL="0" distR="0">
            <wp:extent cx="6645910" cy="49180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4918075"/>
                    </a:xfrm>
                    <a:prstGeom prst="rect">
                      <a:avLst/>
                    </a:prstGeom>
                  </pic:spPr>
                </pic:pic>
              </a:graphicData>
            </a:graphic>
          </wp:inline>
        </w:drawing>
      </w:r>
    </w:p>
    <w:p w:rsidR="001941DE" w:rsidRPr="001941DE" w:rsidRDefault="001941DE" w:rsidP="001941DE">
      <w:r>
        <w:rPr>
          <w:b/>
          <w:bCs/>
          <w:sz w:val="32"/>
          <w:szCs w:val="32"/>
        </w:rPr>
        <w:t>Observations</w:t>
      </w:r>
    </w:p>
    <w:p w:rsidR="001941DE" w:rsidRPr="001941DE" w:rsidRDefault="001941DE" w:rsidP="001941DE">
      <w:r w:rsidRPr="001941DE">
        <w:t>- Isolation Forest detected 73 errors versus Local Outlier Factor detecting 97 errors vs. SVM detecting 8516 errors</w:t>
      </w:r>
    </w:p>
    <w:p w:rsidR="001941DE" w:rsidRPr="001941DE" w:rsidRDefault="001941DE" w:rsidP="001941DE">
      <w:r w:rsidRPr="001941DE">
        <w:t>- Isolation Forest has a 99.74% more accurate than LOF of 99.65% and SVM of 70.09</w:t>
      </w:r>
    </w:p>
    <w:p w:rsidR="001941DE" w:rsidRPr="001941DE" w:rsidRDefault="001941DE" w:rsidP="001941DE">
      <w:r w:rsidRPr="001941DE">
        <w:lastRenderedPageBreak/>
        <w:t>- When comparing error precision &amp; recall for 3 models , the Isolation Forest performed much better than the LOF as we can see that the detection of fraud cases is around 27 % versus LOF detection rate of just 2 % and SVM of 0%.</w:t>
      </w:r>
    </w:p>
    <w:p w:rsidR="001941DE" w:rsidRPr="001941DE" w:rsidRDefault="001941DE" w:rsidP="001941DE">
      <w:r w:rsidRPr="001941DE">
        <w:t>- So overall Isolation Forest Method performed much better in determining the fraud cases which is around 30%.</w:t>
      </w:r>
    </w:p>
    <w:p w:rsidR="001941DE" w:rsidRPr="001941DE" w:rsidRDefault="001941DE" w:rsidP="001941DE">
      <w:r w:rsidRPr="001941DE">
        <w:t xml:space="preserve">- We can also improve on this accuracy by increasing the sample size or use deep learning algorithms however at the cost of computational </w:t>
      </w:r>
      <w:proofErr w:type="spellStart"/>
      <w:r w:rsidRPr="001941DE">
        <w:t>expense.We</w:t>
      </w:r>
      <w:proofErr w:type="spellEnd"/>
      <w:r w:rsidRPr="001941DE">
        <w:t xml:space="preserve"> can also use complex anomaly detection models to get better accuracy in determining more fraudulent cases</w:t>
      </w:r>
    </w:p>
    <w:p w:rsidR="001941DE" w:rsidRDefault="001941DE" w:rsidP="00674099">
      <w:pPr>
        <w:rPr>
          <w:b/>
          <w:bCs/>
          <w:sz w:val="32"/>
          <w:szCs w:val="32"/>
        </w:rPr>
      </w:pPr>
      <w:r>
        <w:rPr>
          <w:b/>
          <w:bCs/>
          <w:sz w:val="32"/>
          <w:szCs w:val="32"/>
        </w:rPr>
        <w:t>Conclusion</w:t>
      </w:r>
    </w:p>
    <w:p w:rsidR="001941DE" w:rsidRDefault="001941DE" w:rsidP="00674099">
      <w:r>
        <w:t xml:space="preserve">This project has great future scope and we can improve it by deep learning. This can help banks and financial sectors to deal with </w:t>
      </w:r>
      <w:r w:rsidR="003A4FB7">
        <w:t>frauds</w:t>
      </w:r>
      <w:r>
        <w:t>.</w:t>
      </w:r>
    </w:p>
    <w:p w:rsidR="001941DE" w:rsidRPr="001941DE" w:rsidRDefault="001941DE" w:rsidP="00674099">
      <w:pPr>
        <w:rPr>
          <w:b/>
          <w:bCs/>
        </w:rPr>
      </w:pPr>
      <w:r>
        <w:rPr>
          <w:b/>
          <w:bCs/>
        </w:rPr>
        <w:t>Thank You</w:t>
      </w:r>
    </w:p>
    <w:p w:rsidR="001941DE" w:rsidRPr="001941DE" w:rsidRDefault="001941DE" w:rsidP="00674099">
      <w:pPr>
        <w:rPr>
          <w:sz w:val="32"/>
          <w:szCs w:val="32"/>
        </w:rPr>
      </w:pPr>
    </w:p>
    <w:sectPr w:rsidR="001941DE" w:rsidRPr="001941DE" w:rsidSect="000574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326EF"/>
    <w:multiLevelType w:val="hybridMultilevel"/>
    <w:tmpl w:val="63F41332"/>
    <w:lvl w:ilvl="0" w:tplc="1DD6EFB4">
      <w:numFmt w:val="bullet"/>
      <w:lvlText w:val="-"/>
      <w:lvlJc w:val="left"/>
      <w:pPr>
        <w:ind w:left="3240" w:hanging="360"/>
      </w:pPr>
      <w:rPr>
        <w:rFonts w:ascii="Calibri" w:eastAsiaTheme="minorHAnsi" w:hAnsi="Calibri" w:cstheme="minorBid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nsid w:val="459F34CE"/>
    <w:multiLevelType w:val="hybridMultilevel"/>
    <w:tmpl w:val="DC30BD7C"/>
    <w:lvl w:ilvl="0" w:tplc="24402278">
      <w:numFmt w:val="bullet"/>
      <w:lvlText w:val="-"/>
      <w:lvlJc w:val="left"/>
      <w:pPr>
        <w:ind w:left="3240" w:hanging="360"/>
      </w:pPr>
      <w:rPr>
        <w:rFonts w:ascii="Calibri" w:eastAsiaTheme="minorHAnsi" w:hAnsi="Calibri" w:cstheme="minorBid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4B6"/>
    <w:rsid w:val="000574B6"/>
    <w:rsid w:val="00093322"/>
    <w:rsid w:val="001941DE"/>
    <w:rsid w:val="003A4FB7"/>
    <w:rsid w:val="004A0170"/>
    <w:rsid w:val="005A73E7"/>
    <w:rsid w:val="00674099"/>
    <w:rsid w:val="0084169B"/>
    <w:rsid w:val="009A595B"/>
    <w:rsid w:val="00C46A7E"/>
    <w:rsid w:val="00DF27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A8"/>
    <w:rPr>
      <w:rFonts w:ascii="Tahoma" w:hAnsi="Tahoma" w:cs="Tahoma"/>
      <w:sz w:val="16"/>
      <w:szCs w:val="16"/>
    </w:rPr>
  </w:style>
  <w:style w:type="paragraph" w:styleId="ListParagraph">
    <w:name w:val="List Paragraph"/>
    <w:basedOn w:val="Normal"/>
    <w:uiPriority w:val="34"/>
    <w:qFormat/>
    <w:rsid w:val="00DF27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A8"/>
    <w:rPr>
      <w:rFonts w:ascii="Tahoma" w:hAnsi="Tahoma" w:cs="Tahoma"/>
      <w:sz w:val="16"/>
      <w:szCs w:val="16"/>
    </w:rPr>
  </w:style>
  <w:style w:type="paragraph" w:styleId="ListParagraph">
    <w:name w:val="List Paragraph"/>
    <w:basedOn w:val="Normal"/>
    <w:uiPriority w:val="34"/>
    <w:qFormat/>
    <w:rsid w:val="00DF2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9</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dc:creator>
  <cp:lastModifiedBy>KRS</cp:lastModifiedBy>
  <cp:revision>6</cp:revision>
  <dcterms:created xsi:type="dcterms:W3CDTF">2018-09-28T03:15:00Z</dcterms:created>
  <dcterms:modified xsi:type="dcterms:W3CDTF">2018-09-28T04:56:00Z</dcterms:modified>
</cp:coreProperties>
</file>