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479CF3AF" w14:textId="64159413" w:rsidR="00D6185A" w:rsidRDefault="00D6185A" w:rsidP="00D00EC7">
      <w:pPr>
        <w:spacing w:after="0"/>
        <w:jc w:val="center"/>
        <w:rPr>
          <w:rFonts w:ascii="Segoe UI" w:hAnsi="Segoe UI" w:cs="Segoe UI"/>
          <w:sz w:val="48"/>
        </w:rPr>
      </w:pPr>
      <w:r>
        <w:rPr>
          <w:rFonts w:ascii="Segoe UI" w:hAnsi="Segoe UI" w:cs="Segoe UI"/>
          <w:sz w:val="48"/>
        </w:rPr>
        <w:t>Azure Databricks Intro Workshop</w:t>
      </w:r>
    </w:p>
    <w:p w14:paraId="2ADE8188" w14:textId="77777777" w:rsidR="00D6185A" w:rsidRDefault="00D6185A" w:rsidP="00D00EC7">
      <w:pPr>
        <w:spacing w:after="0"/>
        <w:jc w:val="center"/>
        <w:rPr>
          <w:rFonts w:ascii="Segoe UI" w:hAnsi="Segoe UI" w:cs="Segoe UI"/>
          <w:sz w:val="48"/>
        </w:rPr>
      </w:pPr>
    </w:p>
    <w:p w14:paraId="7EC80C3B" w14:textId="5EADAB99" w:rsidR="00D00EC7" w:rsidRPr="00D00EC7" w:rsidRDefault="00F666B3" w:rsidP="00D00EC7">
      <w:pPr>
        <w:spacing w:after="0"/>
        <w:jc w:val="center"/>
        <w:rPr>
          <w:rFonts w:eastAsia="Times New Roman" w:cs="Calibri"/>
          <w:b/>
          <w:bCs/>
          <w:color w:val="000000"/>
        </w:rPr>
      </w:pPr>
      <w:r>
        <w:rPr>
          <w:rFonts w:ascii="Segoe UI" w:hAnsi="Segoe UI" w:cs="Segoe UI"/>
          <w:sz w:val="48"/>
        </w:rPr>
        <w:t>Lab 1: Setting up the Lab</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620E1892"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F666B3">
        <w:rPr>
          <w:sz w:val="28"/>
        </w:rPr>
        <w:t xml:space="preserve">Azure </w:t>
      </w:r>
      <w:r w:rsidR="000B7B63">
        <w:rPr>
          <w:sz w:val="28"/>
        </w:rPr>
        <w:t>Portal</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1D800D43" w14:textId="4A3CD9F0" w:rsidR="00345595" w:rsidRDefault="00345595" w:rsidP="00F666B3">
      <w:pPr>
        <w:spacing w:after="0"/>
        <w:ind w:left="4320" w:firstLine="720"/>
      </w:pPr>
      <w:r>
        <w:t xml:space="preserve">Author:   </w:t>
      </w:r>
      <w:r w:rsidR="00117BC8">
        <w:t>Mike Dobing</w:t>
      </w:r>
      <w:r w:rsidR="00D6185A">
        <w:t xml:space="preserve"> Data Platform Solution Architect</w:t>
      </w:r>
    </w:p>
    <w:p w14:paraId="54897C22" w14:textId="77777777" w:rsidR="001D2C17" w:rsidRDefault="001D2C17" w:rsidP="00345595">
      <w:pPr>
        <w:spacing w:after="0"/>
        <w:jc w:val="center"/>
      </w:pPr>
    </w:p>
    <w:p w14:paraId="396C186B" w14:textId="443D9CE6" w:rsidR="00345595" w:rsidRDefault="008E2F08" w:rsidP="001D2C17">
      <w:pPr>
        <w:spacing w:after="0"/>
        <w:ind w:left="4320" w:firstLine="720"/>
      </w:pPr>
      <w:r>
        <w:t xml:space="preserve"> </w:t>
      </w:r>
      <w:r w:rsidR="001D2C17">
        <w:t xml:space="preserve">Date:       </w:t>
      </w:r>
      <w:r w:rsidR="00117BC8">
        <w:t>11/6/2018</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02367BBD" w14:textId="1092A50D" w:rsidR="00614EE3" w:rsidRDefault="009F00D0">
          <w:pPr>
            <w:pStyle w:val="TOC2"/>
            <w:rPr>
              <w:rFonts w:eastAsiaTheme="minorEastAsia" w:cstheme="minorBidi"/>
              <w:sz w:val="22"/>
              <w:szCs w:val="22"/>
              <w:lang w:val="en-GB" w:eastAsia="en-GB"/>
            </w:rPr>
          </w:pPr>
          <w:r>
            <w:fldChar w:fldCharType="begin"/>
          </w:r>
          <w:r>
            <w:instrText xml:space="preserve"> TOC \o "1-3" \h \z \u </w:instrText>
          </w:r>
          <w:r>
            <w:fldChar w:fldCharType="separate"/>
          </w:r>
          <w:hyperlink w:anchor="_Toc519584237" w:history="1">
            <w:r w:rsidR="00614EE3" w:rsidRPr="003E23B0">
              <w:rPr>
                <w:rStyle w:val="Hyperlink"/>
              </w:rPr>
              <w:t>Summary</w:t>
            </w:r>
            <w:r w:rsidR="00614EE3">
              <w:rPr>
                <w:webHidden/>
              </w:rPr>
              <w:tab/>
            </w:r>
            <w:r w:rsidR="00614EE3">
              <w:rPr>
                <w:webHidden/>
              </w:rPr>
              <w:fldChar w:fldCharType="begin"/>
            </w:r>
            <w:r w:rsidR="00614EE3">
              <w:rPr>
                <w:webHidden/>
              </w:rPr>
              <w:instrText xml:space="preserve"> PAGEREF _Toc519584237 \h </w:instrText>
            </w:r>
            <w:r w:rsidR="00614EE3">
              <w:rPr>
                <w:webHidden/>
              </w:rPr>
            </w:r>
            <w:r w:rsidR="00614EE3">
              <w:rPr>
                <w:webHidden/>
              </w:rPr>
              <w:fldChar w:fldCharType="separate"/>
            </w:r>
            <w:r w:rsidR="00614EE3">
              <w:rPr>
                <w:webHidden/>
              </w:rPr>
              <w:t>3</w:t>
            </w:r>
            <w:r w:rsidR="00614EE3">
              <w:rPr>
                <w:webHidden/>
              </w:rPr>
              <w:fldChar w:fldCharType="end"/>
            </w:r>
          </w:hyperlink>
        </w:p>
        <w:p w14:paraId="7F35B26F" w14:textId="47151003" w:rsidR="00614EE3" w:rsidRDefault="00614EE3">
          <w:pPr>
            <w:pStyle w:val="TOC2"/>
            <w:rPr>
              <w:rFonts w:eastAsiaTheme="minorEastAsia" w:cstheme="minorBidi"/>
              <w:sz w:val="22"/>
              <w:szCs w:val="22"/>
              <w:lang w:val="en-GB" w:eastAsia="en-GB"/>
            </w:rPr>
          </w:pPr>
          <w:hyperlink w:anchor="_Toc519584238" w:history="1">
            <w:r w:rsidRPr="003E23B0">
              <w:rPr>
                <w:rStyle w:val="Hyperlink"/>
              </w:rPr>
              <w:t>Pre-requisites</w:t>
            </w:r>
            <w:r>
              <w:rPr>
                <w:webHidden/>
              </w:rPr>
              <w:tab/>
            </w:r>
            <w:r>
              <w:rPr>
                <w:webHidden/>
              </w:rPr>
              <w:fldChar w:fldCharType="begin"/>
            </w:r>
            <w:r>
              <w:rPr>
                <w:webHidden/>
              </w:rPr>
              <w:instrText xml:space="preserve"> PAGEREF _Toc519584238 \h </w:instrText>
            </w:r>
            <w:r>
              <w:rPr>
                <w:webHidden/>
              </w:rPr>
            </w:r>
            <w:r>
              <w:rPr>
                <w:webHidden/>
              </w:rPr>
              <w:fldChar w:fldCharType="separate"/>
            </w:r>
            <w:r>
              <w:rPr>
                <w:webHidden/>
              </w:rPr>
              <w:t>3</w:t>
            </w:r>
            <w:r>
              <w:rPr>
                <w:webHidden/>
              </w:rPr>
              <w:fldChar w:fldCharType="end"/>
            </w:r>
          </w:hyperlink>
        </w:p>
        <w:p w14:paraId="4A0B560B" w14:textId="29B7BFF3" w:rsidR="00614EE3" w:rsidRDefault="00614EE3">
          <w:pPr>
            <w:pStyle w:val="TOC2"/>
            <w:rPr>
              <w:rFonts w:eastAsiaTheme="minorEastAsia" w:cstheme="minorBidi"/>
              <w:sz w:val="22"/>
              <w:szCs w:val="22"/>
              <w:lang w:val="en-GB" w:eastAsia="en-GB"/>
            </w:rPr>
          </w:pPr>
          <w:hyperlink w:anchor="_Toc519584239" w:history="1">
            <w:r w:rsidRPr="003E23B0">
              <w:rPr>
                <w:rStyle w:val="Hyperlink"/>
              </w:rPr>
              <w:t>Scenario</w:t>
            </w:r>
            <w:r>
              <w:rPr>
                <w:webHidden/>
              </w:rPr>
              <w:tab/>
            </w:r>
            <w:r>
              <w:rPr>
                <w:webHidden/>
              </w:rPr>
              <w:fldChar w:fldCharType="begin"/>
            </w:r>
            <w:r>
              <w:rPr>
                <w:webHidden/>
              </w:rPr>
              <w:instrText xml:space="preserve"> PAGEREF _Toc519584239 \h </w:instrText>
            </w:r>
            <w:r>
              <w:rPr>
                <w:webHidden/>
              </w:rPr>
            </w:r>
            <w:r>
              <w:rPr>
                <w:webHidden/>
              </w:rPr>
              <w:fldChar w:fldCharType="separate"/>
            </w:r>
            <w:r>
              <w:rPr>
                <w:webHidden/>
              </w:rPr>
              <w:t>3</w:t>
            </w:r>
            <w:r>
              <w:rPr>
                <w:webHidden/>
              </w:rPr>
              <w:fldChar w:fldCharType="end"/>
            </w:r>
          </w:hyperlink>
        </w:p>
        <w:p w14:paraId="2FF0CF5F" w14:textId="14F45890" w:rsidR="00614EE3" w:rsidRDefault="00614EE3">
          <w:pPr>
            <w:pStyle w:val="TOC2"/>
            <w:rPr>
              <w:rFonts w:eastAsiaTheme="minorEastAsia" w:cstheme="minorBidi"/>
              <w:sz w:val="22"/>
              <w:szCs w:val="22"/>
              <w:lang w:val="en-GB" w:eastAsia="en-GB"/>
            </w:rPr>
          </w:pPr>
          <w:hyperlink w:anchor="_Toc519584240" w:history="1">
            <w:r w:rsidRPr="003E23B0">
              <w:rPr>
                <w:rStyle w:val="Hyperlink"/>
                <w:rFonts w:eastAsia="Calibri"/>
              </w:rPr>
              <w:t>Part 1 – Create A SQL Datawarehouse</w:t>
            </w:r>
            <w:r>
              <w:rPr>
                <w:webHidden/>
              </w:rPr>
              <w:tab/>
            </w:r>
            <w:r>
              <w:rPr>
                <w:webHidden/>
              </w:rPr>
              <w:fldChar w:fldCharType="begin"/>
            </w:r>
            <w:r>
              <w:rPr>
                <w:webHidden/>
              </w:rPr>
              <w:instrText xml:space="preserve"> PAGEREF _Toc519584240 \h </w:instrText>
            </w:r>
            <w:r>
              <w:rPr>
                <w:webHidden/>
              </w:rPr>
            </w:r>
            <w:r>
              <w:rPr>
                <w:webHidden/>
              </w:rPr>
              <w:fldChar w:fldCharType="separate"/>
            </w:r>
            <w:r>
              <w:rPr>
                <w:webHidden/>
              </w:rPr>
              <w:t>3</w:t>
            </w:r>
            <w:r>
              <w:rPr>
                <w:webHidden/>
              </w:rPr>
              <w:fldChar w:fldCharType="end"/>
            </w:r>
          </w:hyperlink>
        </w:p>
        <w:p w14:paraId="44502E27" w14:textId="52B2B910" w:rsidR="00614EE3" w:rsidRDefault="00614EE3">
          <w:pPr>
            <w:pStyle w:val="TOC2"/>
            <w:rPr>
              <w:rFonts w:eastAsiaTheme="minorEastAsia" w:cstheme="minorBidi"/>
              <w:sz w:val="22"/>
              <w:szCs w:val="22"/>
              <w:lang w:val="en-GB" w:eastAsia="en-GB"/>
            </w:rPr>
          </w:pPr>
          <w:hyperlink w:anchor="_Toc519584241" w:history="1">
            <w:r w:rsidRPr="003E23B0">
              <w:rPr>
                <w:rStyle w:val="Hyperlink"/>
                <w:rFonts w:eastAsia="Calibri"/>
              </w:rPr>
              <w:t>Part 2 – Create A Server Level Firewall Rule</w:t>
            </w:r>
            <w:r>
              <w:rPr>
                <w:webHidden/>
              </w:rPr>
              <w:tab/>
            </w:r>
            <w:r>
              <w:rPr>
                <w:webHidden/>
              </w:rPr>
              <w:fldChar w:fldCharType="begin"/>
            </w:r>
            <w:r>
              <w:rPr>
                <w:webHidden/>
              </w:rPr>
              <w:instrText xml:space="preserve"> PAGEREF _Toc519584241 \h </w:instrText>
            </w:r>
            <w:r>
              <w:rPr>
                <w:webHidden/>
              </w:rPr>
            </w:r>
            <w:r>
              <w:rPr>
                <w:webHidden/>
              </w:rPr>
              <w:fldChar w:fldCharType="separate"/>
            </w:r>
            <w:r>
              <w:rPr>
                <w:webHidden/>
              </w:rPr>
              <w:t>9</w:t>
            </w:r>
            <w:r>
              <w:rPr>
                <w:webHidden/>
              </w:rPr>
              <w:fldChar w:fldCharType="end"/>
            </w:r>
          </w:hyperlink>
        </w:p>
        <w:p w14:paraId="53076250" w14:textId="78575A27" w:rsidR="00614EE3" w:rsidRDefault="00614EE3">
          <w:pPr>
            <w:pStyle w:val="TOC2"/>
            <w:rPr>
              <w:rFonts w:eastAsiaTheme="minorEastAsia" w:cstheme="minorBidi"/>
              <w:sz w:val="22"/>
              <w:szCs w:val="22"/>
              <w:lang w:val="en-GB" w:eastAsia="en-GB"/>
            </w:rPr>
          </w:pPr>
          <w:hyperlink w:anchor="_Toc519584242" w:history="1">
            <w:r w:rsidRPr="003E23B0">
              <w:rPr>
                <w:rStyle w:val="Hyperlink"/>
                <w:rFonts w:eastAsia="Calibri"/>
              </w:rPr>
              <w:t>Part 3 – Get Fully Qualified Server name</w:t>
            </w:r>
            <w:r>
              <w:rPr>
                <w:webHidden/>
              </w:rPr>
              <w:tab/>
            </w:r>
            <w:r>
              <w:rPr>
                <w:webHidden/>
              </w:rPr>
              <w:fldChar w:fldCharType="begin"/>
            </w:r>
            <w:r>
              <w:rPr>
                <w:webHidden/>
              </w:rPr>
              <w:instrText xml:space="preserve"> PAGEREF _Toc519584242 \h </w:instrText>
            </w:r>
            <w:r>
              <w:rPr>
                <w:webHidden/>
              </w:rPr>
            </w:r>
            <w:r>
              <w:rPr>
                <w:webHidden/>
              </w:rPr>
              <w:fldChar w:fldCharType="separate"/>
            </w:r>
            <w:r>
              <w:rPr>
                <w:webHidden/>
              </w:rPr>
              <w:t>11</w:t>
            </w:r>
            <w:r>
              <w:rPr>
                <w:webHidden/>
              </w:rPr>
              <w:fldChar w:fldCharType="end"/>
            </w:r>
          </w:hyperlink>
        </w:p>
        <w:p w14:paraId="5D53703A" w14:textId="3FCA0C6E" w:rsidR="00614EE3" w:rsidRDefault="00614EE3">
          <w:pPr>
            <w:pStyle w:val="TOC2"/>
            <w:rPr>
              <w:rFonts w:eastAsiaTheme="minorEastAsia" w:cstheme="minorBidi"/>
              <w:sz w:val="22"/>
              <w:szCs w:val="22"/>
              <w:lang w:val="en-GB" w:eastAsia="en-GB"/>
            </w:rPr>
          </w:pPr>
          <w:hyperlink w:anchor="_Toc519584243" w:history="1">
            <w:r w:rsidRPr="003E23B0">
              <w:rPr>
                <w:rStyle w:val="Hyperlink"/>
                <w:rFonts w:eastAsia="Calibri"/>
              </w:rPr>
              <w:t>Part 4 – Connect to the server as server admin</w:t>
            </w:r>
            <w:r>
              <w:rPr>
                <w:webHidden/>
              </w:rPr>
              <w:tab/>
            </w:r>
            <w:r>
              <w:rPr>
                <w:webHidden/>
              </w:rPr>
              <w:fldChar w:fldCharType="begin"/>
            </w:r>
            <w:r>
              <w:rPr>
                <w:webHidden/>
              </w:rPr>
              <w:instrText xml:space="preserve"> PAGEREF _Toc519584243 \h </w:instrText>
            </w:r>
            <w:r>
              <w:rPr>
                <w:webHidden/>
              </w:rPr>
            </w:r>
            <w:r>
              <w:rPr>
                <w:webHidden/>
              </w:rPr>
              <w:fldChar w:fldCharType="separate"/>
            </w:r>
            <w:r>
              <w:rPr>
                <w:webHidden/>
              </w:rPr>
              <w:t>11</w:t>
            </w:r>
            <w:r>
              <w:rPr>
                <w:webHidden/>
              </w:rPr>
              <w:fldChar w:fldCharType="end"/>
            </w:r>
          </w:hyperlink>
        </w:p>
        <w:p w14:paraId="650540C0" w14:textId="1C5D5387" w:rsidR="00614EE3" w:rsidRDefault="00614EE3">
          <w:pPr>
            <w:pStyle w:val="TOC2"/>
            <w:rPr>
              <w:rFonts w:eastAsiaTheme="minorEastAsia" w:cstheme="minorBidi"/>
              <w:sz w:val="22"/>
              <w:szCs w:val="22"/>
              <w:lang w:val="en-GB" w:eastAsia="en-GB"/>
            </w:rPr>
          </w:pPr>
          <w:hyperlink w:anchor="_Toc519584244" w:history="1">
            <w:r w:rsidRPr="003E23B0">
              <w:rPr>
                <w:rStyle w:val="Hyperlink"/>
                <w:rFonts w:eastAsia="Calibri"/>
              </w:rPr>
              <w:t>Part 5 – Create Database Master Key</w:t>
            </w:r>
            <w:r>
              <w:rPr>
                <w:webHidden/>
              </w:rPr>
              <w:tab/>
            </w:r>
            <w:r>
              <w:rPr>
                <w:webHidden/>
              </w:rPr>
              <w:fldChar w:fldCharType="begin"/>
            </w:r>
            <w:r>
              <w:rPr>
                <w:webHidden/>
              </w:rPr>
              <w:instrText xml:space="preserve"> PAGEREF _Toc519584244 \h </w:instrText>
            </w:r>
            <w:r>
              <w:rPr>
                <w:webHidden/>
              </w:rPr>
            </w:r>
            <w:r>
              <w:rPr>
                <w:webHidden/>
              </w:rPr>
              <w:fldChar w:fldCharType="separate"/>
            </w:r>
            <w:r>
              <w:rPr>
                <w:webHidden/>
              </w:rPr>
              <w:t>14</w:t>
            </w:r>
            <w:r>
              <w:rPr>
                <w:webHidden/>
              </w:rPr>
              <w:fldChar w:fldCharType="end"/>
            </w:r>
          </w:hyperlink>
        </w:p>
        <w:p w14:paraId="1592043B" w14:textId="7E56C282" w:rsidR="00614EE3" w:rsidRDefault="00614EE3">
          <w:pPr>
            <w:pStyle w:val="TOC2"/>
            <w:rPr>
              <w:rFonts w:eastAsiaTheme="minorEastAsia" w:cstheme="minorBidi"/>
              <w:sz w:val="22"/>
              <w:szCs w:val="22"/>
              <w:lang w:val="en-GB" w:eastAsia="en-GB"/>
            </w:rPr>
          </w:pPr>
          <w:hyperlink w:anchor="_Toc519584245" w:history="1">
            <w:r w:rsidRPr="003E23B0">
              <w:rPr>
                <w:rStyle w:val="Hyperlink"/>
                <w:rFonts w:eastAsia="Calibri"/>
              </w:rPr>
              <w:t>Part 6 – Create a Blob Storage Account</w:t>
            </w:r>
            <w:r>
              <w:rPr>
                <w:webHidden/>
              </w:rPr>
              <w:tab/>
            </w:r>
            <w:r>
              <w:rPr>
                <w:webHidden/>
              </w:rPr>
              <w:fldChar w:fldCharType="begin"/>
            </w:r>
            <w:r>
              <w:rPr>
                <w:webHidden/>
              </w:rPr>
              <w:instrText xml:space="preserve"> PAGEREF _Toc519584245 \h </w:instrText>
            </w:r>
            <w:r>
              <w:rPr>
                <w:webHidden/>
              </w:rPr>
            </w:r>
            <w:r>
              <w:rPr>
                <w:webHidden/>
              </w:rPr>
              <w:fldChar w:fldCharType="separate"/>
            </w:r>
            <w:r>
              <w:rPr>
                <w:webHidden/>
              </w:rPr>
              <w:t>15</w:t>
            </w:r>
            <w:r>
              <w:rPr>
                <w:webHidden/>
              </w:rPr>
              <w:fldChar w:fldCharType="end"/>
            </w:r>
          </w:hyperlink>
        </w:p>
        <w:p w14:paraId="0405FFD0" w14:textId="75817370"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1" w:name="_Toc480373992"/>
      <w:bookmarkStart w:id="2" w:name="_Toc519584237"/>
      <w:r>
        <w:lastRenderedPageBreak/>
        <w:t>Summary</w:t>
      </w:r>
      <w:bookmarkEnd w:id="1"/>
      <w:bookmarkEnd w:id="2"/>
    </w:p>
    <w:p w14:paraId="49F7ADF0" w14:textId="17C0F98B" w:rsidR="00F7470B" w:rsidRDefault="00F666B3" w:rsidP="00F7470B">
      <w:r>
        <w:t>This lab module will walk through necessary steps to deploy and configure all the resources need for the rest of the lab. We will be performing the following tasks:</w:t>
      </w:r>
    </w:p>
    <w:p w14:paraId="6131FC98" w14:textId="5827D6E4" w:rsidR="00F666B3" w:rsidRDefault="006A2646" w:rsidP="00AA7EE4">
      <w:pPr>
        <w:pStyle w:val="ListParagraph"/>
        <w:numPr>
          <w:ilvl w:val="0"/>
          <w:numId w:val="5"/>
        </w:numPr>
      </w:pPr>
      <w:r>
        <w:t>Create a SQL Datawarehouse Instance using the Azure Portal</w:t>
      </w:r>
    </w:p>
    <w:p w14:paraId="16CCFAF3" w14:textId="77777777" w:rsidR="00E61398" w:rsidRDefault="00E61398" w:rsidP="00E61398">
      <w:pPr>
        <w:pStyle w:val="ListParagraph"/>
        <w:numPr>
          <w:ilvl w:val="0"/>
          <w:numId w:val="5"/>
        </w:numPr>
      </w:pPr>
      <w:r w:rsidRPr="00E61398">
        <w:t>Create a database master key for the Azure SQL Data Warehouse</w:t>
      </w:r>
    </w:p>
    <w:p w14:paraId="58F52727" w14:textId="48BCC2C9" w:rsidR="00F666B3" w:rsidRDefault="008676F3" w:rsidP="008676F3">
      <w:pPr>
        <w:pStyle w:val="ListParagraph"/>
        <w:numPr>
          <w:ilvl w:val="0"/>
          <w:numId w:val="5"/>
        </w:numPr>
      </w:pPr>
      <w:r w:rsidRPr="008676F3">
        <w:t>Create an Azure Blob storage account, and a container within it. Also, retrieve the access key to access the storage account</w:t>
      </w:r>
    </w:p>
    <w:p w14:paraId="76A41FBE" w14:textId="358084A8" w:rsidR="0063054B" w:rsidRDefault="0063054B">
      <w:pPr>
        <w:spacing w:after="0"/>
      </w:pPr>
    </w:p>
    <w:p w14:paraId="1E6DE631" w14:textId="619F9F4F" w:rsidR="0063054B" w:rsidRDefault="0063054B">
      <w:pPr>
        <w:spacing w:after="0"/>
      </w:pPr>
    </w:p>
    <w:p w14:paraId="43AF9628" w14:textId="66B2BB85" w:rsidR="0063054B" w:rsidRDefault="0063054B">
      <w:pPr>
        <w:spacing w:after="0"/>
      </w:pPr>
    </w:p>
    <w:p w14:paraId="71D0CAC9" w14:textId="5B380423" w:rsidR="0063054B" w:rsidRDefault="0063054B">
      <w:pPr>
        <w:spacing w:after="0"/>
      </w:pPr>
    </w:p>
    <w:p w14:paraId="0F03909A" w14:textId="77777777" w:rsidR="0063054B" w:rsidRPr="0063054B" w:rsidRDefault="0063054B">
      <w:pPr>
        <w:spacing w:after="0"/>
      </w:pPr>
    </w:p>
    <w:p w14:paraId="3A2B6A5D" w14:textId="0C6705F8" w:rsidR="00BA3A62" w:rsidRDefault="00BA3A62" w:rsidP="00D95064">
      <w:pPr>
        <w:pStyle w:val="Heading2"/>
      </w:pPr>
      <w:bookmarkStart w:id="3" w:name="_Toc480373993"/>
      <w:bookmarkStart w:id="4" w:name="_Toc519584238"/>
      <w:r w:rsidRPr="00BA3A62">
        <w:t>Pre-requisites</w:t>
      </w:r>
      <w:bookmarkEnd w:id="3"/>
      <w:bookmarkEnd w:id="4"/>
    </w:p>
    <w:p w14:paraId="675CA713" w14:textId="5F5CA2E7" w:rsidR="00F666B3" w:rsidRPr="00F666B3" w:rsidRDefault="00F666B3" w:rsidP="00AA7EE4">
      <w:pPr>
        <w:pStyle w:val="ListParagraph"/>
        <w:numPr>
          <w:ilvl w:val="0"/>
          <w:numId w:val="4"/>
        </w:numPr>
        <w:rPr>
          <w:lang w:val="en-GB"/>
        </w:rPr>
      </w:pPr>
      <w:r>
        <w:t>Azure Subscription with rights to use/deploy Azure services, and X of Azure credit</w:t>
      </w:r>
    </w:p>
    <w:p w14:paraId="23DE2F5B" w14:textId="14B44B05" w:rsidR="00CE0776" w:rsidRDefault="00CE0776" w:rsidP="00AA7EE4">
      <w:pPr>
        <w:pStyle w:val="ListParagraph"/>
        <w:numPr>
          <w:ilvl w:val="0"/>
          <w:numId w:val="4"/>
        </w:numPr>
        <w:rPr>
          <w:lang w:val="en-GB"/>
        </w:rPr>
      </w:pPr>
      <w:r>
        <w:rPr>
          <w:lang w:val="en-GB"/>
        </w:rPr>
        <w:t>SQL Server Management Studio (</w:t>
      </w:r>
      <w:hyperlink r:id="rId11" w:history="1">
        <w:r w:rsidRPr="009F7DE7">
          <w:rPr>
            <w:rStyle w:val="Hyperlink"/>
            <w:lang w:val="en-GB"/>
          </w:rPr>
          <w:t>https://docs.microsoft.com/en-us/sql/ssms/download-sql-server-management-studio-ssms</w:t>
        </w:r>
      </w:hyperlink>
      <w:r>
        <w:rPr>
          <w:lang w:val="en-GB"/>
        </w:rPr>
        <w:t>)</w:t>
      </w:r>
    </w:p>
    <w:p w14:paraId="6CACBEF4" w14:textId="34A61EAB" w:rsidR="00CE0776" w:rsidRPr="00F666B3" w:rsidRDefault="00CE0776" w:rsidP="00AA7EE4">
      <w:pPr>
        <w:pStyle w:val="ListParagraph"/>
        <w:numPr>
          <w:ilvl w:val="0"/>
          <w:numId w:val="4"/>
        </w:numPr>
        <w:rPr>
          <w:lang w:val="en-GB"/>
        </w:rPr>
      </w:pPr>
      <w:r>
        <w:rPr>
          <w:lang w:val="en-GB"/>
        </w:rPr>
        <w:t>Web browser (Edge/Chrome recommended)</w:t>
      </w:r>
    </w:p>
    <w:p w14:paraId="6BD7974E" w14:textId="77777777" w:rsidR="003742BD" w:rsidRDefault="003742BD" w:rsidP="001C42AC">
      <w:pPr>
        <w:pStyle w:val="Heading2"/>
      </w:pPr>
      <w:bookmarkStart w:id="5" w:name="_Toc480373994"/>
    </w:p>
    <w:p w14:paraId="544402CE" w14:textId="77777777" w:rsidR="003742BD" w:rsidRDefault="003742BD" w:rsidP="001C42AC">
      <w:pPr>
        <w:pStyle w:val="Heading2"/>
      </w:pPr>
    </w:p>
    <w:p w14:paraId="017C5AEC" w14:textId="77777777" w:rsidR="003742BD" w:rsidRDefault="003742BD" w:rsidP="001C42AC">
      <w:pPr>
        <w:pStyle w:val="Heading2"/>
      </w:pPr>
    </w:p>
    <w:p w14:paraId="33CECA7F" w14:textId="77777777" w:rsidR="003742BD" w:rsidRDefault="003742BD" w:rsidP="001C42AC">
      <w:pPr>
        <w:pStyle w:val="Heading2"/>
      </w:pPr>
    </w:p>
    <w:p w14:paraId="1748DDAC" w14:textId="77777777" w:rsidR="003742BD" w:rsidRDefault="003742BD" w:rsidP="001C42AC">
      <w:pPr>
        <w:pStyle w:val="Heading2"/>
      </w:pPr>
    </w:p>
    <w:p w14:paraId="56C6E4E0" w14:textId="77777777" w:rsidR="003742BD" w:rsidRDefault="003742BD" w:rsidP="001C42AC">
      <w:pPr>
        <w:pStyle w:val="Heading2"/>
      </w:pPr>
    </w:p>
    <w:p w14:paraId="21330458" w14:textId="63D75438" w:rsidR="0064215E" w:rsidRDefault="001C42AC" w:rsidP="001C42AC">
      <w:pPr>
        <w:pStyle w:val="Heading2"/>
      </w:pPr>
      <w:bookmarkStart w:id="6" w:name="_Toc519584239"/>
      <w:r>
        <w:t>Scenario</w:t>
      </w:r>
      <w:bookmarkEnd w:id="5"/>
      <w:bookmarkEnd w:id="6"/>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4"/>
        <w:gridCol w:w="4851"/>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248A3D57" w:rsidR="00766375" w:rsidRDefault="00766375" w:rsidP="00D95064">
            <w:pPr>
              <w:pStyle w:val="Heading2"/>
              <w:rPr>
                <w:rFonts w:eastAsia="Calibri"/>
              </w:rPr>
            </w:pPr>
            <w:bookmarkStart w:id="7" w:name="_Toc480373995"/>
            <w:bookmarkStart w:id="8" w:name="_Toc519584240"/>
            <w:r>
              <w:rPr>
                <w:rFonts w:eastAsia="Calibri"/>
              </w:rPr>
              <w:t>Part 1 –</w:t>
            </w:r>
            <w:bookmarkEnd w:id="7"/>
            <w:r w:rsidR="008676F3">
              <w:rPr>
                <w:rFonts w:eastAsia="Calibri"/>
              </w:rPr>
              <w:t xml:space="preserve"> Create A SQL Datawarehouse</w:t>
            </w:r>
            <w:bookmarkEnd w:id="8"/>
          </w:p>
        </w:tc>
      </w:tr>
      <w:tr w:rsidR="004163BA" w14:paraId="3CD0AF64" w14:textId="77777777" w:rsidTr="000B7B63">
        <w:trPr>
          <w:trHeight w:val="521"/>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58DFCBA4" w14:textId="012BA519" w:rsidR="008E2F08" w:rsidRPr="0002444F" w:rsidRDefault="00256134" w:rsidP="0002444F">
            <w:pPr>
              <w:jc w:val="both"/>
            </w:pPr>
            <w:r>
              <w:t>First, we’re going to provision a SQL Data Warehouse instance to be used for writing from Databricks</w:t>
            </w:r>
          </w:p>
        </w:tc>
      </w:tr>
      <w:tr w:rsidR="004163BA" w:rsidRPr="00AD1490" w14:paraId="4D3EA8D5" w14:textId="77777777" w:rsidTr="004B0596">
        <w:trPr>
          <w:trHeight w:val="503"/>
        </w:trPr>
        <w:tc>
          <w:tcPr>
            <w:tcW w:w="3964" w:type="dxa"/>
            <w:vAlign w:val="center"/>
          </w:tcPr>
          <w:p w14:paraId="7FFF426C" w14:textId="77777777" w:rsidR="004163BA" w:rsidRDefault="004163BA" w:rsidP="004163BA">
            <w:r>
              <w:rPr>
                <w:rFonts w:asciiTheme="minorHAnsi" w:hAnsiTheme="minorHAnsi" w:cs="Segoe UI"/>
                <w:b/>
                <w:sz w:val="24"/>
                <w:szCs w:val="28"/>
              </w:rPr>
              <w:lastRenderedPageBreak/>
              <w:t>Commentary / Notes</w:t>
            </w:r>
          </w:p>
        </w:tc>
        <w:tc>
          <w:tcPr>
            <w:tcW w:w="4851"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D06C86" w:rsidRPr="00AD1490" w14:paraId="52E9C78E" w14:textId="77777777" w:rsidTr="004B0596">
        <w:trPr>
          <w:trHeight w:val="503"/>
        </w:trPr>
        <w:tc>
          <w:tcPr>
            <w:tcW w:w="3964" w:type="dxa"/>
          </w:tcPr>
          <w:p w14:paraId="5F8CC96F" w14:textId="013511B2" w:rsidR="000B7B63" w:rsidRDefault="00385C21" w:rsidP="00D61417">
            <w:pPr>
              <w:jc w:val="both"/>
            </w:pPr>
            <w:r>
              <w:t>Here we use the Azure portal to create the relevant services</w:t>
            </w:r>
          </w:p>
        </w:tc>
        <w:tc>
          <w:tcPr>
            <w:tcW w:w="4851" w:type="dxa"/>
          </w:tcPr>
          <w:p w14:paraId="38B9AA80" w14:textId="77777777" w:rsidR="006E1427" w:rsidRPr="006E1427" w:rsidRDefault="006E1427" w:rsidP="006E1427">
            <w:pPr>
              <w:pStyle w:val="ListParagraph"/>
              <w:numPr>
                <w:ilvl w:val="0"/>
                <w:numId w:val="11"/>
              </w:numPr>
              <w:spacing w:after="160"/>
              <w:rPr>
                <w:lang w:val="en-GB"/>
              </w:rPr>
            </w:pPr>
            <w:r w:rsidRPr="006E1427">
              <w:rPr>
                <w:lang w:val="en-GB"/>
              </w:rPr>
              <w:t>Click </w:t>
            </w:r>
            <w:r w:rsidRPr="006E1427">
              <w:rPr>
                <w:b/>
                <w:bCs/>
                <w:lang w:val="en-GB"/>
              </w:rPr>
              <w:t>Create a resource</w:t>
            </w:r>
            <w:r w:rsidRPr="006E1427">
              <w:rPr>
                <w:lang w:val="en-GB"/>
              </w:rPr>
              <w:t> in the upper left-hand corner of the Azure portal.</w:t>
            </w:r>
          </w:p>
          <w:p w14:paraId="45CEBAFB" w14:textId="77777777" w:rsidR="006E1427" w:rsidRPr="006E1427" w:rsidRDefault="006E1427" w:rsidP="006E1427">
            <w:pPr>
              <w:pStyle w:val="ListParagraph"/>
              <w:numPr>
                <w:ilvl w:val="0"/>
                <w:numId w:val="11"/>
              </w:numPr>
              <w:spacing w:after="160"/>
              <w:rPr>
                <w:lang w:val="en-GB"/>
              </w:rPr>
            </w:pPr>
            <w:r w:rsidRPr="006E1427">
              <w:rPr>
                <w:lang w:val="en-GB"/>
              </w:rPr>
              <w:t>Select </w:t>
            </w:r>
            <w:r w:rsidRPr="006E1427">
              <w:rPr>
                <w:b/>
                <w:bCs/>
                <w:lang w:val="en-GB"/>
              </w:rPr>
              <w:t>Databases</w:t>
            </w:r>
            <w:r w:rsidRPr="006E1427">
              <w:rPr>
                <w:lang w:val="en-GB"/>
              </w:rPr>
              <w:t> from the </w:t>
            </w:r>
            <w:r w:rsidRPr="006E1427">
              <w:rPr>
                <w:b/>
                <w:bCs/>
                <w:lang w:val="en-GB"/>
              </w:rPr>
              <w:t>New</w:t>
            </w:r>
            <w:r w:rsidRPr="006E1427">
              <w:rPr>
                <w:lang w:val="en-GB"/>
              </w:rPr>
              <w:t> </w:t>
            </w:r>
            <w:proofErr w:type="gramStart"/>
            <w:r w:rsidRPr="006E1427">
              <w:rPr>
                <w:lang w:val="en-GB"/>
              </w:rPr>
              <w:t>page, and</w:t>
            </w:r>
            <w:proofErr w:type="gramEnd"/>
            <w:r w:rsidRPr="006E1427">
              <w:rPr>
                <w:lang w:val="en-GB"/>
              </w:rPr>
              <w:t xml:space="preserve"> select </w:t>
            </w:r>
            <w:r w:rsidRPr="006E1427">
              <w:rPr>
                <w:b/>
                <w:bCs/>
                <w:lang w:val="en-GB"/>
              </w:rPr>
              <w:t>SQL Data Warehouse</w:t>
            </w:r>
            <w:r w:rsidRPr="006E1427">
              <w:rPr>
                <w:lang w:val="en-GB"/>
              </w:rPr>
              <w:t> under </w:t>
            </w:r>
            <w:r w:rsidRPr="006E1427">
              <w:rPr>
                <w:b/>
                <w:bCs/>
                <w:lang w:val="en-GB"/>
              </w:rPr>
              <w:t>Featured</w:t>
            </w:r>
            <w:r w:rsidRPr="006E1427">
              <w:rPr>
                <w:lang w:val="en-GB"/>
              </w:rPr>
              <w:t> on the </w:t>
            </w:r>
            <w:r w:rsidRPr="006E1427">
              <w:rPr>
                <w:b/>
                <w:bCs/>
                <w:lang w:val="en-GB"/>
              </w:rPr>
              <w:t>New</w:t>
            </w:r>
            <w:r w:rsidRPr="006E1427">
              <w:rPr>
                <w:lang w:val="en-GB"/>
              </w:rPr>
              <w:t> page.</w:t>
            </w:r>
          </w:p>
          <w:p w14:paraId="03EFCE5C" w14:textId="7584BB6B" w:rsidR="000B7B63" w:rsidRPr="00D45629" w:rsidRDefault="000B7B63" w:rsidP="006E1427">
            <w:pPr>
              <w:pStyle w:val="ListParagraph"/>
              <w:spacing w:after="160"/>
              <w:ind w:left="360"/>
            </w:pPr>
          </w:p>
        </w:tc>
        <w:tc>
          <w:tcPr>
            <w:tcW w:w="5760" w:type="dxa"/>
          </w:tcPr>
          <w:p w14:paraId="37304C3E" w14:textId="732F86DF" w:rsidR="00D06C86" w:rsidRPr="00AD1490" w:rsidRDefault="00BD57A2" w:rsidP="00766375">
            <w:pPr>
              <w:rPr>
                <w:rFonts w:asciiTheme="minorHAnsi" w:hAnsiTheme="minorHAnsi" w:cs="Segoe UI"/>
                <w:i/>
                <w:noProof/>
              </w:rPr>
            </w:pPr>
            <w:r>
              <w:rPr>
                <w:noProof/>
              </w:rPr>
              <w:drawing>
                <wp:inline distT="0" distB="0" distL="0" distR="0" wp14:anchorId="015613F9" wp14:editId="5E48EDC7">
                  <wp:extent cx="3520440" cy="23990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0440" cy="2399030"/>
                          </a:xfrm>
                          <a:prstGeom prst="rect">
                            <a:avLst/>
                          </a:prstGeom>
                        </pic:spPr>
                      </pic:pic>
                    </a:graphicData>
                  </a:graphic>
                </wp:inline>
              </w:drawing>
            </w:r>
          </w:p>
        </w:tc>
      </w:tr>
      <w:tr w:rsidR="000B7B63" w:rsidRPr="00AD1490" w14:paraId="165FC865" w14:textId="77777777" w:rsidTr="004B0596">
        <w:trPr>
          <w:trHeight w:val="503"/>
        </w:trPr>
        <w:tc>
          <w:tcPr>
            <w:tcW w:w="3964" w:type="dxa"/>
          </w:tcPr>
          <w:p w14:paraId="521D6ABD" w14:textId="77777777" w:rsidR="000B7B63" w:rsidRDefault="000B7B63" w:rsidP="00D61417">
            <w:pPr>
              <w:jc w:val="both"/>
            </w:pPr>
          </w:p>
        </w:tc>
        <w:tc>
          <w:tcPr>
            <w:tcW w:w="4851" w:type="dxa"/>
          </w:tcPr>
          <w:p w14:paraId="23D6C6FB" w14:textId="2B466BFF" w:rsidR="004B0596" w:rsidRPr="001330B4" w:rsidRDefault="004B0596" w:rsidP="001330B4">
            <w:pPr>
              <w:pStyle w:val="ListParagraph"/>
              <w:numPr>
                <w:ilvl w:val="0"/>
                <w:numId w:val="11"/>
              </w:numPr>
              <w:spacing w:after="160"/>
              <w:rPr>
                <w:lang w:val="en-GB"/>
              </w:rPr>
            </w:pPr>
            <w:r w:rsidRPr="001330B4">
              <w:rPr>
                <w:lang w:val="en-GB"/>
              </w:rPr>
              <w:t>Fill out the SQL Data Warehouse form with the following information:</w:t>
            </w:r>
          </w:p>
          <w:tbl>
            <w:tblPr>
              <w:tblW w:w="9915" w:type="dxa"/>
              <w:tblLayout w:type="fixed"/>
              <w:tblCellMar>
                <w:top w:w="15" w:type="dxa"/>
                <w:left w:w="15" w:type="dxa"/>
                <w:bottom w:w="15" w:type="dxa"/>
                <w:right w:w="15" w:type="dxa"/>
              </w:tblCellMar>
              <w:tblLook w:val="04A0" w:firstRow="1" w:lastRow="0" w:firstColumn="1" w:lastColumn="0" w:noHBand="0" w:noVBand="1"/>
            </w:tblPr>
            <w:tblGrid>
              <w:gridCol w:w="2065"/>
              <w:gridCol w:w="3040"/>
              <w:gridCol w:w="4810"/>
            </w:tblGrid>
            <w:tr w:rsidR="004B0596" w:rsidRPr="004B0596" w14:paraId="48DD342A" w14:textId="77777777" w:rsidTr="004B0596">
              <w:trPr>
                <w:tblHeader/>
              </w:trPr>
              <w:tc>
                <w:tcPr>
                  <w:tcW w:w="2065"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19C4ED9" w14:textId="77777777" w:rsidR="004B0596" w:rsidRPr="004B0596" w:rsidRDefault="004B0596" w:rsidP="004B0596">
                  <w:pPr>
                    <w:spacing w:after="160"/>
                    <w:rPr>
                      <w:lang w:val="en-GB"/>
                    </w:rPr>
                  </w:pPr>
                  <w:r w:rsidRPr="004B0596">
                    <w:rPr>
                      <w:lang w:val="en-GB"/>
                    </w:rPr>
                    <w:t>Setting</w:t>
                  </w:r>
                </w:p>
              </w:tc>
              <w:tc>
                <w:tcPr>
                  <w:tcW w:w="3040"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4898F21" w14:textId="77777777" w:rsidR="004B0596" w:rsidRPr="004B0596" w:rsidRDefault="004B0596" w:rsidP="004B0596">
                  <w:pPr>
                    <w:spacing w:after="160"/>
                    <w:rPr>
                      <w:lang w:val="en-GB"/>
                    </w:rPr>
                  </w:pPr>
                  <w:r w:rsidRPr="004B0596">
                    <w:rPr>
                      <w:lang w:val="en-GB"/>
                    </w:rPr>
                    <w:t>Suggested value</w:t>
                  </w:r>
                </w:p>
              </w:tc>
              <w:tc>
                <w:tcPr>
                  <w:tcW w:w="4810"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C44DCF4" w14:textId="77777777" w:rsidR="004B0596" w:rsidRPr="004B0596" w:rsidRDefault="004B0596" w:rsidP="004B0596">
                  <w:pPr>
                    <w:spacing w:after="160"/>
                    <w:rPr>
                      <w:lang w:val="en-GB"/>
                    </w:rPr>
                  </w:pPr>
                  <w:r w:rsidRPr="004B0596">
                    <w:rPr>
                      <w:lang w:val="en-GB"/>
                    </w:rPr>
                    <w:t>Description </w:t>
                  </w:r>
                </w:p>
              </w:tc>
            </w:tr>
            <w:tr w:rsidR="004B0596" w:rsidRPr="004B0596" w14:paraId="63F2171D" w14:textId="77777777" w:rsidTr="004B0596">
              <w:tc>
                <w:tcPr>
                  <w:tcW w:w="2065"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26F996" w14:textId="77777777" w:rsidR="004B0596" w:rsidRPr="004B0596" w:rsidRDefault="004B0596" w:rsidP="004B0596">
                  <w:pPr>
                    <w:spacing w:after="160"/>
                    <w:rPr>
                      <w:lang w:val="en-GB"/>
                    </w:rPr>
                  </w:pPr>
                  <w:r w:rsidRPr="004B0596">
                    <w:rPr>
                      <w:b/>
                      <w:bCs/>
                      <w:lang w:val="en-GB"/>
                    </w:rPr>
                    <w:t>Database name</w:t>
                  </w:r>
                </w:p>
              </w:tc>
              <w:tc>
                <w:tcPr>
                  <w:tcW w:w="304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41D087" w14:textId="77777777" w:rsidR="004B0596" w:rsidRPr="004B0596" w:rsidRDefault="004B0596" w:rsidP="004B0596">
                  <w:pPr>
                    <w:spacing w:after="160"/>
                    <w:rPr>
                      <w:lang w:val="en-GB"/>
                    </w:rPr>
                  </w:pPr>
                  <w:proofErr w:type="spellStart"/>
                  <w:r w:rsidRPr="004B0596">
                    <w:rPr>
                      <w:lang w:val="en-GB"/>
                    </w:rPr>
                    <w:t>mySampleDataWarehouse</w:t>
                  </w:r>
                  <w:proofErr w:type="spellEnd"/>
                </w:p>
              </w:tc>
              <w:tc>
                <w:tcPr>
                  <w:tcW w:w="481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E98722" w14:textId="77777777" w:rsidR="004B0596" w:rsidRPr="004B0596" w:rsidRDefault="004B0596" w:rsidP="004B0596">
                  <w:pPr>
                    <w:spacing w:after="160"/>
                    <w:rPr>
                      <w:lang w:val="en-GB"/>
                    </w:rPr>
                  </w:pPr>
                  <w:r w:rsidRPr="004B0596">
                    <w:rPr>
                      <w:lang w:val="en-GB"/>
                    </w:rPr>
                    <w:t>For valid database names, see </w:t>
                  </w:r>
                  <w:hyperlink r:id="rId13" w:history="1">
                    <w:r w:rsidRPr="004B0596">
                      <w:rPr>
                        <w:rStyle w:val="Hyperlink"/>
                        <w:lang w:val="en-GB"/>
                      </w:rPr>
                      <w:t>Database Identifiers</w:t>
                    </w:r>
                  </w:hyperlink>
                  <w:r w:rsidRPr="004B0596">
                    <w:rPr>
                      <w:lang w:val="en-GB"/>
                    </w:rPr>
                    <w:t>. Note, a data warehouse is a type of database.</w:t>
                  </w:r>
                </w:p>
              </w:tc>
            </w:tr>
            <w:tr w:rsidR="004B0596" w:rsidRPr="004B0596" w14:paraId="61C5D05F" w14:textId="77777777" w:rsidTr="004B0596">
              <w:tc>
                <w:tcPr>
                  <w:tcW w:w="2065"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6DA5BA" w14:textId="77777777" w:rsidR="004B0596" w:rsidRPr="004B0596" w:rsidRDefault="004B0596" w:rsidP="004B0596">
                  <w:pPr>
                    <w:spacing w:after="160"/>
                    <w:rPr>
                      <w:lang w:val="en-GB"/>
                    </w:rPr>
                  </w:pPr>
                  <w:r w:rsidRPr="004B0596">
                    <w:rPr>
                      <w:b/>
                      <w:bCs/>
                      <w:lang w:val="en-GB"/>
                    </w:rPr>
                    <w:t>Subscription</w:t>
                  </w:r>
                </w:p>
              </w:tc>
              <w:tc>
                <w:tcPr>
                  <w:tcW w:w="304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7BA384" w14:textId="77777777" w:rsidR="004B0596" w:rsidRPr="004B0596" w:rsidRDefault="004B0596" w:rsidP="004B0596">
                  <w:pPr>
                    <w:spacing w:after="160"/>
                    <w:rPr>
                      <w:lang w:val="en-GB"/>
                    </w:rPr>
                  </w:pPr>
                  <w:r w:rsidRPr="004B0596">
                    <w:rPr>
                      <w:lang w:val="en-GB"/>
                    </w:rPr>
                    <w:t>Your subscription</w:t>
                  </w:r>
                </w:p>
              </w:tc>
              <w:tc>
                <w:tcPr>
                  <w:tcW w:w="481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3CDBB7" w14:textId="77777777" w:rsidR="004B0596" w:rsidRPr="004B0596" w:rsidRDefault="004B0596" w:rsidP="004B0596">
                  <w:pPr>
                    <w:spacing w:after="160"/>
                    <w:rPr>
                      <w:lang w:val="en-GB"/>
                    </w:rPr>
                  </w:pPr>
                  <w:r w:rsidRPr="004B0596">
                    <w:rPr>
                      <w:lang w:val="en-GB"/>
                    </w:rPr>
                    <w:t>For details about your subscriptions, see </w:t>
                  </w:r>
                  <w:hyperlink r:id="rId14" w:history="1">
                    <w:r w:rsidRPr="004B0596">
                      <w:rPr>
                        <w:rStyle w:val="Hyperlink"/>
                        <w:lang w:val="en-GB"/>
                      </w:rPr>
                      <w:t>Subscriptions</w:t>
                    </w:r>
                  </w:hyperlink>
                  <w:r w:rsidRPr="004B0596">
                    <w:rPr>
                      <w:lang w:val="en-GB"/>
                    </w:rPr>
                    <w:t>.</w:t>
                  </w:r>
                </w:p>
              </w:tc>
            </w:tr>
            <w:tr w:rsidR="004B0596" w:rsidRPr="004B0596" w14:paraId="5976CE3C" w14:textId="77777777" w:rsidTr="004B0596">
              <w:tc>
                <w:tcPr>
                  <w:tcW w:w="2065"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D7C4FE" w14:textId="77777777" w:rsidR="004B0596" w:rsidRPr="004B0596" w:rsidRDefault="004B0596" w:rsidP="004B0596">
                  <w:pPr>
                    <w:spacing w:after="160"/>
                    <w:rPr>
                      <w:lang w:val="en-GB"/>
                    </w:rPr>
                  </w:pPr>
                  <w:r w:rsidRPr="004B0596">
                    <w:rPr>
                      <w:b/>
                      <w:bCs/>
                      <w:lang w:val="en-GB"/>
                    </w:rPr>
                    <w:t>Resource group</w:t>
                  </w:r>
                </w:p>
              </w:tc>
              <w:tc>
                <w:tcPr>
                  <w:tcW w:w="304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AD4778" w14:textId="358531C9" w:rsidR="004B0596" w:rsidRPr="004B0596" w:rsidRDefault="00385C21" w:rsidP="004B0596">
                  <w:pPr>
                    <w:spacing w:after="160"/>
                    <w:rPr>
                      <w:lang w:val="en-GB"/>
                    </w:rPr>
                  </w:pPr>
                  <w:r>
                    <w:rPr>
                      <w:lang w:val="en-GB"/>
                    </w:rPr>
                    <w:t>Your Resource Group</w:t>
                  </w:r>
                </w:p>
              </w:tc>
              <w:tc>
                <w:tcPr>
                  <w:tcW w:w="481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9BC8E5" w14:textId="77777777" w:rsidR="004B0596" w:rsidRPr="004B0596" w:rsidRDefault="004B0596" w:rsidP="004B0596">
                  <w:pPr>
                    <w:spacing w:after="160"/>
                    <w:rPr>
                      <w:lang w:val="en-GB"/>
                    </w:rPr>
                  </w:pPr>
                  <w:r w:rsidRPr="004B0596">
                    <w:rPr>
                      <w:lang w:val="en-GB"/>
                    </w:rPr>
                    <w:t>For valid resource group names, see </w:t>
                  </w:r>
                  <w:hyperlink r:id="rId15" w:history="1">
                    <w:r w:rsidRPr="004B0596">
                      <w:rPr>
                        <w:rStyle w:val="Hyperlink"/>
                        <w:lang w:val="en-GB"/>
                      </w:rPr>
                      <w:t>Naming rules and restrictions</w:t>
                    </w:r>
                  </w:hyperlink>
                  <w:r w:rsidRPr="004B0596">
                    <w:rPr>
                      <w:lang w:val="en-GB"/>
                    </w:rPr>
                    <w:t>.</w:t>
                  </w:r>
                </w:p>
              </w:tc>
            </w:tr>
            <w:tr w:rsidR="004B0596" w:rsidRPr="004B0596" w14:paraId="7608F89C" w14:textId="77777777" w:rsidTr="004B0596">
              <w:tc>
                <w:tcPr>
                  <w:tcW w:w="2065"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D2B3DB" w14:textId="77777777" w:rsidR="004B0596" w:rsidRPr="004B0596" w:rsidRDefault="004B0596" w:rsidP="004B0596">
                  <w:pPr>
                    <w:spacing w:after="160"/>
                    <w:rPr>
                      <w:lang w:val="en-GB"/>
                    </w:rPr>
                  </w:pPr>
                  <w:r w:rsidRPr="004B0596">
                    <w:rPr>
                      <w:b/>
                      <w:bCs/>
                      <w:lang w:val="en-GB"/>
                    </w:rPr>
                    <w:t>Select source</w:t>
                  </w:r>
                </w:p>
              </w:tc>
              <w:tc>
                <w:tcPr>
                  <w:tcW w:w="304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4AAD27" w14:textId="77777777" w:rsidR="004B0596" w:rsidRPr="004B0596" w:rsidRDefault="004B0596" w:rsidP="004B0596">
                  <w:pPr>
                    <w:spacing w:after="160"/>
                    <w:rPr>
                      <w:lang w:val="en-GB"/>
                    </w:rPr>
                  </w:pPr>
                  <w:r w:rsidRPr="004B0596">
                    <w:rPr>
                      <w:lang w:val="en-GB"/>
                    </w:rPr>
                    <w:t>Sample</w:t>
                  </w:r>
                </w:p>
              </w:tc>
              <w:tc>
                <w:tcPr>
                  <w:tcW w:w="481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6E18DC7" w14:textId="77777777" w:rsidR="004B0596" w:rsidRPr="004B0596" w:rsidRDefault="004B0596" w:rsidP="004B0596">
                  <w:pPr>
                    <w:spacing w:after="160"/>
                    <w:rPr>
                      <w:lang w:val="en-GB"/>
                    </w:rPr>
                  </w:pPr>
                  <w:r w:rsidRPr="004B0596">
                    <w:rPr>
                      <w:lang w:val="en-GB"/>
                    </w:rPr>
                    <w:t>Specifies to load a sample database. Note, a data warehouse is one type of database.</w:t>
                  </w:r>
                </w:p>
              </w:tc>
            </w:tr>
            <w:tr w:rsidR="004B0596" w:rsidRPr="004B0596" w14:paraId="0EEF9D2E" w14:textId="77777777" w:rsidTr="004B0596">
              <w:tc>
                <w:tcPr>
                  <w:tcW w:w="2065"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367966" w14:textId="77777777" w:rsidR="004B0596" w:rsidRPr="004B0596" w:rsidRDefault="004B0596" w:rsidP="004B0596">
                  <w:pPr>
                    <w:spacing w:after="160"/>
                    <w:rPr>
                      <w:lang w:val="en-GB"/>
                    </w:rPr>
                  </w:pPr>
                  <w:r w:rsidRPr="004B0596">
                    <w:rPr>
                      <w:b/>
                      <w:bCs/>
                      <w:lang w:val="en-GB"/>
                    </w:rPr>
                    <w:t>Select sample</w:t>
                  </w:r>
                </w:p>
              </w:tc>
              <w:tc>
                <w:tcPr>
                  <w:tcW w:w="304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DC1A4B" w14:textId="77777777" w:rsidR="004B0596" w:rsidRPr="004B0596" w:rsidRDefault="004B0596" w:rsidP="004B0596">
                  <w:pPr>
                    <w:spacing w:after="160"/>
                    <w:rPr>
                      <w:lang w:val="en-GB"/>
                    </w:rPr>
                  </w:pPr>
                  <w:proofErr w:type="spellStart"/>
                  <w:r w:rsidRPr="004B0596">
                    <w:rPr>
                      <w:lang w:val="en-GB"/>
                    </w:rPr>
                    <w:t>AdventureWorksDW</w:t>
                  </w:r>
                  <w:proofErr w:type="spellEnd"/>
                </w:p>
              </w:tc>
              <w:tc>
                <w:tcPr>
                  <w:tcW w:w="481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E979B9" w14:textId="77777777" w:rsidR="004B0596" w:rsidRPr="004B0596" w:rsidRDefault="004B0596" w:rsidP="004B0596">
                  <w:pPr>
                    <w:spacing w:after="160"/>
                    <w:rPr>
                      <w:lang w:val="en-GB"/>
                    </w:rPr>
                  </w:pPr>
                  <w:r w:rsidRPr="004B0596">
                    <w:rPr>
                      <w:lang w:val="en-GB"/>
                    </w:rPr>
                    <w:t xml:space="preserve">Specifies to load the </w:t>
                  </w:r>
                  <w:proofErr w:type="spellStart"/>
                  <w:r w:rsidRPr="004B0596">
                    <w:rPr>
                      <w:lang w:val="en-GB"/>
                    </w:rPr>
                    <w:t>AdventureWorksDW</w:t>
                  </w:r>
                  <w:proofErr w:type="spellEnd"/>
                  <w:r w:rsidRPr="004B0596">
                    <w:rPr>
                      <w:lang w:val="en-GB"/>
                    </w:rPr>
                    <w:t xml:space="preserve"> sample database.</w:t>
                  </w:r>
                </w:p>
              </w:tc>
            </w:tr>
          </w:tbl>
          <w:p w14:paraId="4D94AF2C" w14:textId="0DC0155C" w:rsidR="000B7B63" w:rsidRDefault="000B7B63" w:rsidP="004B0596">
            <w:pPr>
              <w:spacing w:after="160"/>
            </w:pPr>
          </w:p>
        </w:tc>
        <w:tc>
          <w:tcPr>
            <w:tcW w:w="5760" w:type="dxa"/>
          </w:tcPr>
          <w:p w14:paraId="5C111502" w14:textId="66F0AC55" w:rsidR="000B7B63" w:rsidRDefault="00944636" w:rsidP="00766375">
            <w:pPr>
              <w:rPr>
                <w:noProof/>
              </w:rPr>
            </w:pPr>
            <w:r>
              <w:rPr>
                <w:noProof/>
              </w:rPr>
              <w:drawing>
                <wp:inline distT="0" distB="0" distL="0" distR="0" wp14:anchorId="3A102201" wp14:editId="17F55423">
                  <wp:extent cx="3145155" cy="685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155" cy="6858000"/>
                          </a:xfrm>
                          <a:prstGeom prst="rect">
                            <a:avLst/>
                          </a:prstGeom>
                        </pic:spPr>
                      </pic:pic>
                    </a:graphicData>
                  </a:graphic>
                </wp:inline>
              </w:drawing>
            </w:r>
          </w:p>
        </w:tc>
      </w:tr>
      <w:tr w:rsidR="0063054B" w:rsidRPr="00AD1490" w14:paraId="1B087A1B" w14:textId="77777777" w:rsidTr="004B0596">
        <w:trPr>
          <w:trHeight w:val="503"/>
        </w:trPr>
        <w:tc>
          <w:tcPr>
            <w:tcW w:w="3964" w:type="dxa"/>
          </w:tcPr>
          <w:p w14:paraId="06E0EF57" w14:textId="51D3CED9" w:rsidR="0063054B" w:rsidRDefault="0063054B" w:rsidP="00D61417">
            <w:pPr>
              <w:jc w:val="both"/>
            </w:pPr>
          </w:p>
        </w:tc>
        <w:tc>
          <w:tcPr>
            <w:tcW w:w="4851" w:type="dxa"/>
          </w:tcPr>
          <w:p w14:paraId="7128D46E" w14:textId="202F7FAE" w:rsidR="00C41138" w:rsidRPr="001330B4" w:rsidRDefault="00C41138" w:rsidP="001330B4">
            <w:pPr>
              <w:pStyle w:val="ListParagraph"/>
              <w:numPr>
                <w:ilvl w:val="0"/>
                <w:numId w:val="11"/>
              </w:numPr>
              <w:spacing w:after="160"/>
              <w:rPr>
                <w:lang w:val="en-GB"/>
              </w:rPr>
            </w:pPr>
            <w:r w:rsidRPr="001330B4">
              <w:rPr>
                <w:lang w:val="en-GB"/>
              </w:rPr>
              <w:t>Click </w:t>
            </w:r>
            <w:r w:rsidRPr="001330B4">
              <w:rPr>
                <w:b/>
                <w:bCs/>
                <w:lang w:val="en-GB"/>
              </w:rPr>
              <w:t>Server</w:t>
            </w:r>
            <w:r w:rsidRPr="001330B4">
              <w:rPr>
                <w:lang w:val="en-GB"/>
              </w:rPr>
              <w:t> to create and configure a new server for your new database. Fill out the </w:t>
            </w:r>
            <w:r w:rsidRPr="001330B4">
              <w:rPr>
                <w:b/>
                <w:bCs/>
                <w:lang w:val="en-GB"/>
              </w:rPr>
              <w:t>New server form</w:t>
            </w:r>
            <w:r w:rsidRPr="001330B4">
              <w:rPr>
                <w:lang w:val="en-GB"/>
              </w:rPr>
              <w:t> with the following information:</w:t>
            </w:r>
          </w:p>
          <w:tbl>
            <w:tblPr>
              <w:tblW w:w="3808" w:type="dxa"/>
              <w:tblLayout w:type="fixed"/>
              <w:tblCellMar>
                <w:top w:w="15" w:type="dxa"/>
                <w:left w:w="15" w:type="dxa"/>
                <w:bottom w:w="15" w:type="dxa"/>
                <w:right w:w="15" w:type="dxa"/>
              </w:tblCellMar>
              <w:tblLook w:val="04A0" w:firstRow="1" w:lastRow="0" w:firstColumn="1" w:lastColumn="0" w:noHBand="0" w:noVBand="1"/>
            </w:tblPr>
            <w:tblGrid>
              <w:gridCol w:w="1729"/>
              <w:gridCol w:w="2079"/>
            </w:tblGrid>
            <w:tr w:rsidR="00C41138" w:rsidRPr="00C41138" w14:paraId="046054AB" w14:textId="77777777" w:rsidTr="00C41138">
              <w:trPr>
                <w:tblHeader/>
              </w:trPr>
              <w:tc>
                <w:tcPr>
                  <w:tcW w:w="1729"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66A7D3E" w14:textId="77777777" w:rsidR="00C41138" w:rsidRPr="00C41138" w:rsidRDefault="00C41138" w:rsidP="00C41138">
                  <w:pPr>
                    <w:spacing w:after="160"/>
                    <w:rPr>
                      <w:lang w:val="en-GB"/>
                    </w:rPr>
                  </w:pPr>
                  <w:r w:rsidRPr="00C41138">
                    <w:rPr>
                      <w:lang w:val="en-GB"/>
                    </w:rPr>
                    <w:t>Setting</w:t>
                  </w:r>
                </w:p>
              </w:tc>
              <w:tc>
                <w:tcPr>
                  <w:tcW w:w="2079"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E5381F8" w14:textId="77777777" w:rsidR="00C41138" w:rsidRPr="00C41138" w:rsidRDefault="00C41138" w:rsidP="00C41138">
                  <w:pPr>
                    <w:spacing w:after="160"/>
                    <w:rPr>
                      <w:lang w:val="en-GB"/>
                    </w:rPr>
                  </w:pPr>
                  <w:r w:rsidRPr="00C41138">
                    <w:rPr>
                      <w:lang w:val="en-GB"/>
                    </w:rPr>
                    <w:t>Suggested value</w:t>
                  </w:r>
                </w:p>
              </w:tc>
            </w:tr>
            <w:tr w:rsidR="00C41138" w:rsidRPr="00C41138" w14:paraId="6B1ADD75" w14:textId="77777777" w:rsidTr="00C41138">
              <w:tc>
                <w:tcPr>
                  <w:tcW w:w="17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9CC755" w14:textId="77777777" w:rsidR="00C41138" w:rsidRPr="00C41138" w:rsidRDefault="00C41138" w:rsidP="00C41138">
                  <w:pPr>
                    <w:spacing w:after="160"/>
                    <w:rPr>
                      <w:lang w:val="en-GB"/>
                    </w:rPr>
                  </w:pPr>
                  <w:r w:rsidRPr="00C41138">
                    <w:rPr>
                      <w:b/>
                      <w:bCs/>
                      <w:lang w:val="en-GB"/>
                    </w:rPr>
                    <w:t>Server name</w:t>
                  </w:r>
                </w:p>
              </w:tc>
              <w:tc>
                <w:tcPr>
                  <w:tcW w:w="207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981651" w14:textId="77777777" w:rsidR="00C41138" w:rsidRPr="00C41138" w:rsidRDefault="00C41138" w:rsidP="00C41138">
                  <w:pPr>
                    <w:spacing w:after="160"/>
                    <w:rPr>
                      <w:lang w:val="en-GB"/>
                    </w:rPr>
                  </w:pPr>
                  <w:r w:rsidRPr="00C41138">
                    <w:rPr>
                      <w:lang w:val="en-GB"/>
                    </w:rPr>
                    <w:t>Any globally unique name</w:t>
                  </w:r>
                </w:p>
              </w:tc>
            </w:tr>
            <w:tr w:rsidR="00C41138" w:rsidRPr="00C41138" w14:paraId="073937E8" w14:textId="77777777" w:rsidTr="00C41138">
              <w:tc>
                <w:tcPr>
                  <w:tcW w:w="17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AEBC6E" w14:textId="77777777" w:rsidR="00C41138" w:rsidRPr="00C41138" w:rsidRDefault="00C41138" w:rsidP="00C41138">
                  <w:pPr>
                    <w:spacing w:after="160"/>
                    <w:rPr>
                      <w:lang w:val="en-GB"/>
                    </w:rPr>
                  </w:pPr>
                  <w:r w:rsidRPr="00C41138">
                    <w:rPr>
                      <w:b/>
                      <w:bCs/>
                      <w:lang w:val="en-GB"/>
                    </w:rPr>
                    <w:t>Server admin login</w:t>
                  </w:r>
                </w:p>
              </w:tc>
              <w:tc>
                <w:tcPr>
                  <w:tcW w:w="207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7F833B" w14:textId="77777777" w:rsidR="00C41138" w:rsidRPr="00C41138" w:rsidRDefault="00C41138" w:rsidP="00C41138">
                  <w:pPr>
                    <w:spacing w:after="160"/>
                    <w:rPr>
                      <w:lang w:val="en-GB"/>
                    </w:rPr>
                  </w:pPr>
                  <w:r w:rsidRPr="00C41138">
                    <w:rPr>
                      <w:lang w:val="en-GB"/>
                    </w:rPr>
                    <w:t>Any valid name</w:t>
                  </w:r>
                </w:p>
              </w:tc>
            </w:tr>
            <w:tr w:rsidR="00C41138" w:rsidRPr="00C41138" w14:paraId="5E4FDDC7" w14:textId="77777777" w:rsidTr="00C41138">
              <w:tc>
                <w:tcPr>
                  <w:tcW w:w="17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228617" w14:textId="77777777" w:rsidR="00C41138" w:rsidRPr="00C41138" w:rsidRDefault="00C41138" w:rsidP="00C41138">
                  <w:pPr>
                    <w:spacing w:after="160"/>
                    <w:rPr>
                      <w:lang w:val="en-GB"/>
                    </w:rPr>
                  </w:pPr>
                  <w:r w:rsidRPr="00C41138">
                    <w:rPr>
                      <w:b/>
                      <w:bCs/>
                      <w:lang w:val="en-GB"/>
                    </w:rPr>
                    <w:t>Password</w:t>
                  </w:r>
                </w:p>
              </w:tc>
              <w:tc>
                <w:tcPr>
                  <w:tcW w:w="207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7EECC7" w14:textId="77777777" w:rsidR="00C41138" w:rsidRPr="00C41138" w:rsidRDefault="00C41138" w:rsidP="00C41138">
                  <w:pPr>
                    <w:spacing w:after="160"/>
                    <w:rPr>
                      <w:lang w:val="en-GB"/>
                    </w:rPr>
                  </w:pPr>
                  <w:r w:rsidRPr="00C41138">
                    <w:rPr>
                      <w:lang w:val="en-GB"/>
                    </w:rPr>
                    <w:t>Any valid password</w:t>
                  </w:r>
                </w:p>
              </w:tc>
            </w:tr>
            <w:tr w:rsidR="00C41138" w:rsidRPr="00C41138" w14:paraId="4A9A92D9" w14:textId="77777777" w:rsidTr="00C41138">
              <w:tc>
                <w:tcPr>
                  <w:tcW w:w="172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8FBFA27" w14:textId="77777777" w:rsidR="00C41138" w:rsidRPr="00C41138" w:rsidRDefault="00C41138" w:rsidP="00C41138">
                  <w:pPr>
                    <w:spacing w:after="160"/>
                    <w:rPr>
                      <w:lang w:val="en-GB"/>
                    </w:rPr>
                  </w:pPr>
                  <w:r w:rsidRPr="00C41138">
                    <w:rPr>
                      <w:b/>
                      <w:bCs/>
                      <w:lang w:val="en-GB"/>
                    </w:rPr>
                    <w:t>Location</w:t>
                  </w:r>
                </w:p>
              </w:tc>
              <w:tc>
                <w:tcPr>
                  <w:tcW w:w="2079"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5B8825C" w14:textId="05E81815" w:rsidR="00C41138" w:rsidRPr="00C41138" w:rsidRDefault="001D153B" w:rsidP="00C41138">
                  <w:pPr>
                    <w:spacing w:after="160"/>
                    <w:rPr>
                      <w:lang w:val="en-GB"/>
                    </w:rPr>
                  </w:pPr>
                  <w:r>
                    <w:rPr>
                      <w:lang w:val="en-GB"/>
                    </w:rPr>
                    <w:t xml:space="preserve">Nearest Location </w:t>
                  </w:r>
                  <w:proofErr w:type="gramStart"/>
                  <w:r>
                    <w:rPr>
                      <w:lang w:val="en-GB"/>
                    </w:rPr>
                    <w:t>To</w:t>
                  </w:r>
                  <w:proofErr w:type="gramEnd"/>
                  <w:r>
                    <w:rPr>
                      <w:lang w:val="en-GB"/>
                    </w:rPr>
                    <w:t xml:space="preserve"> You</w:t>
                  </w:r>
                </w:p>
              </w:tc>
            </w:tr>
          </w:tbl>
          <w:p w14:paraId="516416D7" w14:textId="77777777" w:rsidR="0063054B" w:rsidRDefault="0063054B" w:rsidP="00C41138">
            <w:pPr>
              <w:spacing w:after="160"/>
            </w:pPr>
          </w:p>
          <w:p w14:paraId="7E4A86B6" w14:textId="1BF549D6" w:rsidR="00385C21" w:rsidRDefault="00385C21" w:rsidP="00C41138">
            <w:pPr>
              <w:spacing w:after="160"/>
            </w:pPr>
            <w:r>
              <w:t>Note the values you used for username and password.</w:t>
            </w:r>
          </w:p>
        </w:tc>
        <w:tc>
          <w:tcPr>
            <w:tcW w:w="5760" w:type="dxa"/>
          </w:tcPr>
          <w:p w14:paraId="0C1EF778" w14:textId="3C5F93CF" w:rsidR="0063054B" w:rsidRDefault="00AB3F45" w:rsidP="00766375">
            <w:pPr>
              <w:rPr>
                <w:noProof/>
              </w:rPr>
            </w:pPr>
            <w:r>
              <w:rPr>
                <w:noProof/>
              </w:rPr>
              <w:drawing>
                <wp:inline distT="0" distB="0" distL="0" distR="0" wp14:anchorId="39B633FB" wp14:editId="1DF4FE79">
                  <wp:extent cx="3129280" cy="6858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9280" cy="6858000"/>
                          </a:xfrm>
                          <a:prstGeom prst="rect">
                            <a:avLst/>
                          </a:prstGeom>
                        </pic:spPr>
                      </pic:pic>
                    </a:graphicData>
                  </a:graphic>
                </wp:inline>
              </w:drawing>
            </w:r>
          </w:p>
        </w:tc>
      </w:tr>
      <w:tr w:rsidR="0063054B" w:rsidRPr="00AD1490" w14:paraId="623F7F4F" w14:textId="77777777" w:rsidTr="004B0596">
        <w:trPr>
          <w:trHeight w:val="503"/>
        </w:trPr>
        <w:tc>
          <w:tcPr>
            <w:tcW w:w="3964" w:type="dxa"/>
          </w:tcPr>
          <w:p w14:paraId="731E317E" w14:textId="58A5ED1F" w:rsidR="0063054B" w:rsidRDefault="0063054B" w:rsidP="00385C21">
            <w:pPr>
              <w:jc w:val="both"/>
            </w:pPr>
          </w:p>
        </w:tc>
        <w:tc>
          <w:tcPr>
            <w:tcW w:w="4851" w:type="dxa"/>
          </w:tcPr>
          <w:p w14:paraId="672167B2" w14:textId="77C6D188" w:rsidR="003742BD" w:rsidRDefault="00D214D5" w:rsidP="00D214D5">
            <w:pPr>
              <w:pStyle w:val="ListParagraph"/>
              <w:numPr>
                <w:ilvl w:val="0"/>
                <w:numId w:val="11"/>
              </w:numPr>
              <w:spacing w:after="160"/>
            </w:pPr>
            <w:r>
              <w:t>Click Select</w:t>
            </w:r>
          </w:p>
          <w:p w14:paraId="053C5CF5" w14:textId="69F67FD2" w:rsidR="00D214D5" w:rsidRDefault="00D214D5" w:rsidP="00D214D5">
            <w:pPr>
              <w:pStyle w:val="ListParagraph"/>
              <w:numPr>
                <w:ilvl w:val="0"/>
                <w:numId w:val="11"/>
              </w:numPr>
              <w:spacing w:after="160"/>
            </w:pPr>
            <w:r w:rsidRPr="00D214D5">
              <w:t>Click Performance level to specify the performance configuration for the data warehouse.</w:t>
            </w:r>
          </w:p>
          <w:p w14:paraId="30927B46" w14:textId="4BE9AA77" w:rsidR="00D214D5" w:rsidRDefault="00E860E1" w:rsidP="00E860E1">
            <w:pPr>
              <w:pStyle w:val="ListParagraph"/>
              <w:numPr>
                <w:ilvl w:val="0"/>
                <w:numId w:val="11"/>
              </w:numPr>
              <w:spacing w:after="160"/>
            </w:pPr>
            <w:r w:rsidRPr="00E860E1">
              <w:t>For this tutorial, select Gen2. The slider, by default, is set to DW1000c. Try moving it up and down to see how it works.</w:t>
            </w:r>
          </w:p>
          <w:p w14:paraId="5E3D83E0" w14:textId="17B2361A" w:rsidR="00791308" w:rsidRDefault="00791308" w:rsidP="00E860E1">
            <w:pPr>
              <w:pStyle w:val="ListParagraph"/>
              <w:numPr>
                <w:ilvl w:val="0"/>
                <w:numId w:val="11"/>
              </w:numPr>
              <w:spacing w:after="160"/>
            </w:pPr>
            <w:r>
              <w:t>Click Apply</w:t>
            </w:r>
          </w:p>
          <w:p w14:paraId="685DA7EE" w14:textId="1A707411" w:rsidR="00D214D5" w:rsidRDefault="00D214D5" w:rsidP="00D214D5">
            <w:pPr>
              <w:pStyle w:val="ListParagraph"/>
              <w:spacing w:after="160"/>
              <w:ind w:left="360"/>
            </w:pPr>
          </w:p>
        </w:tc>
        <w:tc>
          <w:tcPr>
            <w:tcW w:w="5760" w:type="dxa"/>
          </w:tcPr>
          <w:p w14:paraId="6C004AB9" w14:textId="034C4395" w:rsidR="0063054B" w:rsidRDefault="00E860E1" w:rsidP="00766375">
            <w:pPr>
              <w:rPr>
                <w:noProof/>
              </w:rPr>
            </w:pPr>
            <w:r>
              <w:rPr>
                <w:noProof/>
              </w:rPr>
              <w:drawing>
                <wp:inline distT="0" distB="0" distL="0" distR="0" wp14:anchorId="1FC96307" wp14:editId="2A3AAD90">
                  <wp:extent cx="3520440" cy="3362325"/>
                  <wp:effectExtent l="0" t="0" r="381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3120" cy="3364885"/>
                          </a:xfrm>
                          <a:prstGeom prst="rect">
                            <a:avLst/>
                          </a:prstGeom>
                        </pic:spPr>
                      </pic:pic>
                    </a:graphicData>
                  </a:graphic>
                </wp:inline>
              </w:drawing>
            </w:r>
          </w:p>
        </w:tc>
      </w:tr>
      <w:tr w:rsidR="003742BD" w:rsidRPr="00AD1490" w14:paraId="4AD2FF91" w14:textId="77777777" w:rsidTr="004B0596">
        <w:trPr>
          <w:trHeight w:val="503"/>
        </w:trPr>
        <w:tc>
          <w:tcPr>
            <w:tcW w:w="3964" w:type="dxa"/>
          </w:tcPr>
          <w:p w14:paraId="18A80D61" w14:textId="77777777" w:rsidR="003742BD" w:rsidRDefault="003742BD" w:rsidP="00D61417">
            <w:pPr>
              <w:jc w:val="both"/>
            </w:pPr>
          </w:p>
        </w:tc>
        <w:tc>
          <w:tcPr>
            <w:tcW w:w="4851" w:type="dxa"/>
          </w:tcPr>
          <w:p w14:paraId="0216041B" w14:textId="291EB7F3" w:rsidR="003742BD" w:rsidRDefault="008D50E2" w:rsidP="008D50E2">
            <w:pPr>
              <w:pStyle w:val="ListParagraph"/>
              <w:numPr>
                <w:ilvl w:val="0"/>
                <w:numId w:val="11"/>
              </w:numPr>
              <w:spacing w:after="160"/>
            </w:pPr>
            <w:r w:rsidRPr="008D50E2">
              <w:t>Now that you have completed the SQL Data Warehouse form, click Create to provision the database. Provisioning takes a few minutes.</w:t>
            </w:r>
          </w:p>
        </w:tc>
        <w:tc>
          <w:tcPr>
            <w:tcW w:w="5760" w:type="dxa"/>
          </w:tcPr>
          <w:p w14:paraId="21A82653" w14:textId="5304B65F" w:rsidR="003742BD" w:rsidRDefault="001D5495" w:rsidP="00766375">
            <w:pPr>
              <w:rPr>
                <w:noProof/>
              </w:rPr>
            </w:pPr>
            <w:r>
              <w:rPr>
                <w:noProof/>
              </w:rPr>
              <w:drawing>
                <wp:inline distT="0" distB="0" distL="0" distR="0" wp14:anchorId="76D53F23" wp14:editId="6DE41FBE">
                  <wp:extent cx="3145155" cy="6858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5155" cy="6858000"/>
                          </a:xfrm>
                          <a:prstGeom prst="rect">
                            <a:avLst/>
                          </a:prstGeom>
                        </pic:spPr>
                      </pic:pic>
                    </a:graphicData>
                  </a:graphic>
                </wp:inline>
              </w:drawing>
            </w:r>
          </w:p>
        </w:tc>
      </w:tr>
      <w:tr w:rsidR="003742BD" w:rsidRPr="00AD1490" w14:paraId="2B94426B" w14:textId="77777777" w:rsidTr="004B0596">
        <w:trPr>
          <w:trHeight w:val="503"/>
        </w:trPr>
        <w:tc>
          <w:tcPr>
            <w:tcW w:w="3964" w:type="dxa"/>
          </w:tcPr>
          <w:p w14:paraId="79479AC3" w14:textId="7FD08E76" w:rsidR="003742BD" w:rsidRDefault="007421F8" w:rsidP="00D61417">
            <w:pPr>
              <w:jc w:val="both"/>
            </w:pPr>
            <w:r>
              <w:lastRenderedPageBreak/>
              <w:t>Note depending on upload speed this process may take 10-45 minutes. The OLTP database restore is also a significant portion of this time.</w:t>
            </w:r>
          </w:p>
        </w:tc>
        <w:tc>
          <w:tcPr>
            <w:tcW w:w="4851" w:type="dxa"/>
          </w:tcPr>
          <w:p w14:paraId="4B093130" w14:textId="3F79FA73" w:rsidR="003742BD" w:rsidRDefault="001173BA" w:rsidP="001173BA">
            <w:pPr>
              <w:pStyle w:val="ListParagraph"/>
              <w:numPr>
                <w:ilvl w:val="0"/>
                <w:numId w:val="11"/>
              </w:numPr>
              <w:spacing w:after="160"/>
            </w:pPr>
            <w:r w:rsidRPr="001173BA">
              <w:t>On the toolbar, click Notifications to monitor the deployment process.</w:t>
            </w:r>
          </w:p>
        </w:tc>
        <w:tc>
          <w:tcPr>
            <w:tcW w:w="5760" w:type="dxa"/>
          </w:tcPr>
          <w:p w14:paraId="3AB0CC24" w14:textId="27D9AAD8" w:rsidR="003742BD" w:rsidRDefault="00CB0B34" w:rsidP="00766375">
            <w:pPr>
              <w:rPr>
                <w:noProof/>
              </w:rPr>
            </w:pPr>
            <w:r>
              <w:rPr>
                <w:noProof/>
              </w:rPr>
              <w:drawing>
                <wp:inline distT="0" distB="0" distL="0" distR="0" wp14:anchorId="647BD897" wp14:editId="7E30F490">
                  <wp:extent cx="3520440" cy="160845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1608455"/>
                          </a:xfrm>
                          <a:prstGeom prst="rect">
                            <a:avLst/>
                          </a:prstGeom>
                        </pic:spPr>
                      </pic:pic>
                    </a:graphicData>
                  </a:graphic>
                </wp:inline>
              </w:drawing>
            </w:r>
          </w:p>
        </w:tc>
      </w:tr>
    </w:tbl>
    <w:p w14:paraId="5BA8F20B" w14:textId="77777777" w:rsidR="00E82CB2" w:rsidRDefault="00E82CB2" w:rsidP="00502E36"/>
    <w:p w14:paraId="7A064760" w14:textId="77777777" w:rsidR="00BE3557" w:rsidRDefault="00BE3557"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3992"/>
        <w:gridCol w:w="6358"/>
      </w:tblGrid>
      <w:tr w:rsidR="007421F8" w14:paraId="5D7DE24E" w14:textId="77777777" w:rsidTr="009239EB">
        <w:trPr>
          <w:trHeight w:val="638"/>
        </w:trPr>
        <w:tc>
          <w:tcPr>
            <w:tcW w:w="14575" w:type="dxa"/>
            <w:gridSpan w:val="3"/>
            <w:tcBorders>
              <w:bottom w:val="single" w:sz="4" w:space="0" w:color="auto"/>
            </w:tcBorders>
            <w:shd w:val="clear" w:color="auto" w:fill="DBE5F1" w:themeFill="accent1" w:themeFillTint="33"/>
          </w:tcPr>
          <w:p w14:paraId="0B191D18" w14:textId="56F12959" w:rsidR="007421F8" w:rsidRDefault="007421F8" w:rsidP="009239EB">
            <w:pPr>
              <w:pStyle w:val="Heading2"/>
              <w:rPr>
                <w:rFonts w:eastAsia="Calibri"/>
              </w:rPr>
            </w:pPr>
            <w:bookmarkStart w:id="9" w:name="_Toc519584241"/>
            <w:r>
              <w:rPr>
                <w:rFonts w:eastAsia="Calibri"/>
              </w:rPr>
              <w:t xml:space="preserve">Part 2 – </w:t>
            </w:r>
            <w:r w:rsidR="00CB0B34">
              <w:rPr>
                <w:rFonts w:eastAsia="Calibri"/>
              </w:rPr>
              <w:t>Create A Server Level Firewall Rule</w:t>
            </w:r>
            <w:bookmarkEnd w:id="9"/>
          </w:p>
        </w:tc>
      </w:tr>
      <w:tr w:rsidR="007421F8" w14:paraId="10773E00" w14:textId="77777777" w:rsidTr="009239EB">
        <w:trPr>
          <w:trHeight w:val="521"/>
          <w:tblHeader/>
        </w:trPr>
        <w:tc>
          <w:tcPr>
            <w:tcW w:w="14575" w:type="dxa"/>
            <w:gridSpan w:val="3"/>
            <w:shd w:val="clear" w:color="auto" w:fill="DBE5F1" w:themeFill="accent1" w:themeFillTint="33"/>
            <w:vAlign w:val="center"/>
          </w:tcPr>
          <w:p w14:paraId="415FBA34" w14:textId="77777777" w:rsidR="007421F8" w:rsidRDefault="007421F8" w:rsidP="009239EB">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7421F8" w:rsidRPr="0002444F" w14:paraId="6B4EC8EB" w14:textId="77777777" w:rsidTr="009239EB">
        <w:trPr>
          <w:trHeight w:val="503"/>
        </w:trPr>
        <w:tc>
          <w:tcPr>
            <w:tcW w:w="14575" w:type="dxa"/>
            <w:gridSpan w:val="3"/>
          </w:tcPr>
          <w:p w14:paraId="28C83A6C" w14:textId="1763F332" w:rsidR="007421F8" w:rsidRDefault="002B45E8" w:rsidP="009239EB">
            <w:pPr>
              <w:jc w:val="both"/>
            </w:pPr>
            <w:r w:rsidRPr="002B45E8">
              <w:t>The SQL Data Warehouse service creates a firewall at the server-level that prevents external applications and tools from connecting to the server or any databases on the server. To enable connectivity, you can add firewall rules that enable connectivity for specific IP addresses. Follow these steps to create a server-level firewall rule for your client's IP address.</w:t>
            </w:r>
          </w:p>
          <w:p w14:paraId="0C09B419" w14:textId="1621C67C" w:rsidR="007421F8" w:rsidRPr="0002444F" w:rsidRDefault="007421F8" w:rsidP="009239EB">
            <w:pPr>
              <w:jc w:val="both"/>
            </w:pPr>
          </w:p>
        </w:tc>
      </w:tr>
      <w:tr w:rsidR="007421F8" w:rsidRPr="00AD1490" w14:paraId="3F0BE549" w14:textId="77777777" w:rsidTr="007A3CAD">
        <w:trPr>
          <w:trHeight w:val="503"/>
        </w:trPr>
        <w:tc>
          <w:tcPr>
            <w:tcW w:w="4225" w:type="dxa"/>
            <w:vAlign w:val="center"/>
          </w:tcPr>
          <w:p w14:paraId="487ED528" w14:textId="77777777" w:rsidR="007421F8" w:rsidRDefault="007421F8" w:rsidP="009239EB">
            <w:r>
              <w:rPr>
                <w:rFonts w:asciiTheme="minorHAnsi" w:hAnsiTheme="minorHAnsi" w:cs="Segoe UI"/>
                <w:b/>
                <w:sz w:val="24"/>
                <w:szCs w:val="28"/>
              </w:rPr>
              <w:t>Commentary / Notes</w:t>
            </w:r>
          </w:p>
        </w:tc>
        <w:tc>
          <w:tcPr>
            <w:tcW w:w="3992" w:type="dxa"/>
            <w:vAlign w:val="center"/>
          </w:tcPr>
          <w:p w14:paraId="44C44E0D" w14:textId="77777777" w:rsidR="007421F8" w:rsidRPr="00EC360F" w:rsidRDefault="007421F8" w:rsidP="009239EB">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6358" w:type="dxa"/>
            <w:vAlign w:val="center"/>
          </w:tcPr>
          <w:p w14:paraId="39F31F7E" w14:textId="77777777" w:rsidR="007421F8" w:rsidRPr="00AD1490" w:rsidRDefault="007421F8" w:rsidP="009239EB">
            <w:pPr>
              <w:rPr>
                <w:rFonts w:asciiTheme="minorHAnsi" w:hAnsiTheme="minorHAnsi" w:cs="Segoe UI"/>
                <w:i/>
                <w:noProof/>
              </w:rPr>
            </w:pPr>
            <w:r w:rsidRPr="00A25F99">
              <w:rPr>
                <w:rFonts w:asciiTheme="minorHAnsi" w:hAnsiTheme="minorHAnsi" w:cs="Segoe UI"/>
                <w:b/>
                <w:sz w:val="24"/>
                <w:szCs w:val="28"/>
              </w:rPr>
              <w:t>Screenshots</w:t>
            </w:r>
          </w:p>
        </w:tc>
      </w:tr>
      <w:tr w:rsidR="007421F8" w:rsidRPr="00AD1490" w14:paraId="124C3347" w14:textId="77777777" w:rsidTr="007A3CAD">
        <w:trPr>
          <w:trHeight w:val="503"/>
        </w:trPr>
        <w:tc>
          <w:tcPr>
            <w:tcW w:w="4225" w:type="dxa"/>
          </w:tcPr>
          <w:p w14:paraId="4CF8F822" w14:textId="02869907" w:rsidR="007421F8" w:rsidRDefault="007421F8" w:rsidP="009239EB">
            <w:pPr>
              <w:jc w:val="both"/>
            </w:pPr>
          </w:p>
        </w:tc>
        <w:tc>
          <w:tcPr>
            <w:tcW w:w="3992" w:type="dxa"/>
          </w:tcPr>
          <w:p w14:paraId="1B76C7F2" w14:textId="77777777" w:rsidR="003E17C6" w:rsidRPr="003E17C6" w:rsidRDefault="003E17C6" w:rsidP="003E17C6">
            <w:pPr>
              <w:pStyle w:val="ListParagraph"/>
              <w:numPr>
                <w:ilvl w:val="0"/>
                <w:numId w:val="8"/>
              </w:numPr>
              <w:spacing w:after="160"/>
              <w:rPr>
                <w:lang w:val="en-GB"/>
              </w:rPr>
            </w:pPr>
            <w:r w:rsidRPr="003E17C6">
              <w:rPr>
                <w:lang w:val="en-GB"/>
              </w:rPr>
              <w:t>After the deployment completes, click </w:t>
            </w:r>
            <w:r w:rsidRPr="003E17C6">
              <w:rPr>
                <w:b/>
                <w:bCs/>
                <w:lang w:val="en-GB"/>
              </w:rPr>
              <w:t>SQL data warehouses</w:t>
            </w:r>
            <w:r w:rsidRPr="003E17C6">
              <w:rPr>
                <w:lang w:val="en-GB"/>
              </w:rPr>
              <w:t> from the left-hand menu and then click </w:t>
            </w:r>
            <w:proofErr w:type="spellStart"/>
            <w:r w:rsidRPr="003E17C6">
              <w:rPr>
                <w:b/>
                <w:bCs/>
                <w:lang w:val="en-GB"/>
              </w:rPr>
              <w:t>mySampleDatabase</w:t>
            </w:r>
            <w:proofErr w:type="spellEnd"/>
            <w:r w:rsidRPr="003E17C6">
              <w:rPr>
                <w:lang w:val="en-GB"/>
              </w:rPr>
              <w:t> on the </w:t>
            </w:r>
            <w:r w:rsidRPr="003E17C6">
              <w:rPr>
                <w:b/>
                <w:bCs/>
                <w:lang w:val="en-GB"/>
              </w:rPr>
              <w:t>SQL data warehouses</w:t>
            </w:r>
            <w:r w:rsidRPr="003E17C6">
              <w:rPr>
                <w:lang w:val="en-GB"/>
              </w:rPr>
              <w:t> page. The overview page for your database opens, showing you the fully qualified server name (such as </w:t>
            </w:r>
            <w:r w:rsidRPr="003E17C6">
              <w:rPr>
                <w:b/>
                <w:bCs/>
                <w:lang w:val="en-GB"/>
              </w:rPr>
              <w:t>mynewserver-20180430.database.windows.net</w:t>
            </w:r>
            <w:r w:rsidRPr="003E17C6">
              <w:rPr>
                <w:lang w:val="en-GB"/>
              </w:rPr>
              <w:t>) and provides options for further configuration.</w:t>
            </w:r>
          </w:p>
          <w:p w14:paraId="36E15AF8" w14:textId="77777777" w:rsidR="003E17C6" w:rsidRPr="003E17C6" w:rsidRDefault="003E17C6" w:rsidP="003E17C6">
            <w:pPr>
              <w:pStyle w:val="ListParagraph"/>
              <w:numPr>
                <w:ilvl w:val="0"/>
                <w:numId w:val="8"/>
              </w:numPr>
              <w:spacing w:after="160"/>
              <w:rPr>
                <w:lang w:val="en-GB"/>
              </w:rPr>
            </w:pPr>
            <w:r w:rsidRPr="003E17C6">
              <w:rPr>
                <w:lang w:val="en-GB"/>
              </w:rPr>
              <w:t xml:space="preserve">Copy this fully qualified server name for use to connect to your server and its databases in subsequent quick </w:t>
            </w:r>
            <w:r w:rsidRPr="003E17C6">
              <w:rPr>
                <w:lang w:val="en-GB"/>
              </w:rPr>
              <w:lastRenderedPageBreak/>
              <w:t>starts. To open server settings, click the server name.</w:t>
            </w:r>
          </w:p>
          <w:p w14:paraId="5F23A1F9" w14:textId="77777777" w:rsidR="007421F8" w:rsidRPr="00D45629" w:rsidRDefault="007421F8" w:rsidP="009239EB">
            <w:pPr>
              <w:pStyle w:val="ListParagraph"/>
              <w:spacing w:after="160"/>
              <w:ind w:left="360"/>
            </w:pPr>
          </w:p>
        </w:tc>
        <w:tc>
          <w:tcPr>
            <w:tcW w:w="6358" w:type="dxa"/>
          </w:tcPr>
          <w:p w14:paraId="7509C15E" w14:textId="44CA100F" w:rsidR="007421F8" w:rsidRPr="00AD1490" w:rsidRDefault="0015267E" w:rsidP="009239EB">
            <w:pPr>
              <w:rPr>
                <w:rFonts w:asciiTheme="minorHAnsi" w:hAnsiTheme="minorHAnsi" w:cs="Segoe UI"/>
                <w:i/>
                <w:noProof/>
              </w:rPr>
            </w:pPr>
            <w:r>
              <w:rPr>
                <w:noProof/>
              </w:rPr>
              <w:lastRenderedPageBreak/>
              <w:drawing>
                <wp:inline distT="0" distB="0" distL="0" distR="0" wp14:anchorId="16D6F907" wp14:editId="72E8D4E4">
                  <wp:extent cx="3520440" cy="2224088"/>
                  <wp:effectExtent l="0" t="0" r="381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6951" cy="2228202"/>
                          </a:xfrm>
                          <a:prstGeom prst="rect">
                            <a:avLst/>
                          </a:prstGeom>
                        </pic:spPr>
                      </pic:pic>
                    </a:graphicData>
                  </a:graphic>
                </wp:inline>
              </w:drawing>
            </w:r>
          </w:p>
        </w:tc>
      </w:tr>
      <w:tr w:rsidR="009239EB" w:rsidRPr="00AD1490" w14:paraId="744E21D2" w14:textId="77777777" w:rsidTr="007A3CAD">
        <w:trPr>
          <w:trHeight w:val="3546"/>
        </w:trPr>
        <w:tc>
          <w:tcPr>
            <w:tcW w:w="4225" w:type="dxa"/>
          </w:tcPr>
          <w:p w14:paraId="51A3F891" w14:textId="394950FA" w:rsidR="009239EB" w:rsidRDefault="009239EB" w:rsidP="009239EB">
            <w:pPr>
              <w:jc w:val="both"/>
            </w:pPr>
          </w:p>
        </w:tc>
        <w:tc>
          <w:tcPr>
            <w:tcW w:w="3992" w:type="dxa"/>
          </w:tcPr>
          <w:p w14:paraId="644BABE9" w14:textId="0F9E02E0" w:rsidR="00A4136A" w:rsidRPr="00A4136A" w:rsidRDefault="00A4136A" w:rsidP="00A4136A">
            <w:pPr>
              <w:pStyle w:val="ListParagraph"/>
              <w:numPr>
                <w:ilvl w:val="0"/>
                <w:numId w:val="8"/>
              </w:numPr>
              <w:spacing w:after="160"/>
              <w:rPr>
                <w:lang w:val="en-GB"/>
              </w:rPr>
            </w:pPr>
            <w:r w:rsidRPr="00A4136A">
              <w:rPr>
                <w:lang w:val="en-GB"/>
              </w:rPr>
              <w:t>To open server settings,</w:t>
            </w:r>
          </w:p>
          <w:p w14:paraId="460EE5E2" w14:textId="18425783" w:rsidR="00A4136A" w:rsidRDefault="00A4136A" w:rsidP="00A4136A">
            <w:pPr>
              <w:numPr>
                <w:ilvl w:val="0"/>
                <w:numId w:val="8"/>
              </w:numPr>
              <w:spacing w:after="160"/>
              <w:rPr>
                <w:lang w:val="en-GB"/>
              </w:rPr>
            </w:pPr>
            <w:r w:rsidRPr="00A4136A">
              <w:rPr>
                <w:lang w:val="en-GB"/>
              </w:rPr>
              <w:t>click the server name.</w:t>
            </w:r>
          </w:p>
          <w:p w14:paraId="44240858" w14:textId="3E0CDF0A" w:rsidR="0009349D" w:rsidRPr="00A4136A" w:rsidRDefault="0009349D" w:rsidP="0009349D">
            <w:pPr>
              <w:numPr>
                <w:ilvl w:val="0"/>
                <w:numId w:val="8"/>
              </w:numPr>
              <w:spacing w:after="160"/>
              <w:rPr>
                <w:lang w:val="en-GB"/>
              </w:rPr>
            </w:pPr>
            <w:r w:rsidRPr="0009349D">
              <w:rPr>
                <w:lang w:val="en-GB"/>
              </w:rPr>
              <w:t>Click Show firewall settings. The Firewall settings page for the SQL Database server opens.</w:t>
            </w:r>
          </w:p>
          <w:p w14:paraId="1A83C2EC" w14:textId="07955FFD" w:rsidR="009239EB" w:rsidRDefault="009239EB" w:rsidP="00A4136A">
            <w:pPr>
              <w:spacing w:after="160"/>
            </w:pPr>
          </w:p>
        </w:tc>
        <w:tc>
          <w:tcPr>
            <w:tcW w:w="6358" w:type="dxa"/>
          </w:tcPr>
          <w:p w14:paraId="4BD98EF5" w14:textId="339BD3F6" w:rsidR="009239EB" w:rsidRDefault="007A3CAD" w:rsidP="009239EB">
            <w:pPr>
              <w:rPr>
                <w:noProof/>
              </w:rPr>
            </w:pPr>
            <w:r>
              <w:rPr>
                <w:noProof/>
              </w:rPr>
              <w:drawing>
                <wp:inline distT="0" distB="0" distL="0" distR="0" wp14:anchorId="7C1F506B" wp14:editId="4B4D7CB7">
                  <wp:extent cx="3567515" cy="20332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4672" cy="2037349"/>
                          </a:xfrm>
                          <a:prstGeom prst="rect">
                            <a:avLst/>
                          </a:prstGeom>
                        </pic:spPr>
                      </pic:pic>
                    </a:graphicData>
                  </a:graphic>
                </wp:inline>
              </w:drawing>
            </w:r>
          </w:p>
        </w:tc>
      </w:tr>
      <w:tr w:rsidR="009239EB" w:rsidRPr="00AD1490" w14:paraId="6AAF967E" w14:textId="77777777" w:rsidTr="007A3CAD">
        <w:trPr>
          <w:trHeight w:val="503"/>
        </w:trPr>
        <w:tc>
          <w:tcPr>
            <w:tcW w:w="4225" w:type="dxa"/>
          </w:tcPr>
          <w:p w14:paraId="16A3717D" w14:textId="3A2DDB7F" w:rsidR="009239EB" w:rsidRDefault="00C7496E" w:rsidP="009239EB">
            <w:r>
              <w:t>This step adds your IP address to the firewall allowing you to connect to the DW</w:t>
            </w:r>
          </w:p>
        </w:tc>
        <w:tc>
          <w:tcPr>
            <w:tcW w:w="3992" w:type="dxa"/>
          </w:tcPr>
          <w:p w14:paraId="55330E7D" w14:textId="77777777" w:rsidR="007E7F8B" w:rsidRDefault="007E7F8B" w:rsidP="007E7F8B">
            <w:pPr>
              <w:pStyle w:val="ListParagraph"/>
              <w:numPr>
                <w:ilvl w:val="0"/>
                <w:numId w:val="8"/>
              </w:numPr>
              <w:spacing w:after="160"/>
            </w:pPr>
            <w:r>
              <w:t>To add your current IP address to a new firewall rule, click Add client IP on the toolbar. A firewall rule can open port 1433 for a single IP address or a range of IP addresses.</w:t>
            </w:r>
          </w:p>
          <w:p w14:paraId="22BFA22F" w14:textId="77777777" w:rsidR="007E7F8B" w:rsidRDefault="007E7F8B" w:rsidP="007E7F8B">
            <w:pPr>
              <w:pStyle w:val="ListParagraph"/>
              <w:spacing w:after="160"/>
              <w:ind w:left="360"/>
            </w:pPr>
          </w:p>
          <w:p w14:paraId="2CBDB792" w14:textId="77777777" w:rsidR="007E7F8B" w:rsidRDefault="007E7F8B" w:rsidP="007E7F8B">
            <w:pPr>
              <w:pStyle w:val="ListParagraph"/>
              <w:numPr>
                <w:ilvl w:val="0"/>
                <w:numId w:val="8"/>
              </w:numPr>
              <w:spacing w:after="160"/>
            </w:pPr>
            <w:r>
              <w:t>Click Save. A server-level firewall rule is created for your current IP address opening port 1433 on the logical server.</w:t>
            </w:r>
          </w:p>
          <w:p w14:paraId="0538355C" w14:textId="77777777" w:rsidR="007E7F8B" w:rsidRDefault="007E7F8B" w:rsidP="007E7F8B">
            <w:pPr>
              <w:pStyle w:val="ListParagraph"/>
              <w:spacing w:after="160"/>
              <w:ind w:left="360"/>
            </w:pPr>
          </w:p>
          <w:p w14:paraId="17457991" w14:textId="5863AB50" w:rsidR="009239EB" w:rsidRDefault="007E7F8B" w:rsidP="007E7F8B">
            <w:pPr>
              <w:pStyle w:val="ListParagraph"/>
              <w:numPr>
                <w:ilvl w:val="0"/>
                <w:numId w:val="8"/>
              </w:numPr>
              <w:spacing w:after="160"/>
            </w:pPr>
            <w:r>
              <w:t>Click OK and then close the Firewall settings page.</w:t>
            </w:r>
          </w:p>
        </w:tc>
        <w:tc>
          <w:tcPr>
            <w:tcW w:w="6358" w:type="dxa"/>
          </w:tcPr>
          <w:p w14:paraId="5F556925" w14:textId="0440965C" w:rsidR="009239EB" w:rsidRDefault="007E7F8B" w:rsidP="009239EB">
            <w:pPr>
              <w:rPr>
                <w:noProof/>
              </w:rPr>
            </w:pPr>
            <w:r>
              <w:rPr>
                <w:noProof/>
              </w:rPr>
              <w:drawing>
                <wp:inline distT="0" distB="0" distL="0" distR="0" wp14:anchorId="3CD4FAD3" wp14:editId="51A73B5B">
                  <wp:extent cx="3900170" cy="3079115"/>
                  <wp:effectExtent l="0" t="0" r="508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70" cy="3079115"/>
                          </a:xfrm>
                          <a:prstGeom prst="rect">
                            <a:avLst/>
                          </a:prstGeom>
                        </pic:spPr>
                      </pic:pic>
                    </a:graphicData>
                  </a:graphic>
                </wp:inline>
              </w:drawing>
            </w:r>
          </w:p>
        </w:tc>
      </w:tr>
    </w:tbl>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C87C31" w14:paraId="68E06965" w14:textId="77777777" w:rsidTr="00754E6F">
        <w:trPr>
          <w:trHeight w:val="638"/>
        </w:trPr>
        <w:tc>
          <w:tcPr>
            <w:tcW w:w="14575" w:type="dxa"/>
            <w:gridSpan w:val="3"/>
            <w:tcBorders>
              <w:bottom w:val="single" w:sz="4" w:space="0" w:color="auto"/>
            </w:tcBorders>
            <w:shd w:val="clear" w:color="auto" w:fill="DBE5F1" w:themeFill="accent1" w:themeFillTint="33"/>
          </w:tcPr>
          <w:p w14:paraId="7DF631C6" w14:textId="5167B407" w:rsidR="00C87C31" w:rsidRDefault="00C87C31" w:rsidP="003F5116">
            <w:pPr>
              <w:pStyle w:val="Heading2"/>
              <w:rPr>
                <w:rFonts w:eastAsia="Calibri"/>
              </w:rPr>
            </w:pPr>
            <w:bookmarkStart w:id="10" w:name="_Toc519584242"/>
            <w:r>
              <w:rPr>
                <w:rFonts w:eastAsia="Calibri"/>
              </w:rPr>
              <w:lastRenderedPageBreak/>
              <w:t xml:space="preserve">Part </w:t>
            </w:r>
            <w:r w:rsidR="003F5116">
              <w:rPr>
                <w:rFonts w:eastAsia="Calibri"/>
              </w:rPr>
              <w:t>3</w:t>
            </w:r>
            <w:r>
              <w:rPr>
                <w:rFonts w:eastAsia="Calibri"/>
              </w:rPr>
              <w:t xml:space="preserve"> – </w:t>
            </w:r>
            <w:r w:rsidR="00DC5619">
              <w:rPr>
                <w:rFonts w:eastAsia="Calibri"/>
              </w:rPr>
              <w:t xml:space="preserve">Get Fully </w:t>
            </w:r>
            <w:r w:rsidR="00EA7B09">
              <w:rPr>
                <w:rFonts w:eastAsia="Calibri"/>
              </w:rPr>
              <w:t>Qualified</w:t>
            </w:r>
            <w:r w:rsidR="00DC5619">
              <w:rPr>
                <w:rFonts w:eastAsia="Calibri"/>
              </w:rPr>
              <w:t xml:space="preserve"> Server name</w:t>
            </w:r>
            <w:bookmarkEnd w:id="10"/>
          </w:p>
        </w:tc>
      </w:tr>
      <w:tr w:rsidR="00C87C31" w14:paraId="7C1FC566" w14:textId="77777777" w:rsidTr="00754E6F">
        <w:trPr>
          <w:trHeight w:val="521"/>
          <w:tblHeader/>
        </w:trPr>
        <w:tc>
          <w:tcPr>
            <w:tcW w:w="14575" w:type="dxa"/>
            <w:gridSpan w:val="3"/>
            <w:shd w:val="clear" w:color="auto" w:fill="DBE5F1" w:themeFill="accent1" w:themeFillTint="33"/>
            <w:vAlign w:val="center"/>
          </w:tcPr>
          <w:p w14:paraId="04383A43" w14:textId="77777777" w:rsidR="00C87C31" w:rsidRDefault="00C87C31" w:rsidP="00754E6F">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C87C31" w:rsidRPr="0002444F" w14:paraId="67FDE65E" w14:textId="77777777" w:rsidTr="00754E6F">
        <w:trPr>
          <w:trHeight w:val="503"/>
        </w:trPr>
        <w:tc>
          <w:tcPr>
            <w:tcW w:w="14575" w:type="dxa"/>
            <w:gridSpan w:val="3"/>
          </w:tcPr>
          <w:p w14:paraId="08EF863F" w14:textId="00528107" w:rsidR="00C87C31" w:rsidRPr="0002444F" w:rsidRDefault="003017FB" w:rsidP="00754E6F">
            <w:pPr>
              <w:jc w:val="both"/>
            </w:pPr>
            <w:r w:rsidRPr="003017FB">
              <w:t>Get the fully qualified server name for your SQL server in the Azure portal. Later you use the fully qualified name when connecting to the server.</w:t>
            </w:r>
          </w:p>
        </w:tc>
      </w:tr>
      <w:tr w:rsidR="00736977" w:rsidRPr="00AD1490" w14:paraId="6A789CB7" w14:textId="77777777" w:rsidTr="00754E6F">
        <w:trPr>
          <w:trHeight w:val="503"/>
        </w:trPr>
        <w:tc>
          <w:tcPr>
            <w:tcW w:w="4225" w:type="dxa"/>
            <w:vAlign w:val="center"/>
          </w:tcPr>
          <w:p w14:paraId="2991A0B9" w14:textId="77777777" w:rsidR="00736977" w:rsidRDefault="00736977" w:rsidP="00754E6F">
            <w:r>
              <w:rPr>
                <w:rFonts w:asciiTheme="minorHAnsi" w:hAnsiTheme="minorHAnsi" w:cs="Segoe UI"/>
                <w:b/>
                <w:sz w:val="24"/>
                <w:szCs w:val="28"/>
              </w:rPr>
              <w:t>Commentary / Notes</w:t>
            </w:r>
          </w:p>
        </w:tc>
        <w:tc>
          <w:tcPr>
            <w:tcW w:w="4590" w:type="dxa"/>
            <w:vAlign w:val="center"/>
          </w:tcPr>
          <w:p w14:paraId="52CFB212" w14:textId="77777777" w:rsidR="00736977" w:rsidRPr="00EC360F" w:rsidRDefault="00736977" w:rsidP="00754E6F">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04EF46B7" w14:textId="77777777" w:rsidR="00736977" w:rsidRPr="00AD1490" w:rsidRDefault="00736977" w:rsidP="00754E6F">
            <w:pPr>
              <w:rPr>
                <w:rFonts w:asciiTheme="minorHAnsi" w:hAnsiTheme="minorHAnsi" w:cs="Segoe UI"/>
                <w:i/>
                <w:noProof/>
              </w:rPr>
            </w:pPr>
            <w:r w:rsidRPr="00A25F99">
              <w:rPr>
                <w:rFonts w:asciiTheme="minorHAnsi" w:hAnsiTheme="minorHAnsi" w:cs="Segoe UI"/>
                <w:b/>
                <w:sz w:val="24"/>
                <w:szCs w:val="28"/>
              </w:rPr>
              <w:t>Screenshots</w:t>
            </w:r>
          </w:p>
        </w:tc>
      </w:tr>
      <w:tr w:rsidR="00736977" w:rsidRPr="00AD1490" w14:paraId="477ECF8F" w14:textId="77777777" w:rsidTr="00754E6F">
        <w:trPr>
          <w:trHeight w:val="503"/>
        </w:trPr>
        <w:tc>
          <w:tcPr>
            <w:tcW w:w="4225" w:type="dxa"/>
          </w:tcPr>
          <w:p w14:paraId="30210833" w14:textId="77777777" w:rsidR="00736977" w:rsidRDefault="00736977" w:rsidP="00754E6F">
            <w:pPr>
              <w:jc w:val="both"/>
            </w:pPr>
          </w:p>
        </w:tc>
        <w:tc>
          <w:tcPr>
            <w:tcW w:w="4590" w:type="dxa"/>
          </w:tcPr>
          <w:p w14:paraId="652F6656" w14:textId="77777777" w:rsidR="003017FB" w:rsidRDefault="003017FB" w:rsidP="003017FB">
            <w:pPr>
              <w:pStyle w:val="ListParagraph"/>
              <w:numPr>
                <w:ilvl w:val="0"/>
                <w:numId w:val="9"/>
              </w:numPr>
              <w:spacing w:after="160"/>
            </w:pPr>
            <w:r>
              <w:t xml:space="preserve">Select SQL Data warehouses from the left-hand </w:t>
            </w:r>
            <w:proofErr w:type="gramStart"/>
            <w:r>
              <w:t>menu, and</w:t>
            </w:r>
            <w:proofErr w:type="gramEnd"/>
            <w:r>
              <w:t xml:space="preserve"> click your data warehouse on the SQL </w:t>
            </w:r>
            <w:proofErr w:type="spellStart"/>
            <w:r>
              <w:t>datawarehouses</w:t>
            </w:r>
            <w:proofErr w:type="spellEnd"/>
            <w:r>
              <w:t xml:space="preserve"> page.</w:t>
            </w:r>
          </w:p>
          <w:p w14:paraId="5F71A942" w14:textId="6675ED8C" w:rsidR="00736977" w:rsidRPr="00D45629" w:rsidRDefault="003017FB" w:rsidP="003017FB">
            <w:pPr>
              <w:pStyle w:val="ListParagraph"/>
              <w:numPr>
                <w:ilvl w:val="0"/>
                <w:numId w:val="9"/>
              </w:numPr>
              <w:spacing w:after="160"/>
            </w:pPr>
            <w:r>
              <w:t>In the Essentials pane in the Azure portal page for your database, locate and then copy the Server name. In this example, the fully qualified name is mynewserver-20180430.database.windows.net.</w:t>
            </w:r>
          </w:p>
        </w:tc>
        <w:tc>
          <w:tcPr>
            <w:tcW w:w="5760" w:type="dxa"/>
          </w:tcPr>
          <w:p w14:paraId="26773D7E" w14:textId="5B32057A" w:rsidR="00736977" w:rsidRPr="00AD1490" w:rsidRDefault="00D327EC" w:rsidP="00754E6F">
            <w:pPr>
              <w:rPr>
                <w:rFonts w:asciiTheme="minorHAnsi" w:hAnsiTheme="minorHAnsi" w:cs="Segoe UI"/>
                <w:i/>
                <w:noProof/>
              </w:rPr>
            </w:pPr>
            <w:r>
              <w:rPr>
                <w:noProof/>
              </w:rPr>
              <w:drawing>
                <wp:inline distT="0" distB="0" distL="0" distR="0" wp14:anchorId="2908F51C" wp14:editId="1003A3C9">
                  <wp:extent cx="3561036" cy="147129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3541" cy="1476462"/>
                          </a:xfrm>
                          <a:prstGeom prst="rect">
                            <a:avLst/>
                          </a:prstGeom>
                        </pic:spPr>
                      </pic:pic>
                    </a:graphicData>
                  </a:graphic>
                </wp:inline>
              </w:drawing>
            </w:r>
          </w:p>
        </w:tc>
      </w:tr>
    </w:tbl>
    <w:p w14:paraId="0F44F493" w14:textId="77777777" w:rsidR="00276B52" w:rsidRDefault="00276B52" w:rsidP="00D95064">
      <w:pPr>
        <w:pStyle w:val="Heading2"/>
      </w:pP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B258E0" w14:paraId="07660035" w14:textId="77777777" w:rsidTr="00331C7F">
        <w:trPr>
          <w:trHeight w:val="638"/>
        </w:trPr>
        <w:tc>
          <w:tcPr>
            <w:tcW w:w="14575" w:type="dxa"/>
            <w:gridSpan w:val="3"/>
            <w:tcBorders>
              <w:bottom w:val="single" w:sz="4" w:space="0" w:color="auto"/>
            </w:tcBorders>
            <w:shd w:val="clear" w:color="auto" w:fill="DBE5F1" w:themeFill="accent1" w:themeFillTint="33"/>
          </w:tcPr>
          <w:p w14:paraId="4F36E117" w14:textId="4620E58D" w:rsidR="00B258E0" w:rsidRDefault="00B258E0" w:rsidP="003F5116">
            <w:pPr>
              <w:pStyle w:val="Heading2"/>
              <w:rPr>
                <w:rFonts w:eastAsia="Calibri"/>
              </w:rPr>
            </w:pPr>
            <w:bookmarkStart w:id="11" w:name="_Toc519584243"/>
            <w:r>
              <w:rPr>
                <w:rFonts w:eastAsia="Calibri"/>
              </w:rPr>
              <w:t xml:space="preserve">Part </w:t>
            </w:r>
            <w:r w:rsidR="003F5116">
              <w:rPr>
                <w:rFonts w:eastAsia="Calibri"/>
              </w:rPr>
              <w:t>4</w:t>
            </w:r>
            <w:r>
              <w:rPr>
                <w:rFonts w:eastAsia="Calibri"/>
              </w:rPr>
              <w:t xml:space="preserve"> – </w:t>
            </w:r>
            <w:r w:rsidR="00516306" w:rsidRPr="00516306">
              <w:rPr>
                <w:rFonts w:eastAsia="Calibri"/>
              </w:rPr>
              <w:t>Connect to the server as server admin</w:t>
            </w:r>
            <w:bookmarkEnd w:id="11"/>
          </w:p>
        </w:tc>
      </w:tr>
      <w:tr w:rsidR="00B258E0" w14:paraId="1F080C41" w14:textId="77777777" w:rsidTr="00331C7F">
        <w:trPr>
          <w:trHeight w:val="521"/>
          <w:tblHeader/>
        </w:trPr>
        <w:tc>
          <w:tcPr>
            <w:tcW w:w="14575" w:type="dxa"/>
            <w:gridSpan w:val="3"/>
            <w:shd w:val="clear" w:color="auto" w:fill="DBE5F1" w:themeFill="accent1" w:themeFillTint="33"/>
            <w:vAlign w:val="center"/>
          </w:tcPr>
          <w:p w14:paraId="6F22A45A" w14:textId="77777777" w:rsidR="00B258E0" w:rsidRDefault="00B258E0" w:rsidP="00331C7F">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B258E0" w:rsidRPr="0002444F" w14:paraId="15E63D6A" w14:textId="77777777" w:rsidTr="00331C7F">
        <w:trPr>
          <w:trHeight w:val="503"/>
        </w:trPr>
        <w:tc>
          <w:tcPr>
            <w:tcW w:w="14575" w:type="dxa"/>
            <w:gridSpan w:val="3"/>
          </w:tcPr>
          <w:p w14:paraId="0C32DA1D" w14:textId="0FF713AA" w:rsidR="00B258E0" w:rsidRPr="0002444F" w:rsidRDefault="006C36BD" w:rsidP="00331C7F">
            <w:pPr>
              <w:jc w:val="both"/>
            </w:pPr>
            <w:r w:rsidRPr="006C36BD">
              <w:t>This section uses SQL Server Management Studio (SSMS) to establish a connection to your Azure SQL server.</w:t>
            </w:r>
          </w:p>
        </w:tc>
      </w:tr>
      <w:tr w:rsidR="00B258E0" w:rsidRPr="00AD1490" w14:paraId="79196931" w14:textId="77777777" w:rsidTr="00331C7F">
        <w:trPr>
          <w:trHeight w:val="503"/>
        </w:trPr>
        <w:tc>
          <w:tcPr>
            <w:tcW w:w="4225" w:type="dxa"/>
            <w:vAlign w:val="center"/>
          </w:tcPr>
          <w:p w14:paraId="3CCECBCC" w14:textId="77777777" w:rsidR="00B258E0" w:rsidRDefault="00B258E0" w:rsidP="00331C7F">
            <w:r>
              <w:rPr>
                <w:rFonts w:asciiTheme="minorHAnsi" w:hAnsiTheme="minorHAnsi" w:cs="Segoe UI"/>
                <w:b/>
                <w:sz w:val="24"/>
                <w:szCs w:val="28"/>
              </w:rPr>
              <w:t>Commentary / Notes</w:t>
            </w:r>
          </w:p>
        </w:tc>
        <w:tc>
          <w:tcPr>
            <w:tcW w:w="4590" w:type="dxa"/>
            <w:vAlign w:val="center"/>
          </w:tcPr>
          <w:p w14:paraId="646D251A" w14:textId="77777777" w:rsidR="00B258E0" w:rsidRPr="00EC360F" w:rsidRDefault="00B258E0" w:rsidP="00331C7F">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4A354809" w14:textId="77777777" w:rsidR="00B258E0" w:rsidRPr="00AD1490" w:rsidRDefault="00B258E0" w:rsidP="00331C7F">
            <w:pPr>
              <w:rPr>
                <w:rFonts w:asciiTheme="minorHAnsi" w:hAnsiTheme="minorHAnsi" w:cs="Segoe UI"/>
                <w:i/>
                <w:noProof/>
              </w:rPr>
            </w:pPr>
            <w:r w:rsidRPr="00A25F99">
              <w:rPr>
                <w:rFonts w:asciiTheme="minorHAnsi" w:hAnsiTheme="minorHAnsi" w:cs="Segoe UI"/>
                <w:b/>
                <w:sz w:val="24"/>
                <w:szCs w:val="28"/>
              </w:rPr>
              <w:t>Screenshots</w:t>
            </w:r>
          </w:p>
        </w:tc>
      </w:tr>
      <w:tr w:rsidR="00B258E0" w:rsidRPr="00AD1490" w14:paraId="5671CE0F" w14:textId="77777777" w:rsidTr="00331C7F">
        <w:trPr>
          <w:trHeight w:val="503"/>
        </w:trPr>
        <w:tc>
          <w:tcPr>
            <w:tcW w:w="4225" w:type="dxa"/>
          </w:tcPr>
          <w:p w14:paraId="5EE57A87" w14:textId="77777777" w:rsidR="00B258E0" w:rsidRDefault="00B258E0" w:rsidP="00331C7F">
            <w:pPr>
              <w:jc w:val="both"/>
            </w:pPr>
          </w:p>
        </w:tc>
        <w:tc>
          <w:tcPr>
            <w:tcW w:w="4590" w:type="dxa"/>
          </w:tcPr>
          <w:p w14:paraId="47F7F592" w14:textId="77777777" w:rsidR="005E3C46" w:rsidRPr="005E3C46" w:rsidRDefault="005E3C46" w:rsidP="005E3C46">
            <w:pPr>
              <w:numPr>
                <w:ilvl w:val="0"/>
                <w:numId w:val="14"/>
              </w:numPr>
              <w:spacing w:after="160"/>
              <w:rPr>
                <w:lang w:val="en-GB"/>
              </w:rPr>
            </w:pPr>
            <w:r w:rsidRPr="005E3C46">
              <w:rPr>
                <w:lang w:val="en-GB"/>
              </w:rPr>
              <w:t>Open SQL Server Management Studio.</w:t>
            </w:r>
          </w:p>
          <w:tbl>
            <w:tblPr>
              <w:tblpPr w:leftFromText="180" w:rightFromText="180" w:vertAnchor="text" w:horzAnchor="margin" w:tblpY="550"/>
              <w:tblOverlap w:val="never"/>
              <w:tblW w:w="9915" w:type="dxa"/>
              <w:tblLayout w:type="fixed"/>
              <w:tblCellMar>
                <w:top w:w="15" w:type="dxa"/>
                <w:left w:w="15" w:type="dxa"/>
                <w:bottom w:w="15" w:type="dxa"/>
                <w:right w:w="15" w:type="dxa"/>
              </w:tblCellMar>
              <w:tblLook w:val="04A0" w:firstRow="1" w:lastRow="0" w:firstColumn="1" w:lastColumn="0" w:noHBand="0" w:noVBand="1"/>
            </w:tblPr>
            <w:tblGrid>
              <w:gridCol w:w="1273"/>
              <w:gridCol w:w="3286"/>
              <w:gridCol w:w="5356"/>
            </w:tblGrid>
            <w:tr w:rsidR="005E3C46" w:rsidRPr="005E3C46" w14:paraId="39619442" w14:textId="77777777" w:rsidTr="005E3C46">
              <w:trPr>
                <w:trHeight w:val="241"/>
                <w:tblHeader/>
              </w:trPr>
              <w:tc>
                <w:tcPr>
                  <w:tcW w:w="1273"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9722995" w14:textId="77777777" w:rsidR="005E3C46" w:rsidRPr="005E3C46" w:rsidRDefault="005E3C46" w:rsidP="005E3C46">
                  <w:pPr>
                    <w:spacing w:after="160"/>
                    <w:rPr>
                      <w:sz w:val="14"/>
                      <w:lang w:val="en-GB"/>
                    </w:rPr>
                  </w:pPr>
                  <w:r w:rsidRPr="005E3C46">
                    <w:rPr>
                      <w:sz w:val="14"/>
                      <w:lang w:val="en-GB"/>
                    </w:rPr>
                    <w:t>Setting      </w:t>
                  </w:r>
                </w:p>
              </w:tc>
              <w:tc>
                <w:tcPr>
                  <w:tcW w:w="3286"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BB1EEED" w14:textId="77777777" w:rsidR="005E3C46" w:rsidRPr="005E3C46" w:rsidRDefault="005E3C46" w:rsidP="005E3C46">
                  <w:pPr>
                    <w:spacing w:after="160"/>
                    <w:rPr>
                      <w:sz w:val="14"/>
                      <w:lang w:val="en-GB"/>
                    </w:rPr>
                  </w:pPr>
                  <w:r w:rsidRPr="005E3C46">
                    <w:rPr>
                      <w:sz w:val="14"/>
                      <w:lang w:val="en-GB"/>
                    </w:rPr>
                    <w:t>Suggested value</w:t>
                  </w:r>
                </w:p>
              </w:tc>
              <w:tc>
                <w:tcPr>
                  <w:tcW w:w="5356"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427E3F8" w14:textId="77777777" w:rsidR="005E3C46" w:rsidRPr="005E3C46" w:rsidRDefault="005E3C46" w:rsidP="005E3C46">
                  <w:pPr>
                    <w:spacing w:after="160"/>
                    <w:rPr>
                      <w:sz w:val="14"/>
                      <w:lang w:val="en-GB"/>
                    </w:rPr>
                  </w:pPr>
                  <w:r w:rsidRPr="005E3C46">
                    <w:rPr>
                      <w:sz w:val="14"/>
                      <w:lang w:val="en-GB"/>
                    </w:rPr>
                    <w:t>Description </w:t>
                  </w:r>
                </w:p>
              </w:tc>
            </w:tr>
            <w:tr w:rsidR="005E3C46" w:rsidRPr="005E3C46" w14:paraId="32687FBE" w14:textId="77777777" w:rsidTr="005E3C46">
              <w:tc>
                <w:tcPr>
                  <w:tcW w:w="127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8188DB" w14:textId="77777777" w:rsidR="005E3C46" w:rsidRPr="005E3C46" w:rsidRDefault="005E3C46" w:rsidP="005E3C46">
                  <w:pPr>
                    <w:spacing w:after="160"/>
                    <w:rPr>
                      <w:sz w:val="14"/>
                      <w:lang w:val="en-GB"/>
                    </w:rPr>
                  </w:pPr>
                  <w:r w:rsidRPr="005E3C46">
                    <w:rPr>
                      <w:sz w:val="14"/>
                      <w:lang w:val="en-GB"/>
                    </w:rPr>
                    <w:t>Server type</w:t>
                  </w:r>
                </w:p>
              </w:tc>
              <w:tc>
                <w:tcPr>
                  <w:tcW w:w="328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6C3471" w14:textId="77777777" w:rsidR="005E3C46" w:rsidRPr="005E3C46" w:rsidRDefault="005E3C46" w:rsidP="005E3C46">
                  <w:pPr>
                    <w:spacing w:after="160"/>
                    <w:rPr>
                      <w:sz w:val="14"/>
                      <w:lang w:val="en-GB"/>
                    </w:rPr>
                  </w:pPr>
                  <w:r w:rsidRPr="005E3C46">
                    <w:rPr>
                      <w:sz w:val="14"/>
                      <w:lang w:val="en-GB"/>
                    </w:rPr>
                    <w:t>Database engine</w:t>
                  </w:r>
                </w:p>
              </w:tc>
              <w:tc>
                <w:tcPr>
                  <w:tcW w:w="535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24A8B1" w14:textId="77777777" w:rsidR="005E3C46" w:rsidRPr="005E3C46" w:rsidRDefault="005E3C46" w:rsidP="005E3C46">
                  <w:pPr>
                    <w:spacing w:after="160"/>
                    <w:rPr>
                      <w:sz w:val="14"/>
                      <w:lang w:val="en-GB"/>
                    </w:rPr>
                  </w:pPr>
                  <w:r w:rsidRPr="005E3C46">
                    <w:rPr>
                      <w:sz w:val="14"/>
                      <w:lang w:val="en-GB"/>
                    </w:rPr>
                    <w:t>This value is required</w:t>
                  </w:r>
                </w:p>
              </w:tc>
            </w:tr>
            <w:tr w:rsidR="005E3C46" w:rsidRPr="005E3C46" w14:paraId="6E7F3177" w14:textId="77777777" w:rsidTr="005E3C46">
              <w:tc>
                <w:tcPr>
                  <w:tcW w:w="127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F97629" w14:textId="77777777" w:rsidR="005E3C46" w:rsidRPr="005E3C46" w:rsidRDefault="005E3C46" w:rsidP="005E3C46">
                  <w:pPr>
                    <w:spacing w:after="160"/>
                    <w:rPr>
                      <w:sz w:val="14"/>
                      <w:lang w:val="en-GB"/>
                    </w:rPr>
                  </w:pPr>
                  <w:r w:rsidRPr="005E3C46">
                    <w:rPr>
                      <w:sz w:val="14"/>
                      <w:lang w:val="en-GB"/>
                    </w:rPr>
                    <w:t>Server name</w:t>
                  </w:r>
                </w:p>
              </w:tc>
              <w:tc>
                <w:tcPr>
                  <w:tcW w:w="328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36F071" w14:textId="77777777" w:rsidR="005E3C46" w:rsidRPr="005E3C46" w:rsidRDefault="005E3C46" w:rsidP="005E3C46">
                  <w:pPr>
                    <w:spacing w:after="160"/>
                    <w:rPr>
                      <w:sz w:val="14"/>
                      <w:lang w:val="en-GB"/>
                    </w:rPr>
                  </w:pPr>
                  <w:r w:rsidRPr="005E3C46">
                    <w:rPr>
                      <w:sz w:val="14"/>
                      <w:lang w:val="en-GB"/>
                    </w:rPr>
                    <w:t>The fully qualified server name</w:t>
                  </w:r>
                </w:p>
              </w:tc>
              <w:tc>
                <w:tcPr>
                  <w:tcW w:w="535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B2E81B" w14:textId="77777777" w:rsidR="005E3C46" w:rsidRPr="005E3C46" w:rsidRDefault="005E3C46" w:rsidP="005E3C46">
                  <w:pPr>
                    <w:spacing w:after="160"/>
                    <w:rPr>
                      <w:sz w:val="14"/>
                      <w:lang w:val="en-GB"/>
                    </w:rPr>
                  </w:pPr>
                  <w:r w:rsidRPr="005E3C46">
                    <w:rPr>
                      <w:sz w:val="14"/>
                      <w:lang w:val="en-GB"/>
                    </w:rPr>
                    <w:t>Here's an example: </w:t>
                  </w:r>
                  <w:r w:rsidRPr="005E3C46">
                    <w:rPr>
                      <w:b/>
                      <w:bCs/>
                      <w:sz w:val="14"/>
                      <w:lang w:val="en-GB"/>
                    </w:rPr>
                    <w:t>mynewserver-20180430.database.windows.net</w:t>
                  </w:r>
                  <w:r w:rsidRPr="005E3C46">
                    <w:rPr>
                      <w:sz w:val="14"/>
                      <w:lang w:val="en-GB"/>
                    </w:rPr>
                    <w:t>.</w:t>
                  </w:r>
                </w:p>
              </w:tc>
            </w:tr>
            <w:tr w:rsidR="005E3C46" w:rsidRPr="005E3C46" w14:paraId="5997AEEE" w14:textId="77777777" w:rsidTr="005E3C46">
              <w:tc>
                <w:tcPr>
                  <w:tcW w:w="127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99A462" w14:textId="77777777" w:rsidR="005E3C46" w:rsidRPr="005E3C46" w:rsidRDefault="005E3C46" w:rsidP="005E3C46">
                  <w:pPr>
                    <w:spacing w:after="160"/>
                    <w:rPr>
                      <w:sz w:val="14"/>
                      <w:lang w:val="en-GB"/>
                    </w:rPr>
                  </w:pPr>
                  <w:r w:rsidRPr="005E3C46">
                    <w:rPr>
                      <w:sz w:val="14"/>
                      <w:lang w:val="en-GB"/>
                    </w:rPr>
                    <w:t>Authentication</w:t>
                  </w:r>
                </w:p>
              </w:tc>
              <w:tc>
                <w:tcPr>
                  <w:tcW w:w="328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440AB5" w14:textId="77777777" w:rsidR="005E3C46" w:rsidRPr="005E3C46" w:rsidRDefault="005E3C46" w:rsidP="005E3C46">
                  <w:pPr>
                    <w:spacing w:after="160"/>
                    <w:rPr>
                      <w:sz w:val="14"/>
                      <w:lang w:val="en-GB"/>
                    </w:rPr>
                  </w:pPr>
                  <w:r w:rsidRPr="005E3C46">
                    <w:rPr>
                      <w:sz w:val="14"/>
                      <w:lang w:val="en-GB"/>
                    </w:rPr>
                    <w:t>SQL Server Authentication</w:t>
                  </w:r>
                </w:p>
              </w:tc>
              <w:tc>
                <w:tcPr>
                  <w:tcW w:w="535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5BAA0D" w14:textId="77777777" w:rsidR="005E3C46" w:rsidRPr="005E3C46" w:rsidRDefault="005E3C46" w:rsidP="005E3C46">
                  <w:pPr>
                    <w:spacing w:after="160"/>
                    <w:rPr>
                      <w:sz w:val="14"/>
                      <w:lang w:val="en-GB"/>
                    </w:rPr>
                  </w:pPr>
                  <w:r w:rsidRPr="005E3C46">
                    <w:rPr>
                      <w:sz w:val="14"/>
                      <w:lang w:val="en-GB"/>
                    </w:rPr>
                    <w:t>SQL Authentication is the only authentication type that is configured in this tutorial.</w:t>
                  </w:r>
                </w:p>
              </w:tc>
            </w:tr>
            <w:tr w:rsidR="005E3C46" w:rsidRPr="005E3C46" w14:paraId="08D711AC" w14:textId="77777777" w:rsidTr="005E3C46">
              <w:tc>
                <w:tcPr>
                  <w:tcW w:w="127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1EC41E" w14:textId="77777777" w:rsidR="005E3C46" w:rsidRPr="005E3C46" w:rsidRDefault="005E3C46" w:rsidP="005E3C46">
                  <w:pPr>
                    <w:spacing w:after="160"/>
                    <w:rPr>
                      <w:sz w:val="14"/>
                      <w:lang w:val="en-GB"/>
                    </w:rPr>
                  </w:pPr>
                  <w:r w:rsidRPr="005E3C46">
                    <w:rPr>
                      <w:sz w:val="14"/>
                      <w:lang w:val="en-GB"/>
                    </w:rPr>
                    <w:t>Login</w:t>
                  </w:r>
                </w:p>
              </w:tc>
              <w:tc>
                <w:tcPr>
                  <w:tcW w:w="328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567CB4" w14:textId="77777777" w:rsidR="005E3C46" w:rsidRPr="005E3C46" w:rsidRDefault="005E3C46" w:rsidP="005E3C46">
                  <w:pPr>
                    <w:spacing w:after="160"/>
                    <w:rPr>
                      <w:sz w:val="14"/>
                      <w:lang w:val="en-GB"/>
                    </w:rPr>
                  </w:pPr>
                  <w:r w:rsidRPr="005E3C46">
                    <w:rPr>
                      <w:sz w:val="14"/>
                      <w:lang w:val="en-GB"/>
                    </w:rPr>
                    <w:t>The server admin account</w:t>
                  </w:r>
                </w:p>
              </w:tc>
              <w:tc>
                <w:tcPr>
                  <w:tcW w:w="535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FADC02" w14:textId="77777777" w:rsidR="005E3C46" w:rsidRPr="005E3C46" w:rsidRDefault="005E3C46" w:rsidP="005E3C46">
                  <w:pPr>
                    <w:spacing w:after="160"/>
                    <w:rPr>
                      <w:sz w:val="14"/>
                      <w:lang w:val="en-GB"/>
                    </w:rPr>
                  </w:pPr>
                  <w:r w:rsidRPr="005E3C46">
                    <w:rPr>
                      <w:sz w:val="14"/>
                      <w:lang w:val="en-GB"/>
                    </w:rPr>
                    <w:t>This is the account that you specified when you created the server.</w:t>
                  </w:r>
                </w:p>
              </w:tc>
            </w:tr>
            <w:tr w:rsidR="005E3C46" w:rsidRPr="005E3C46" w14:paraId="4378B5A6" w14:textId="77777777" w:rsidTr="005E3C46">
              <w:tc>
                <w:tcPr>
                  <w:tcW w:w="127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CD97E6" w14:textId="77777777" w:rsidR="005E3C46" w:rsidRPr="005E3C46" w:rsidRDefault="005E3C46" w:rsidP="005E3C46">
                  <w:pPr>
                    <w:spacing w:after="160"/>
                    <w:rPr>
                      <w:sz w:val="14"/>
                      <w:lang w:val="en-GB"/>
                    </w:rPr>
                  </w:pPr>
                  <w:r w:rsidRPr="005E3C46">
                    <w:rPr>
                      <w:sz w:val="14"/>
                      <w:lang w:val="en-GB"/>
                    </w:rPr>
                    <w:t>Password</w:t>
                  </w:r>
                </w:p>
              </w:tc>
              <w:tc>
                <w:tcPr>
                  <w:tcW w:w="328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493709" w14:textId="77777777" w:rsidR="005E3C46" w:rsidRPr="005E3C46" w:rsidRDefault="005E3C46" w:rsidP="005E3C46">
                  <w:pPr>
                    <w:spacing w:after="160"/>
                    <w:rPr>
                      <w:sz w:val="14"/>
                      <w:lang w:val="en-GB"/>
                    </w:rPr>
                  </w:pPr>
                  <w:r w:rsidRPr="005E3C46">
                    <w:rPr>
                      <w:sz w:val="14"/>
                      <w:lang w:val="en-GB"/>
                    </w:rPr>
                    <w:t>The password for your server admin account</w:t>
                  </w:r>
                </w:p>
              </w:tc>
              <w:tc>
                <w:tcPr>
                  <w:tcW w:w="5356"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D11DFF" w14:textId="77777777" w:rsidR="005E3C46" w:rsidRPr="005E3C46" w:rsidRDefault="005E3C46" w:rsidP="005E3C46">
                  <w:pPr>
                    <w:spacing w:after="160"/>
                    <w:rPr>
                      <w:sz w:val="14"/>
                      <w:lang w:val="en-GB"/>
                    </w:rPr>
                  </w:pPr>
                  <w:r w:rsidRPr="005E3C46">
                    <w:rPr>
                      <w:sz w:val="14"/>
                      <w:lang w:val="en-GB"/>
                    </w:rPr>
                    <w:t>This is the password that you specified when you created the server.</w:t>
                  </w:r>
                </w:p>
              </w:tc>
            </w:tr>
          </w:tbl>
          <w:p w14:paraId="0E94C34D" w14:textId="77777777" w:rsidR="005E3C46" w:rsidRPr="005E3C46" w:rsidRDefault="005E3C46" w:rsidP="005E3C46">
            <w:pPr>
              <w:numPr>
                <w:ilvl w:val="0"/>
                <w:numId w:val="14"/>
              </w:numPr>
              <w:spacing w:after="160"/>
              <w:rPr>
                <w:lang w:val="en-GB"/>
              </w:rPr>
            </w:pPr>
            <w:r w:rsidRPr="005E3C46">
              <w:rPr>
                <w:lang w:val="en-GB"/>
              </w:rPr>
              <w:t>In the </w:t>
            </w:r>
            <w:r w:rsidRPr="005E3C46">
              <w:rPr>
                <w:b/>
                <w:bCs/>
                <w:lang w:val="en-GB"/>
              </w:rPr>
              <w:t>Connect to Server</w:t>
            </w:r>
            <w:r w:rsidRPr="005E3C46">
              <w:rPr>
                <w:lang w:val="en-GB"/>
              </w:rPr>
              <w:t> dialog box, enter the following information:</w:t>
            </w:r>
          </w:p>
          <w:p w14:paraId="5377A0BE" w14:textId="6705562E" w:rsidR="00B258E0" w:rsidRPr="00D45629" w:rsidRDefault="00B258E0" w:rsidP="006F7E62">
            <w:pPr>
              <w:spacing w:after="160"/>
            </w:pPr>
          </w:p>
        </w:tc>
        <w:tc>
          <w:tcPr>
            <w:tcW w:w="5760" w:type="dxa"/>
          </w:tcPr>
          <w:p w14:paraId="2F5E79C2" w14:textId="7226BA79" w:rsidR="00B258E0" w:rsidRPr="00AD1490" w:rsidRDefault="0079028E" w:rsidP="00331C7F">
            <w:pPr>
              <w:rPr>
                <w:rFonts w:asciiTheme="minorHAnsi" w:hAnsiTheme="minorHAnsi" w:cs="Segoe UI"/>
                <w:i/>
                <w:noProof/>
              </w:rPr>
            </w:pPr>
            <w:r>
              <w:rPr>
                <w:noProof/>
              </w:rPr>
              <w:drawing>
                <wp:inline distT="0" distB="0" distL="0" distR="0" wp14:anchorId="52CCB402" wp14:editId="12229AE7">
                  <wp:extent cx="3520440" cy="219900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440" cy="2199005"/>
                          </a:xfrm>
                          <a:prstGeom prst="rect">
                            <a:avLst/>
                          </a:prstGeom>
                        </pic:spPr>
                      </pic:pic>
                    </a:graphicData>
                  </a:graphic>
                </wp:inline>
              </w:drawing>
            </w:r>
          </w:p>
        </w:tc>
      </w:tr>
      <w:tr w:rsidR="00B258E0" w:rsidRPr="00AD1490" w14:paraId="09CDD82C" w14:textId="77777777" w:rsidTr="00331C7F">
        <w:trPr>
          <w:trHeight w:val="503"/>
        </w:trPr>
        <w:tc>
          <w:tcPr>
            <w:tcW w:w="4225" w:type="dxa"/>
          </w:tcPr>
          <w:p w14:paraId="39CE626B" w14:textId="77777777" w:rsidR="00B258E0" w:rsidRDefault="00B258E0" w:rsidP="00331C7F">
            <w:pPr>
              <w:jc w:val="both"/>
            </w:pPr>
          </w:p>
        </w:tc>
        <w:tc>
          <w:tcPr>
            <w:tcW w:w="4590" w:type="dxa"/>
          </w:tcPr>
          <w:p w14:paraId="7F66ED4A" w14:textId="77777777" w:rsidR="00FA2517" w:rsidRPr="00FA2517" w:rsidRDefault="00FA2517" w:rsidP="00FA2517">
            <w:pPr>
              <w:numPr>
                <w:ilvl w:val="0"/>
                <w:numId w:val="15"/>
              </w:numPr>
              <w:spacing w:after="160"/>
              <w:rPr>
                <w:lang w:val="en-GB"/>
              </w:rPr>
            </w:pPr>
            <w:r w:rsidRPr="00FA2517">
              <w:rPr>
                <w:lang w:val="en-GB"/>
              </w:rPr>
              <w:t>Click </w:t>
            </w:r>
            <w:r w:rsidRPr="00FA2517">
              <w:rPr>
                <w:b/>
                <w:bCs/>
                <w:lang w:val="en-GB"/>
              </w:rPr>
              <w:t>Connect</w:t>
            </w:r>
            <w:r w:rsidRPr="00FA2517">
              <w:rPr>
                <w:lang w:val="en-GB"/>
              </w:rPr>
              <w:t>. The Object Explorer window opens in SSMS.</w:t>
            </w:r>
          </w:p>
          <w:p w14:paraId="2AAA3D20" w14:textId="77777777" w:rsidR="00FA2517" w:rsidRPr="00FA2517" w:rsidRDefault="00FA2517" w:rsidP="00FA2517">
            <w:pPr>
              <w:numPr>
                <w:ilvl w:val="0"/>
                <w:numId w:val="15"/>
              </w:numPr>
              <w:spacing w:after="160"/>
              <w:rPr>
                <w:lang w:val="en-GB"/>
              </w:rPr>
            </w:pPr>
            <w:r w:rsidRPr="00FA2517">
              <w:rPr>
                <w:lang w:val="en-GB"/>
              </w:rPr>
              <w:t>In Object Explorer, expand </w:t>
            </w:r>
            <w:r w:rsidRPr="00FA2517">
              <w:rPr>
                <w:b/>
                <w:bCs/>
                <w:lang w:val="en-GB"/>
              </w:rPr>
              <w:t>Databases</w:t>
            </w:r>
            <w:r w:rsidRPr="00FA2517">
              <w:rPr>
                <w:lang w:val="en-GB"/>
              </w:rPr>
              <w:t>. Then expand </w:t>
            </w:r>
            <w:proofErr w:type="spellStart"/>
            <w:r w:rsidRPr="00FA2517">
              <w:rPr>
                <w:b/>
                <w:bCs/>
                <w:lang w:val="en-GB"/>
              </w:rPr>
              <w:t>mySampleDatabase</w:t>
            </w:r>
            <w:proofErr w:type="spellEnd"/>
            <w:r w:rsidRPr="00FA2517">
              <w:rPr>
                <w:lang w:val="en-GB"/>
              </w:rPr>
              <w:t> to view the objects in your new database.</w:t>
            </w:r>
          </w:p>
          <w:p w14:paraId="3DA267E1" w14:textId="2736457F" w:rsidR="00B258E0" w:rsidRDefault="00B258E0" w:rsidP="00FA2517">
            <w:pPr>
              <w:spacing w:after="160"/>
            </w:pPr>
          </w:p>
        </w:tc>
        <w:tc>
          <w:tcPr>
            <w:tcW w:w="5760" w:type="dxa"/>
          </w:tcPr>
          <w:p w14:paraId="1A7807BF" w14:textId="77888866" w:rsidR="00B258E0" w:rsidRDefault="00FA2517" w:rsidP="00331C7F">
            <w:pPr>
              <w:rPr>
                <w:noProof/>
              </w:rPr>
            </w:pPr>
            <w:r>
              <w:rPr>
                <w:noProof/>
              </w:rPr>
              <w:drawing>
                <wp:inline distT="0" distB="0" distL="0" distR="0" wp14:anchorId="4BE5B1A2" wp14:editId="45DC6200">
                  <wp:extent cx="3520440" cy="5727065"/>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0440" cy="5727065"/>
                          </a:xfrm>
                          <a:prstGeom prst="rect">
                            <a:avLst/>
                          </a:prstGeom>
                        </pic:spPr>
                      </pic:pic>
                    </a:graphicData>
                  </a:graphic>
                </wp:inline>
              </w:drawing>
            </w:r>
          </w:p>
        </w:tc>
      </w:tr>
      <w:tr w:rsidR="00060B00" w:rsidRPr="00AD1490" w14:paraId="1CE81AEA" w14:textId="77777777" w:rsidTr="00331C7F">
        <w:trPr>
          <w:trHeight w:val="503"/>
        </w:trPr>
        <w:tc>
          <w:tcPr>
            <w:tcW w:w="4225" w:type="dxa"/>
          </w:tcPr>
          <w:p w14:paraId="018BDC7D" w14:textId="77777777" w:rsidR="00060B00" w:rsidRDefault="00060B00" w:rsidP="00331C7F">
            <w:pPr>
              <w:jc w:val="both"/>
            </w:pPr>
          </w:p>
        </w:tc>
        <w:tc>
          <w:tcPr>
            <w:tcW w:w="4590" w:type="dxa"/>
          </w:tcPr>
          <w:p w14:paraId="6D9646E1" w14:textId="6485284F" w:rsidR="00060B00" w:rsidRDefault="00060B00" w:rsidP="00060B00">
            <w:pPr>
              <w:pStyle w:val="ListParagraph"/>
              <w:spacing w:after="160"/>
              <w:ind w:left="360"/>
            </w:pPr>
          </w:p>
        </w:tc>
        <w:tc>
          <w:tcPr>
            <w:tcW w:w="5760" w:type="dxa"/>
          </w:tcPr>
          <w:p w14:paraId="392A0AAB" w14:textId="77777777" w:rsidR="00060B00" w:rsidRDefault="00060B00" w:rsidP="00331C7F">
            <w:pPr>
              <w:rPr>
                <w:noProof/>
              </w:rPr>
            </w:pPr>
          </w:p>
        </w:tc>
      </w:tr>
      <w:tr w:rsidR="005200C8" w14:paraId="3D3A8289" w14:textId="77777777" w:rsidTr="001F6BF4">
        <w:trPr>
          <w:trHeight w:val="638"/>
        </w:trPr>
        <w:tc>
          <w:tcPr>
            <w:tcW w:w="14575" w:type="dxa"/>
            <w:gridSpan w:val="3"/>
            <w:tcBorders>
              <w:bottom w:val="single" w:sz="4" w:space="0" w:color="auto"/>
            </w:tcBorders>
            <w:shd w:val="clear" w:color="auto" w:fill="DBE5F1" w:themeFill="accent1" w:themeFillTint="33"/>
          </w:tcPr>
          <w:p w14:paraId="2471CFB8" w14:textId="6E2CA9F6" w:rsidR="005200C8" w:rsidRDefault="005200C8" w:rsidP="001F6BF4">
            <w:pPr>
              <w:pStyle w:val="Heading2"/>
              <w:rPr>
                <w:rFonts w:eastAsia="Calibri"/>
              </w:rPr>
            </w:pPr>
            <w:bookmarkStart w:id="12" w:name="_Toc519584244"/>
            <w:r>
              <w:rPr>
                <w:rFonts w:eastAsia="Calibri"/>
              </w:rPr>
              <w:lastRenderedPageBreak/>
              <w:t xml:space="preserve">Part </w:t>
            </w:r>
            <w:r w:rsidR="00196345">
              <w:rPr>
                <w:rFonts w:eastAsia="Calibri"/>
              </w:rPr>
              <w:t>5</w:t>
            </w:r>
            <w:r>
              <w:rPr>
                <w:rFonts w:eastAsia="Calibri"/>
              </w:rPr>
              <w:t xml:space="preserve"> – </w:t>
            </w:r>
            <w:r w:rsidR="00725674">
              <w:rPr>
                <w:rFonts w:eastAsia="Calibri"/>
              </w:rPr>
              <w:t>Create Database Master Key</w:t>
            </w:r>
            <w:bookmarkEnd w:id="12"/>
          </w:p>
        </w:tc>
      </w:tr>
      <w:tr w:rsidR="005200C8" w14:paraId="2E5238CF" w14:textId="77777777" w:rsidTr="001F6BF4">
        <w:trPr>
          <w:trHeight w:val="521"/>
          <w:tblHeader/>
        </w:trPr>
        <w:tc>
          <w:tcPr>
            <w:tcW w:w="14575" w:type="dxa"/>
            <w:gridSpan w:val="3"/>
            <w:shd w:val="clear" w:color="auto" w:fill="DBE5F1" w:themeFill="accent1" w:themeFillTint="33"/>
            <w:vAlign w:val="center"/>
          </w:tcPr>
          <w:p w14:paraId="08AEA08F" w14:textId="77777777" w:rsidR="005200C8" w:rsidRDefault="005200C8" w:rsidP="001F6BF4">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5200C8" w:rsidRPr="0002444F" w14:paraId="5668D307" w14:textId="77777777" w:rsidTr="001F6BF4">
        <w:trPr>
          <w:trHeight w:val="503"/>
        </w:trPr>
        <w:tc>
          <w:tcPr>
            <w:tcW w:w="14575" w:type="dxa"/>
            <w:gridSpan w:val="3"/>
          </w:tcPr>
          <w:p w14:paraId="235A3325" w14:textId="379A66A9" w:rsidR="005200C8" w:rsidRPr="0002444F" w:rsidRDefault="00725674" w:rsidP="001F6BF4">
            <w:pPr>
              <w:jc w:val="both"/>
            </w:pPr>
            <w:r w:rsidRPr="00725674">
              <w:t>This topic describes how to create a database master key in SQL Server 2017 by using Transact-SQL.</w:t>
            </w:r>
          </w:p>
        </w:tc>
      </w:tr>
      <w:tr w:rsidR="005200C8" w:rsidRPr="00AD1490" w14:paraId="1652AA21" w14:textId="77777777" w:rsidTr="001F6BF4">
        <w:trPr>
          <w:trHeight w:val="503"/>
        </w:trPr>
        <w:tc>
          <w:tcPr>
            <w:tcW w:w="4225" w:type="dxa"/>
            <w:vAlign w:val="center"/>
          </w:tcPr>
          <w:p w14:paraId="0E74A36A" w14:textId="77777777" w:rsidR="005200C8" w:rsidRDefault="005200C8" w:rsidP="001F6BF4">
            <w:r>
              <w:rPr>
                <w:rFonts w:asciiTheme="minorHAnsi" w:hAnsiTheme="minorHAnsi" w:cs="Segoe UI"/>
                <w:b/>
                <w:sz w:val="24"/>
                <w:szCs w:val="28"/>
              </w:rPr>
              <w:t>Commentary / Notes</w:t>
            </w:r>
          </w:p>
        </w:tc>
        <w:tc>
          <w:tcPr>
            <w:tcW w:w="4590" w:type="dxa"/>
            <w:vAlign w:val="center"/>
          </w:tcPr>
          <w:p w14:paraId="2BADD441" w14:textId="77777777" w:rsidR="005200C8" w:rsidRPr="00EC360F" w:rsidRDefault="005200C8" w:rsidP="001F6BF4">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46B484AD" w14:textId="77777777" w:rsidR="005200C8" w:rsidRPr="00AD1490" w:rsidRDefault="005200C8" w:rsidP="001F6BF4">
            <w:pPr>
              <w:rPr>
                <w:rFonts w:asciiTheme="minorHAnsi" w:hAnsiTheme="minorHAnsi" w:cs="Segoe UI"/>
                <w:i/>
                <w:noProof/>
              </w:rPr>
            </w:pPr>
            <w:r w:rsidRPr="00A25F99">
              <w:rPr>
                <w:rFonts w:asciiTheme="minorHAnsi" w:hAnsiTheme="minorHAnsi" w:cs="Segoe UI"/>
                <w:b/>
                <w:sz w:val="24"/>
                <w:szCs w:val="28"/>
              </w:rPr>
              <w:t>Screenshots</w:t>
            </w:r>
          </w:p>
        </w:tc>
      </w:tr>
      <w:tr w:rsidR="005200C8" w:rsidRPr="00AD1490" w14:paraId="5C67277D" w14:textId="77777777" w:rsidTr="001F6BF4">
        <w:trPr>
          <w:trHeight w:val="503"/>
        </w:trPr>
        <w:tc>
          <w:tcPr>
            <w:tcW w:w="4225" w:type="dxa"/>
          </w:tcPr>
          <w:p w14:paraId="7C558030" w14:textId="77777777" w:rsidR="005200C8" w:rsidRDefault="005200C8" w:rsidP="001F6BF4">
            <w:pPr>
              <w:jc w:val="both"/>
            </w:pPr>
          </w:p>
        </w:tc>
        <w:tc>
          <w:tcPr>
            <w:tcW w:w="4590" w:type="dxa"/>
          </w:tcPr>
          <w:p w14:paraId="39B64630" w14:textId="77777777" w:rsidR="0081757D" w:rsidRPr="0081757D" w:rsidRDefault="0081757D" w:rsidP="0081757D">
            <w:pPr>
              <w:numPr>
                <w:ilvl w:val="0"/>
                <w:numId w:val="16"/>
              </w:numPr>
              <w:spacing w:after="160"/>
              <w:rPr>
                <w:lang w:val="en-GB"/>
              </w:rPr>
            </w:pPr>
            <w:r w:rsidRPr="0081757D">
              <w:rPr>
                <w:lang w:val="en-GB"/>
              </w:rPr>
              <w:t>Choose a password for encrypting the copy of the master key that will be stored in the database.</w:t>
            </w:r>
          </w:p>
          <w:p w14:paraId="20AF7FF3" w14:textId="77777777" w:rsidR="0081757D" w:rsidRPr="0081757D" w:rsidRDefault="0081757D" w:rsidP="0081757D">
            <w:pPr>
              <w:numPr>
                <w:ilvl w:val="0"/>
                <w:numId w:val="16"/>
              </w:numPr>
              <w:spacing w:after="160"/>
              <w:rPr>
                <w:lang w:val="en-GB"/>
              </w:rPr>
            </w:pPr>
            <w:r w:rsidRPr="0081757D">
              <w:rPr>
                <w:lang w:val="en-GB"/>
              </w:rPr>
              <w:t>In </w:t>
            </w:r>
            <w:r w:rsidRPr="0081757D">
              <w:rPr>
                <w:b/>
                <w:bCs/>
                <w:lang w:val="en-GB"/>
              </w:rPr>
              <w:t>Object Explorer</w:t>
            </w:r>
            <w:r w:rsidRPr="0081757D">
              <w:rPr>
                <w:lang w:val="en-GB"/>
              </w:rPr>
              <w:t>, connect to an instance of Database Engine.</w:t>
            </w:r>
          </w:p>
          <w:p w14:paraId="07CC3EF5" w14:textId="77777777" w:rsidR="0081757D" w:rsidRPr="0081757D" w:rsidRDefault="0081757D" w:rsidP="0081757D">
            <w:pPr>
              <w:numPr>
                <w:ilvl w:val="0"/>
                <w:numId w:val="16"/>
              </w:numPr>
              <w:spacing w:after="160"/>
              <w:rPr>
                <w:lang w:val="en-GB"/>
              </w:rPr>
            </w:pPr>
            <w:r w:rsidRPr="0081757D">
              <w:rPr>
                <w:lang w:val="en-GB"/>
              </w:rPr>
              <w:t>On the Standard bar, click </w:t>
            </w:r>
            <w:r w:rsidRPr="0081757D">
              <w:rPr>
                <w:b/>
                <w:bCs/>
                <w:lang w:val="en-GB"/>
              </w:rPr>
              <w:t>New Query</w:t>
            </w:r>
            <w:r w:rsidRPr="0081757D">
              <w:rPr>
                <w:lang w:val="en-GB"/>
              </w:rPr>
              <w:t>.</w:t>
            </w:r>
          </w:p>
          <w:p w14:paraId="419800E4" w14:textId="3A6F90D3" w:rsidR="0081757D" w:rsidRDefault="0081757D" w:rsidP="0081757D">
            <w:pPr>
              <w:numPr>
                <w:ilvl w:val="0"/>
                <w:numId w:val="16"/>
              </w:numPr>
              <w:spacing w:after="160"/>
              <w:rPr>
                <w:lang w:val="en-GB"/>
              </w:rPr>
            </w:pPr>
            <w:r w:rsidRPr="0081757D">
              <w:rPr>
                <w:lang w:val="en-GB"/>
              </w:rPr>
              <w:t>Copy and paste the following example into the query window and click </w:t>
            </w:r>
            <w:r w:rsidRPr="0081757D">
              <w:rPr>
                <w:b/>
                <w:bCs/>
                <w:lang w:val="en-GB"/>
              </w:rPr>
              <w:t>Execute</w:t>
            </w:r>
            <w:r w:rsidRPr="0081757D">
              <w:rPr>
                <w:lang w:val="en-GB"/>
              </w:rPr>
              <w:t>.</w:t>
            </w:r>
          </w:p>
          <w:p w14:paraId="6513BDB3" w14:textId="77777777" w:rsidR="00DD7A2F" w:rsidRPr="0081757D" w:rsidRDefault="00DD7A2F" w:rsidP="00DD7A2F">
            <w:pPr>
              <w:spacing w:after="160"/>
              <w:ind w:left="720"/>
              <w:rPr>
                <w:lang w:val="en-GB"/>
              </w:rPr>
            </w:pPr>
          </w:p>
          <w:p w14:paraId="2DD3243A" w14:textId="5977033D" w:rsidR="005200C8" w:rsidRPr="00D45629" w:rsidRDefault="005200C8" w:rsidP="0081757D">
            <w:pPr>
              <w:spacing w:after="160"/>
            </w:pPr>
          </w:p>
        </w:tc>
        <w:tc>
          <w:tcPr>
            <w:tcW w:w="5760" w:type="dxa"/>
          </w:tcPr>
          <w:p w14:paraId="18219BEA" w14:textId="77777777" w:rsidR="005200C8" w:rsidRPr="00AD1490" w:rsidRDefault="005200C8" w:rsidP="001F6BF4">
            <w:pPr>
              <w:rPr>
                <w:rFonts w:asciiTheme="minorHAnsi" w:hAnsiTheme="minorHAnsi" w:cs="Segoe UI"/>
                <w:i/>
                <w:noProof/>
              </w:rPr>
            </w:pPr>
            <w:r>
              <w:rPr>
                <w:noProof/>
              </w:rPr>
              <w:drawing>
                <wp:inline distT="0" distB="0" distL="0" distR="0" wp14:anchorId="7C62CB2F" wp14:editId="7519D60A">
                  <wp:extent cx="3561036" cy="1471295"/>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3541" cy="1476462"/>
                          </a:xfrm>
                          <a:prstGeom prst="rect">
                            <a:avLst/>
                          </a:prstGeom>
                        </pic:spPr>
                      </pic:pic>
                    </a:graphicData>
                  </a:graphic>
                </wp:inline>
              </w:drawing>
            </w:r>
          </w:p>
        </w:tc>
      </w:tr>
      <w:tr w:rsidR="00DD7A2F" w:rsidRPr="00AD1490" w14:paraId="3EC027EB" w14:textId="77777777" w:rsidTr="001F6BF4">
        <w:trPr>
          <w:trHeight w:val="503"/>
        </w:trPr>
        <w:tc>
          <w:tcPr>
            <w:tcW w:w="4225" w:type="dxa"/>
          </w:tcPr>
          <w:p w14:paraId="4F86D6BD" w14:textId="77777777" w:rsidR="00DD7A2F" w:rsidRDefault="00DD7A2F" w:rsidP="001F6BF4">
            <w:pPr>
              <w:jc w:val="both"/>
            </w:pPr>
          </w:p>
        </w:tc>
        <w:tc>
          <w:tcPr>
            <w:tcW w:w="4590" w:type="dxa"/>
          </w:tcPr>
          <w:p w14:paraId="04DB9AC3" w14:textId="5A5409BA" w:rsidR="008523DB" w:rsidRDefault="008523DB" w:rsidP="00DD7A2F">
            <w:pPr>
              <w:spacing w:after="160"/>
              <w:rPr>
                <w:lang w:val="en-GB"/>
              </w:rPr>
            </w:pPr>
            <w:r>
              <w:rPr>
                <w:lang w:val="en-GB"/>
              </w:rPr>
              <w:t>Open a new query to your newly created database</w:t>
            </w:r>
          </w:p>
          <w:p w14:paraId="6505FF02" w14:textId="3214D2C8" w:rsidR="00E14525" w:rsidRDefault="00E14525" w:rsidP="00DD7A2F">
            <w:pPr>
              <w:spacing w:after="160"/>
              <w:rPr>
                <w:lang w:val="en-GB"/>
              </w:rPr>
            </w:pPr>
          </w:p>
          <w:p w14:paraId="09F01563" w14:textId="0419013E" w:rsidR="00DD7A2F" w:rsidRPr="00DD7A2F" w:rsidRDefault="00E14525" w:rsidP="00DD7A2F">
            <w:pPr>
              <w:spacing w:after="160"/>
              <w:rPr>
                <w:lang w:val="en-GB"/>
              </w:rPr>
            </w:pPr>
            <w:r>
              <w:rPr>
                <w:lang w:val="en-GB"/>
              </w:rPr>
              <w:t>Run the code opposite</w:t>
            </w:r>
          </w:p>
          <w:p w14:paraId="02E8E08A" w14:textId="6C94FF65" w:rsidR="00DD7A2F" w:rsidRPr="0081757D" w:rsidRDefault="00DD7A2F" w:rsidP="00DD7A2F">
            <w:pPr>
              <w:spacing w:after="160"/>
              <w:rPr>
                <w:lang w:val="en-GB"/>
              </w:rPr>
            </w:pPr>
          </w:p>
        </w:tc>
        <w:tc>
          <w:tcPr>
            <w:tcW w:w="5760" w:type="dxa"/>
          </w:tcPr>
          <w:p w14:paraId="0DCE2F31" w14:textId="3A9F36F2" w:rsidR="00E14525" w:rsidRPr="00DD7A2F" w:rsidRDefault="00E14525" w:rsidP="00E14525">
            <w:pPr>
              <w:spacing w:after="160"/>
              <w:rPr>
                <w:lang w:val="en-GB"/>
              </w:rPr>
            </w:pPr>
            <w:r w:rsidRPr="00DD7A2F">
              <w:rPr>
                <w:lang w:val="en-GB"/>
              </w:rPr>
              <w:t xml:space="preserve">CREATE MASTER KEY ENCRYPTION BY PASSWORD = </w:t>
            </w:r>
            <w:r w:rsidR="003B1B10">
              <w:rPr>
                <w:lang w:val="en-GB"/>
              </w:rPr>
              <w:t>‘&lt;</w:t>
            </w:r>
            <w:proofErr w:type="spellStart"/>
            <w:r w:rsidR="003B1B10">
              <w:rPr>
                <w:lang w:val="en-GB"/>
              </w:rPr>
              <w:t>YourOwnPassword</w:t>
            </w:r>
            <w:proofErr w:type="spellEnd"/>
            <w:r w:rsidR="003B1B10">
              <w:rPr>
                <w:lang w:val="en-GB"/>
              </w:rPr>
              <w:t>&gt;’</w:t>
            </w:r>
            <w:r w:rsidRPr="00DD7A2F">
              <w:rPr>
                <w:lang w:val="en-GB"/>
              </w:rPr>
              <w:t xml:space="preserve">;  </w:t>
            </w:r>
          </w:p>
          <w:p w14:paraId="3AFAB35F" w14:textId="77777777" w:rsidR="00DD7A2F" w:rsidRDefault="00DD7A2F" w:rsidP="001F6BF4">
            <w:pPr>
              <w:rPr>
                <w:noProof/>
              </w:rPr>
            </w:pPr>
          </w:p>
        </w:tc>
      </w:tr>
    </w:tbl>
    <w:p w14:paraId="1F795F1D" w14:textId="77777777" w:rsidR="00276B52" w:rsidRDefault="00276B52" w:rsidP="00D95064">
      <w:pPr>
        <w:pStyle w:val="Heading2"/>
      </w:pPr>
    </w:p>
    <w:p w14:paraId="0E42B022" w14:textId="77777777" w:rsidR="00276B52" w:rsidRDefault="00276B52" w:rsidP="00D95064">
      <w:pPr>
        <w:pStyle w:val="Heading2"/>
      </w:pPr>
    </w:p>
    <w:p w14:paraId="31F7C244" w14:textId="77777777" w:rsidR="005200C8" w:rsidRDefault="005200C8" w:rsidP="00AE4517">
      <w:pPr>
        <w:rPr>
          <w:rFonts w:eastAsia="Times New Roman" w:cs="Segoe UI"/>
          <w:b/>
          <w:color w:val="4F81BD" w:themeColor="accent1"/>
          <w:sz w:val="28"/>
          <w:szCs w:val="20"/>
        </w:rPr>
      </w:pPr>
      <w:bookmarkStart w:id="13" w:name="_Toc482189158"/>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196345" w14:paraId="663AEA99" w14:textId="77777777" w:rsidTr="001F6BF4">
        <w:trPr>
          <w:trHeight w:val="638"/>
        </w:trPr>
        <w:tc>
          <w:tcPr>
            <w:tcW w:w="14575" w:type="dxa"/>
            <w:gridSpan w:val="3"/>
            <w:tcBorders>
              <w:bottom w:val="single" w:sz="4" w:space="0" w:color="auto"/>
            </w:tcBorders>
            <w:shd w:val="clear" w:color="auto" w:fill="DBE5F1" w:themeFill="accent1" w:themeFillTint="33"/>
          </w:tcPr>
          <w:p w14:paraId="68537EF8" w14:textId="0F88FE27" w:rsidR="00196345" w:rsidRDefault="00196345" w:rsidP="001F6BF4">
            <w:pPr>
              <w:pStyle w:val="Heading2"/>
              <w:rPr>
                <w:rFonts w:eastAsia="Calibri"/>
              </w:rPr>
            </w:pPr>
            <w:bookmarkStart w:id="14" w:name="_Toc519584245"/>
            <w:r>
              <w:rPr>
                <w:rFonts w:eastAsia="Calibri"/>
              </w:rPr>
              <w:lastRenderedPageBreak/>
              <w:t>Part 6 – Create a Blob Storage Account</w:t>
            </w:r>
            <w:bookmarkEnd w:id="14"/>
          </w:p>
        </w:tc>
      </w:tr>
      <w:tr w:rsidR="00196345" w14:paraId="254FE4DB" w14:textId="77777777" w:rsidTr="001F6BF4">
        <w:trPr>
          <w:trHeight w:val="521"/>
          <w:tblHeader/>
        </w:trPr>
        <w:tc>
          <w:tcPr>
            <w:tcW w:w="14575" w:type="dxa"/>
            <w:gridSpan w:val="3"/>
            <w:shd w:val="clear" w:color="auto" w:fill="DBE5F1" w:themeFill="accent1" w:themeFillTint="33"/>
            <w:vAlign w:val="center"/>
          </w:tcPr>
          <w:p w14:paraId="7D46EF1B" w14:textId="77777777" w:rsidR="00196345" w:rsidRDefault="00196345" w:rsidP="001F6BF4">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196345" w:rsidRPr="0002444F" w14:paraId="24E40093" w14:textId="77777777" w:rsidTr="001F6BF4">
        <w:trPr>
          <w:trHeight w:val="503"/>
        </w:trPr>
        <w:tc>
          <w:tcPr>
            <w:tcW w:w="14575" w:type="dxa"/>
            <w:gridSpan w:val="3"/>
          </w:tcPr>
          <w:p w14:paraId="050B7DC1" w14:textId="6B151924" w:rsidR="00196345" w:rsidRPr="0002444F" w:rsidRDefault="00423C2F" w:rsidP="001F6BF4">
            <w:pPr>
              <w:jc w:val="both"/>
            </w:pPr>
            <w:r>
              <w:rPr>
                <w:rFonts w:ascii="Segoe UI" w:hAnsi="Segoe UI" w:cs="Segoe UI"/>
                <w:color w:val="000000"/>
                <w:shd w:val="clear" w:color="auto" w:fill="FFFFFF"/>
              </w:rPr>
              <w:t xml:space="preserve">First, create a new general-purpose storage account to use for this </w:t>
            </w:r>
            <w:r w:rsidR="00754F10">
              <w:rPr>
                <w:rFonts w:ascii="Segoe UI" w:hAnsi="Segoe UI" w:cs="Segoe UI"/>
                <w:color w:val="000000"/>
                <w:shd w:val="clear" w:color="auto" w:fill="FFFFFF"/>
              </w:rPr>
              <w:t>lab</w:t>
            </w:r>
            <w:r>
              <w:rPr>
                <w:rFonts w:ascii="Segoe UI" w:hAnsi="Segoe UI" w:cs="Segoe UI"/>
                <w:color w:val="000000"/>
                <w:shd w:val="clear" w:color="auto" w:fill="FFFFFF"/>
              </w:rPr>
              <w:t>.</w:t>
            </w:r>
          </w:p>
        </w:tc>
      </w:tr>
      <w:tr w:rsidR="00196345" w:rsidRPr="00AD1490" w14:paraId="3F1A0E91" w14:textId="77777777" w:rsidTr="001F6BF4">
        <w:trPr>
          <w:trHeight w:val="503"/>
        </w:trPr>
        <w:tc>
          <w:tcPr>
            <w:tcW w:w="4225" w:type="dxa"/>
            <w:vAlign w:val="center"/>
          </w:tcPr>
          <w:p w14:paraId="59F6C85D" w14:textId="77777777" w:rsidR="00196345" w:rsidRDefault="00196345" w:rsidP="001F6BF4">
            <w:r>
              <w:rPr>
                <w:rFonts w:asciiTheme="minorHAnsi" w:hAnsiTheme="minorHAnsi" w:cs="Segoe UI"/>
                <w:b/>
                <w:sz w:val="24"/>
                <w:szCs w:val="28"/>
              </w:rPr>
              <w:t>Commentary / Notes</w:t>
            </w:r>
          </w:p>
        </w:tc>
        <w:tc>
          <w:tcPr>
            <w:tcW w:w="4590" w:type="dxa"/>
            <w:vAlign w:val="center"/>
          </w:tcPr>
          <w:p w14:paraId="6B718421" w14:textId="77777777" w:rsidR="00196345" w:rsidRPr="00EC360F" w:rsidRDefault="00196345" w:rsidP="001F6BF4">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CE6D8DA" w14:textId="77777777" w:rsidR="00196345" w:rsidRPr="00AD1490" w:rsidRDefault="00196345" w:rsidP="001F6BF4">
            <w:pPr>
              <w:rPr>
                <w:rFonts w:asciiTheme="minorHAnsi" w:hAnsiTheme="minorHAnsi" w:cs="Segoe UI"/>
                <w:i/>
                <w:noProof/>
              </w:rPr>
            </w:pPr>
            <w:r w:rsidRPr="00A25F99">
              <w:rPr>
                <w:rFonts w:asciiTheme="minorHAnsi" w:hAnsiTheme="minorHAnsi" w:cs="Segoe UI"/>
                <w:b/>
                <w:sz w:val="24"/>
                <w:szCs w:val="28"/>
              </w:rPr>
              <w:t>Screenshots</w:t>
            </w:r>
          </w:p>
        </w:tc>
      </w:tr>
      <w:tr w:rsidR="00196345" w:rsidRPr="00AD1490" w14:paraId="5775D1D0" w14:textId="77777777" w:rsidTr="001F6BF4">
        <w:trPr>
          <w:trHeight w:val="503"/>
        </w:trPr>
        <w:tc>
          <w:tcPr>
            <w:tcW w:w="4225" w:type="dxa"/>
          </w:tcPr>
          <w:p w14:paraId="65ADB5C1" w14:textId="34B2747B" w:rsidR="00196345" w:rsidRDefault="00D846D9" w:rsidP="001F6BF4">
            <w:pPr>
              <w:jc w:val="both"/>
            </w:pPr>
            <w:r>
              <w:t>Create a general storage account using the azure portal and obtain the access key for later use</w:t>
            </w:r>
          </w:p>
        </w:tc>
        <w:tc>
          <w:tcPr>
            <w:tcW w:w="4590" w:type="dxa"/>
          </w:tcPr>
          <w:p w14:paraId="2FC65359" w14:textId="76123DAA" w:rsidR="00912320" w:rsidRDefault="00912320" w:rsidP="00912320">
            <w:pPr>
              <w:numPr>
                <w:ilvl w:val="0"/>
                <w:numId w:val="17"/>
              </w:numPr>
              <w:spacing w:after="160"/>
              <w:rPr>
                <w:lang w:val="en-GB"/>
              </w:rPr>
            </w:pPr>
            <w:r w:rsidRPr="00912320">
              <w:rPr>
                <w:lang w:val="en-GB"/>
              </w:rPr>
              <w:t>Go to the </w:t>
            </w:r>
            <w:hyperlink r:id="rId26" w:anchor="create/Microsoft.StorageAccount-ARM" w:history="1">
              <w:r w:rsidRPr="00912320">
                <w:rPr>
                  <w:rStyle w:val="Hyperlink"/>
                  <w:lang w:val="en-GB"/>
                </w:rPr>
                <w:t>Azure portal</w:t>
              </w:r>
            </w:hyperlink>
            <w:r w:rsidRPr="00912320">
              <w:rPr>
                <w:lang w:val="en-GB"/>
              </w:rPr>
              <w:t> and sign in by using your Azure account.</w:t>
            </w:r>
          </w:p>
          <w:p w14:paraId="34D48A62" w14:textId="26E1FB0E" w:rsidR="007A27C9" w:rsidRDefault="00E411FE" w:rsidP="00912320">
            <w:pPr>
              <w:numPr>
                <w:ilvl w:val="0"/>
                <w:numId w:val="17"/>
              </w:numPr>
              <w:spacing w:after="160"/>
              <w:rPr>
                <w:lang w:val="en-GB"/>
              </w:rPr>
            </w:pPr>
            <w:r>
              <w:rPr>
                <w:lang w:val="en-GB"/>
              </w:rPr>
              <w:t>Create a Storage Account</w:t>
            </w:r>
          </w:p>
          <w:p w14:paraId="46691A35" w14:textId="2C4E5040" w:rsidR="00E411FE" w:rsidRPr="00912320" w:rsidRDefault="00E411FE" w:rsidP="00912320">
            <w:pPr>
              <w:numPr>
                <w:ilvl w:val="0"/>
                <w:numId w:val="17"/>
              </w:numPr>
              <w:spacing w:after="160"/>
              <w:rPr>
                <w:lang w:val="en-GB"/>
              </w:rPr>
            </w:pPr>
            <w:r>
              <w:rPr>
                <w:lang w:val="en-GB"/>
              </w:rPr>
              <w:t>Use StorageV2</w:t>
            </w:r>
          </w:p>
          <w:p w14:paraId="6678590B" w14:textId="77777777" w:rsidR="00912320" w:rsidRPr="00912320" w:rsidRDefault="00912320" w:rsidP="00912320">
            <w:pPr>
              <w:numPr>
                <w:ilvl w:val="0"/>
                <w:numId w:val="17"/>
              </w:numPr>
              <w:spacing w:after="160"/>
              <w:rPr>
                <w:lang w:val="en-GB"/>
              </w:rPr>
            </w:pPr>
            <w:r w:rsidRPr="00912320">
              <w:rPr>
                <w:lang w:val="en-GB"/>
              </w:rPr>
              <w:t>Enter a unique name for your storage account. Keep these rules in mind for naming your storage account:</w:t>
            </w:r>
          </w:p>
          <w:p w14:paraId="31FCE16D" w14:textId="77777777" w:rsidR="00912320" w:rsidRPr="00912320" w:rsidRDefault="00912320" w:rsidP="00912320">
            <w:pPr>
              <w:numPr>
                <w:ilvl w:val="1"/>
                <w:numId w:val="18"/>
              </w:numPr>
              <w:spacing w:after="160"/>
              <w:rPr>
                <w:lang w:val="en-GB"/>
              </w:rPr>
            </w:pPr>
            <w:r w:rsidRPr="00912320">
              <w:rPr>
                <w:lang w:val="en-GB"/>
              </w:rPr>
              <w:t>The name must be 3 to 24 characters in length.</w:t>
            </w:r>
          </w:p>
          <w:p w14:paraId="4D60D1B0" w14:textId="77777777" w:rsidR="00912320" w:rsidRPr="00912320" w:rsidRDefault="00912320" w:rsidP="00912320">
            <w:pPr>
              <w:numPr>
                <w:ilvl w:val="1"/>
                <w:numId w:val="18"/>
              </w:numPr>
              <w:spacing w:after="160"/>
              <w:rPr>
                <w:lang w:val="en-GB"/>
              </w:rPr>
            </w:pPr>
            <w:r w:rsidRPr="00912320">
              <w:rPr>
                <w:lang w:val="en-GB"/>
              </w:rPr>
              <w:t>The name can contain numbers and lowercase letters only.</w:t>
            </w:r>
          </w:p>
          <w:p w14:paraId="16592488" w14:textId="77777777" w:rsidR="00912320" w:rsidRPr="00912320" w:rsidRDefault="00912320" w:rsidP="00912320">
            <w:pPr>
              <w:numPr>
                <w:ilvl w:val="0"/>
                <w:numId w:val="18"/>
              </w:numPr>
              <w:spacing w:after="160"/>
              <w:rPr>
                <w:lang w:val="en-GB"/>
              </w:rPr>
            </w:pPr>
            <w:r w:rsidRPr="00912320">
              <w:rPr>
                <w:lang w:val="en-GB"/>
              </w:rPr>
              <w:t>Select your subscription.</w:t>
            </w:r>
          </w:p>
          <w:p w14:paraId="74DB35D7" w14:textId="77777777" w:rsidR="00912320" w:rsidRPr="00912320" w:rsidRDefault="00912320" w:rsidP="00912320">
            <w:pPr>
              <w:numPr>
                <w:ilvl w:val="0"/>
                <w:numId w:val="18"/>
              </w:numPr>
              <w:spacing w:after="160"/>
              <w:rPr>
                <w:lang w:val="en-GB"/>
              </w:rPr>
            </w:pPr>
            <w:r w:rsidRPr="00912320">
              <w:rPr>
                <w:lang w:val="en-GB"/>
              </w:rPr>
              <w:t>Create a new </w:t>
            </w:r>
            <w:r w:rsidRPr="00912320">
              <w:rPr>
                <w:b/>
                <w:bCs/>
                <w:lang w:val="en-GB"/>
              </w:rPr>
              <w:t>Resource group</w:t>
            </w:r>
            <w:r w:rsidRPr="00912320">
              <w:rPr>
                <w:lang w:val="en-GB"/>
              </w:rPr>
              <w:t> and give it a unique name.</w:t>
            </w:r>
          </w:p>
          <w:p w14:paraId="18AD8167" w14:textId="77777777" w:rsidR="00912320" w:rsidRPr="00912320" w:rsidRDefault="00912320" w:rsidP="00912320">
            <w:pPr>
              <w:numPr>
                <w:ilvl w:val="0"/>
                <w:numId w:val="18"/>
              </w:numPr>
              <w:spacing w:after="160"/>
              <w:rPr>
                <w:lang w:val="en-GB"/>
              </w:rPr>
            </w:pPr>
            <w:r w:rsidRPr="00912320">
              <w:rPr>
                <w:lang w:val="en-GB"/>
              </w:rPr>
              <w:t>Select the </w:t>
            </w:r>
            <w:r w:rsidRPr="00912320">
              <w:rPr>
                <w:b/>
                <w:bCs/>
                <w:lang w:val="en-GB"/>
              </w:rPr>
              <w:t>Location</w:t>
            </w:r>
            <w:r w:rsidRPr="00912320">
              <w:rPr>
                <w:lang w:val="en-GB"/>
              </w:rPr>
              <w:t> to use for your storage account.</w:t>
            </w:r>
          </w:p>
          <w:p w14:paraId="534A0F7A" w14:textId="77777777" w:rsidR="00912320" w:rsidRPr="00912320" w:rsidRDefault="00912320" w:rsidP="00912320">
            <w:pPr>
              <w:numPr>
                <w:ilvl w:val="0"/>
                <w:numId w:val="18"/>
              </w:numPr>
              <w:spacing w:after="160"/>
              <w:rPr>
                <w:lang w:val="en-GB"/>
              </w:rPr>
            </w:pPr>
            <w:r w:rsidRPr="00912320">
              <w:rPr>
                <w:lang w:val="en-GB"/>
              </w:rPr>
              <w:t>Leave other fields set to their default values.</w:t>
            </w:r>
          </w:p>
          <w:p w14:paraId="5B40AAF6" w14:textId="77777777" w:rsidR="00912320" w:rsidRPr="00912320" w:rsidRDefault="00912320" w:rsidP="00912320">
            <w:pPr>
              <w:numPr>
                <w:ilvl w:val="0"/>
                <w:numId w:val="18"/>
              </w:numPr>
              <w:spacing w:after="160"/>
              <w:rPr>
                <w:lang w:val="en-GB"/>
              </w:rPr>
            </w:pPr>
            <w:r w:rsidRPr="00912320">
              <w:rPr>
                <w:lang w:val="en-GB"/>
              </w:rPr>
              <w:t>Select </w:t>
            </w:r>
            <w:r w:rsidRPr="00912320">
              <w:rPr>
                <w:b/>
                <w:bCs/>
                <w:lang w:val="en-GB"/>
              </w:rPr>
              <w:t>Pin to dashboard</w:t>
            </w:r>
            <w:r w:rsidRPr="00912320">
              <w:rPr>
                <w:lang w:val="en-GB"/>
              </w:rPr>
              <w:t> and select </w:t>
            </w:r>
            <w:r w:rsidRPr="00912320">
              <w:rPr>
                <w:b/>
                <w:bCs/>
                <w:lang w:val="en-GB"/>
              </w:rPr>
              <w:t>Create</w:t>
            </w:r>
            <w:r w:rsidRPr="00912320">
              <w:rPr>
                <w:lang w:val="en-GB"/>
              </w:rPr>
              <w:t> to create your storage account.</w:t>
            </w:r>
          </w:p>
          <w:p w14:paraId="5AEB91EE" w14:textId="77777777" w:rsidR="00912320" w:rsidRPr="00912320" w:rsidRDefault="00912320" w:rsidP="00912320">
            <w:pPr>
              <w:spacing w:after="160"/>
              <w:rPr>
                <w:lang w:val="en-GB"/>
              </w:rPr>
            </w:pPr>
            <w:r w:rsidRPr="00912320">
              <w:rPr>
                <w:lang w:val="en-GB"/>
              </w:rPr>
              <w:t>After your storage account is created, it's pinned to the dashboard of the Azure portal. Select the storage account to open it. Under </w:t>
            </w:r>
            <w:r w:rsidRPr="00912320">
              <w:rPr>
                <w:b/>
                <w:bCs/>
                <w:lang w:val="en-GB"/>
              </w:rPr>
              <w:t>Settings</w:t>
            </w:r>
            <w:r w:rsidRPr="00912320">
              <w:rPr>
                <w:lang w:val="en-GB"/>
              </w:rPr>
              <w:t>, se</w:t>
            </w:r>
            <w:r w:rsidRPr="00912320">
              <w:rPr>
                <w:lang w:val="en-GB"/>
              </w:rPr>
              <w:lastRenderedPageBreak/>
              <w:t>lect </w:t>
            </w:r>
            <w:r w:rsidRPr="00912320">
              <w:rPr>
                <w:b/>
                <w:bCs/>
                <w:lang w:val="en-GB"/>
              </w:rPr>
              <w:t>Access keys</w:t>
            </w:r>
            <w:r w:rsidRPr="00912320">
              <w:rPr>
                <w:lang w:val="en-GB"/>
              </w:rPr>
              <w:t>. Select the primary account access key and click the </w:t>
            </w:r>
            <w:r w:rsidRPr="00912320">
              <w:rPr>
                <w:b/>
                <w:bCs/>
                <w:lang w:val="en-GB"/>
              </w:rPr>
              <w:t>Copy</w:t>
            </w:r>
            <w:r w:rsidRPr="00912320">
              <w:rPr>
                <w:lang w:val="en-GB"/>
              </w:rPr>
              <w:t> button to copy the associated connection string to the clipboard. Then paste the string into a text editor for later use.</w:t>
            </w:r>
          </w:p>
          <w:p w14:paraId="4BD0EE1D" w14:textId="16CB9860" w:rsidR="00196345" w:rsidRPr="00D45629" w:rsidRDefault="00196345" w:rsidP="00912320">
            <w:pPr>
              <w:spacing w:after="160"/>
            </w:pPr>
          </w:p>
        </w:tc>
        <w:tc>
          <w:tcPr>
            <w:tcW w:w="5760" w:type="dxa"/>
          </w:tcPr>
          <w:p w14:paraId="294BAE98" w14:textId="7243AA25" w:rsidR="00196345" w:rsidRPr="00AD1490" w:rsidRDefault="00196345" w:rsidP="001F6BF4">
            <w:pPr>
              <w:rPr>
                <w:rFonts w:asciiTheme="minorHAnsi" w:hAnsiTheme="minorHAnsi" w:cs="Segoe UI"/>
                <w:i/>
                <w:noProof/>
              </w:rPr>
            </w:pPr>
          </w:p>
        </w:tc>
      </w:tr>
      <w:tr w:rsidR="00F55312" w:rsidRPr="00AD1490" w14:paraId="667ED06F" w14:textId="77777777" w:rsidTr="001F6BF4">
        <w:trPr>
          <w:trHeight w:val="503"/>
        </w:trPr>
        <w:tc>
          <w:tcPr>
            <w:tcW w:w="4225" w:type="dxa"/>
          </w:tcPr>
          <w:p w14:paraId="66657978" w14:textId="00AEF9C6" w:rsidR="00F55312" w:rsidRDefault="00F55312" w:rsidP="001F6BF4">
            <w:pPr>
              <w:jc w:val="both"/>
            </w:pPr>
            <w:r>
              <w:t>Create a container in the account</w:t>
            </w:r>
          </w:p>
        </w:tc>
        <w:tc>
          <w:tcPr>
            <w:tcW w:w="4590" w:type="dxa"/>
          </w:tcPr>
          <w:p w14:paraId="7288EFD8" w14:textId="77777777" w:rsidR="009C7A15" w:rsidRPr="009C7A15" w:rsidRDefault="009C7A15" w:rsidP="009C7A15">
            <w:pPr>
              <w:numPr>
                <w:ilvl w:val="0"/>
                <w:numId w:val="19"/>
              </w:numPr>
              <w:spacing w:after="160"/>
              <w:rPr>
                <w:lang w:val="en-GB"/>
              </w:rPr>
            </w:pPr>
            <w:r w:rsidRPr="009C7A15">
              <w:rPr>
                <w:lang w:val="en-GB"/>
              </w:rPr>
              <w:t>Navigate to your new storage account in the Azure portal.</w:t>
            </w:r>
          </w:p>
          <w:p w14:paraId="0A661F3E" w14:textId="77777777" w:rsidR="009C7A15" w:rsidRPr="009C7A15" w:rsidRDefault="009C7A15" w:rsidP="009C7A15">
            <w:pPr>
              <w:numPr>
                <w:ilvl w:val="0"/>
                <w:numId w:val="19"/>
              </w:numPr>
              <w:spacing w:after="160"/>
              <w:rPr>
                <w:lang w:val="en-GB"/>
              </w:rPr>
            </w:pPr>
            <w:r w:rsidRPr="009C7A15">
              <w:rPr>
                <w:lang w:val="en-GB"/>
              </w:rPr>
              <w:t>In the left menu for the storage account, scroll to the </w:t>
            </w:r>
            <w:r w:rsidRPr="009C7A15">
              <w:rPr>
                <w:b/>
                <w:bCs/>
                <w:lang w:val="en-GB"/>
              </w:rPr>
              <w:t>Blob Service</w:t>
            </w:r>
            <w:r w:rsidRPr="009C7A15">
              <w:rPr>
                <w:lang w:val="en-GB"/>
              </w:rPr>
              <w:t> section, then select </w:t>
            </w:r>
            <w:r w:rsidRPr="009C7A15">
              <w:rPr>
                <w:b/>
                <w:bCs/>
                <w:lang w:val="en-GB"/>
              </w:rPr>
              <w:t>Browse Blobs</w:t>
            </w:r>
            <w:r w:rsidRPr="009C7A15">
              <w:rPr>
                <w:lang w:val="en-GB"/>
              </w:rPr>
              <w:t>.</w:t>
            </w:r>
          </w:p>
          <w:p w14:paraId="0AC9450D" w14:textId="77777777" w:rsidR="009C7A15" w:rsidRPr="009C7A15" w:rsidRDefault="009C7A15" w:rsidP="009C7A15">
            <w:pPr>
              <w:numPr>
                <w:ilvl w:val="0"/>
                <w:numId w:val="19"/>
              </w:numPr>
              <w:spacing w:after="160"/>
              <w:rPr>
                <w:lang w:val="en-GB"/>
              </w:rPr>
            </w:pPr>
            <w:r w:rsidRPr="009C7A15">
              <w:rPr>
                <w:lang w:val="en-GB"/>
              </w:rPr>
              <w:t>Click the </w:t>
            </w:r>
            <w:r w:rsidRPr="009C7A15">
              <w:rPr>
                <w:b/>
                <w:bCs/>
                <w:lang w:val="en-GB"/>
              </w:rPr>
              <w:t>Add Container</w:t>
            </w:r>
            <w:r w:rsidRPr="009C7A15">
              <w:rPr>
                <w:lang w:val="en-GB"/>
              </w:rPr>
              <w:t> button.</w:t>
            </w:r>
          </w:p>
          <w:p w14:paraId="666AA7B0" w14:textId="2DAEE34E" w:rsidR="009C7A15" w:rsidRPr="009C7A15" w:rsidRDefault="009C7A15" w:rsidP="009C7A15">
            <w:pPr>
              <w:numPr>
                <w:ilvl w:val="0"/>
                <w:numId w:val="19"/>
              </w:numPr>
              <w:spacing w:after="160"/>
              <w:rPr>
                <w:lang w:val="en-GB"/>
              </w:rPr>
            </w:pPr>
            <w:r w:rsidRPr="009C7A15">
              <w:rPr>
                <w:lang w:val="en-GB"/>
              </w:rPr>
              <w:t>Enter a name for your new container. The container name must be lowercase, must start with a letter or number</w:t>
            </w:r>
            <w:r w:rsidR="00A41DEF">
              <w:rPr>
                <w:lang w:val="en-GB"/>
              </w:rPr>
              <w:t>s</w:t>
            </w:r>
            <w:bookmarkStart w:id="15" w:name="_GoBack"/>
            <w:bookmarkEnd w:id="15"/>
            <w:r w:rsidRPr="009C7A15">
              <w:rPr>
                <w:lang w:val="en-GB"/>
              </w:rPr>
              <w:t xml:space="preserve"> and can contain only letters, numbers, and the dash (-) character. See </w:t>
            </w:r>
            <w:hyperlink r:id="rId27" w:history="1">
              <w:r w:rsidRPr="009C7A15">
                <w:rPr>
                  <w:rStyle w:val="Hyperlink"/>
                  <w:lang w:val="en-GB"/>
                </w:rPr>
                <w:t>Naming and Referencing Containers, Blobs, and Metadata</w:t>
              </w:r>
            </w:hyperlink>
            <w:r w:rsidRPr="009C7A15">
              <w:rPr>
                <w:lang w:val="en-GB"/>
              </w:rPr>
              <w:t> for more information about container and blob names.</w:t>
            </w:r>
          </w:p>
          <w:p w14:paraId="24AFEBF9" w14:textId="77777777" w:rsidR="009C7A15" w:rsidRPr="009C7A15" w:rsidRDefault="009C7A15" w:rsidP="009C7A15">
            <w:pPr>
              <w:numPr>
                <w:ilvl w:val="0"/>
                <w:numId w:val="19"/>
              </w:numPr>
              <w:spacing w:after="160"/>
              <w:rPr>
                <w:lang w:val="en-GB"/>
              </w:rPr>
            </w:pPr>
            <w:r w:rsidRPr="009C7A15">
              <w:rPr>
                <w:lang w:val="en-GB"/>
              </w:rPr>
              <w:t>Set the level of public access to the container. The default level is </w:t>
            </w:r>
            <w:r w:rsidRPr="009C7A15">
              <w:rPr>
                <w:b/>
                <w:bCs/>
                <w:lang w:val="en-GB"/>
              </w:rPr>
              <w:t>Private (no anonymous access)</w:t>
            </w:r>
            <w:r w:rsidRPr="009C7A15">
              <w:rPr>
                <w:lang w:val="en-GB"/>
              </w:rPr>
              <w:t>.</w:t>
            </w:r>
          </w:p>
          <w:p w14:paraId="0BFC6B8E" w14:textId="77777777" w:rsidR="009C7A15" w:rsidRPr="009C7A15" w:rsidRDefault="009C7A15" w:rsidP="009C7A15">
            <w:pPr>
              <w:numPr>
                <w:ilvl w:val="0"/>
                <w:numId w:val="19"/>
              </w:numPr>
              <w:spacing w:after="160"/>
              <w:rPr>
                <w:lang w:val="en-GB"/>
              </w:rPr>
            </w:pPr>
            <w:r w:rsidRPr="009C7A15">
              <w:rPr>
                <w:lang w:val="en-GB"/>
              </w:rPr>
              <w:t>Click </w:t>
            </w:r>
            <w:r w:rsidRPr="009C7A15">
              <w:rPr>
                <w:b/>
                <w:bCs/>
                <w:lang w:val="en-GB"/>
              </w:rPr>
              <w:t>OK</w:t>
            </w:r>
            <w:r w:rsidRPr="009C7A15">
              <w:rPr>
                <w:lang w:val="en-GB"/>
              </w:rPr>
              <w:t> to create the container.</w:t>
            </w:r>
          </w:p>
          <w:p w14:paraId="5DF1CD94" w14:textId="77777777" w:rsidR="00F55312" w:rsidRPr="00912320" w:rsidRDefault="00F55312" w:rsidP="009C7A15">
            <w:pPr>
              <w:spacing w:after="160"/>
              <w:rPr>
                <w:lang w:val="en-GB"/>
              </w:rPr>
            </w:pPr>
          </w:p>
        </w:tc>
        <w:tc>
          <w:tcPr>
            <w:tcW w:w="5760" w:type="dxa"/>
          </w:tcPr>
          <w:p w14:paraId="20689091" w14:textId="1CC5F834" w:rsidR="00F55312" w:rsidRPr="00AD1490" w:rsidRDefault="009C7A15" w:rsidP="001F6BF4">
            <w:pPr>
              <w:rPr>
                <w:rFonts w:asciiTheme="minorHAnsi" w:hAnsiTheme="minorHAnsi" w:cs="Segoe UI"/>
                <w:i/>
                <w:noProof/>
              </w:rPr>
            </w:pPr>
            <w:r>
              <w:rPr>
                <w:noProof/>
              </w:rPr>
              <w:drawing>
                <wp:inline distT="0" distB="0" distL="0" distR="0" wp14:anchorId="71CFA580" wp14:editId="460D0BB2">
                  <wp:extent cx="3520440" cy="1479550"/>
                  <wp:effectExtent l="0" t="0" r="381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0440" cy="1479550"/>
                          </a:xfrm>
                          <a:prstGeom prst="rect">
                            <a:avLst/>
                          </a:prstGeom>
                        </pic:spPr>
                      </pic:pic>
                    </a:graphicData>
                  </a:graphic>
                </wp:inline>
              </w:drawing>
            </w:r>
          </w:p>
        </w:tc>
      </w:tr>
    </w:tbl>
    <w:p w14:paraId="3DC407F3" w14:textId="77777777" w:rsidR="005200C8" w:rsidRDefault="005200C8" w:rsidP="00AE4517">
      <w:pPr>
        <w:rPr>
          <w:rFonts w:eastAsia="Times New Roman" w:cs="Segoe UI"/>
          <w:b/>
          <w:color w:val="4F81BD" w:themeColor="accent1"/>
          <w:sz w:val="28"/>
          <w:szCs w:val="20"/>
        </w:rPr>
      </w:pPr>
    </w:p>
    <w:p w14:paraId="617F90C0" w14:textId="77777777" w:rsidR="00196345" w:rsidRDefault="00196345" w:rsidP="00AE4517">
      <w:pPr>
        <w:rPr>
          <w:rFonts w:eastAsia="Times New Roman" w:cs="Segoe UI"/>
          <w:b/>
          <w:color w:val="4F81BD" w:themeColor="accent1"/>
          <w:sz w:val="28"/>
          <w:szCs w:val="20"/>
        </w:rPr>
      </w:pPr>
    </w:p>
    <w:p w14:paraId="1ADC34EC" w14:textId="2202D3AE" w:rsidR="00AE4517" w:rsidRDefault="00AE4517" w:rsidP="00AE4517">
      <w:r w:rsidRPr="002C5A72">
        <w:rPr>
          <w:rFonts w:eastAsia="Times New Roman" w:cs="Segoe UI"/>
          <w:b/>
          <w:color w:val="4F81BD" w:themeColor="accent1"/>
          <w:sz w:val="28"/>
          <w:szCs w:val="20"/>
        </w:rPr>
        <w:t>IMPORTANT: AVOID INCURRING EXTRA CHARGES BY PAUSING YOUR SUBSCRIPTION RESOURCES</w:t>
      </w:r>
      <w:bookmarkEnd w:id="13"/>
    </w:p>
    <w:p w14:paraId="562B22DC" w14:textId="48E2A6C7" w:rsidR="0016642C" w:rsidRDefault="0016642C" w:rsidP="00E160F1"/>
    <w:sectPr w:rsidR="0016642C" w:rsidSect="00B8139B">
      <w:headerReference w:type="even" r:id="rId29"/>
      <w:headerReference w:type="default" r:id="rId30"/>
      <w:footerReference w:type="even" r:id="rId31"/>
      <w:footerReference w:type="default" r:id="rId32"/>
      <w:headerReference w:type="first" r:id="rId33"/>
      <w:footerReference w:type="first" r:id="rId34"/>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DD2E0" w14:textId="77777777" w:rsidR="00613587" w:rsidRDefault="00613587" w:rsidP="00AC1CA7">
      <w:pPr>
        <w:spacing w:after="0"/>
      </w:pPr>
      <w:r>
        <w:separator/>
      </w:r>
    </w:p>
  </w:endnote>
  <w:endnote w:type="continuationSeparator" w:id="0">
    <w:p w14:paraId="66B20682" w14:textId="77777777" w:rsidR="00613587" w:rsidRDefault="00613587" w:rsidP="00AC1CA7">
      <w:pPr>
        <w:spacing w:after="0"/>
      </w:pPr>
      <w:r>
        <w:continuationSeparator/>
      </w:r>
    </w:p>
  </w:endnote>
  <w:endnote w:type="continuationNotice" w:id="1">
    <w:p w14:paraId="4D72CB68" w14:textId="77777777" w:rsidR="00613587" w:rsidRDefault="0061358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C87D7" w14:textId="77777777" w:rsidR="00650170" w:rsidRDefault="00650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0BA3F695" w:rsidR="009239EB" w:rsidRPr="009B531D" w:rsidRDefault="009239EB" w:rsidP="009B531D">
    <w:pPr>
      <w:pStyle w:val="Footer"/>
      <w:tabs>
        <w:tab w:val="clear" w:pos="4320"/>
        <w:tab w:val="clear" w:pos="8640"/>
        <w:tab w:val="center" w:pos="7371"/>
        <w:tab w:val="right" w:pos="14175"/>
      </w:tabs>
      <w:rPr>
        <w:color w:val="7F7F7F" w:themeColor="text1" w:themeTint="80"/>
        <w:sz w:val="18"/>
        <w:szCs w:val="18"/>
      </w:rPr>
    </w:pPr>
    <w:r w:rsidRPr="009B531D">
      <w:rPr>
        <w:rFonts w:ascii="Segoe UI" w:hAnsi="Segoe UI" w:cs="Segoe UI"/>
        <w:color w:val="7F7F7F" w:themeColor="text1" w:themeTint="80"/>
        <w:sz w:val="18"/>
        <w:szCs w:val="18"/>
      </w:rPr>
      <w:tab/>
    </w:r>
    <w:r w:rsidRPr="009B531D">
      <w:rPr>
        <w:rFonts w:ascii="Segoe UI" w:hAnsi="Segoe UI" w:cs="Segoe UI"/>
        <w:color w:val="7F7F7F" w:themeColor="text1" w:themeTint="80"/>
        <w:sz w:val="18"/>
        <w:szCs w:val="18"/>
      </w:rPr>
      <w:tab/>
      <w:t xml:space="preserve">Page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PAGE </w:instrText>
    </w:r>
    <w:r w:rsidRPr="009B531D">
      <w:rPr>
        <w:rFonts w:ascii="Segoe UI" w:hAnsi="Segoe UI" w:cs="Segoe UI"/>
        <w:color w:val="7F7F7F" w:themeColor="text1" w:themeTint="80"/>
        <w:sz w:val="18"/>
        <w:szCs w:val="18"/>
      </w:rPr>
      <w:fldChar w:fldCharType="separate"/>
    </w:r>
    <w:r w:rsidR="003F5116">
      <w:rPr>
        <w:rFonts w:ascii="Segoe UI" w:hAnsi="Segoe UI" w:cs="Segoe UI"/>
        <w:noProof/>
        <w:color w:val="7F7F7F" w:themeColor="text1" w:themeTint="80"/>
        <w:sz w:val="18"/>
        <w:szCs w:val="18"/>
      </w:rPr>
      <w:t>18</w:t>
    </w:r>
    <w:r w:rsidRPr="009B531D">
      <w:rPr>
        <w:rFonts w:ascii="Segoe UI" w:hAnsi="Segoe UI" w:cs="Segoe UI"/>
        <w:color w:val="7F7F7F" w:themeColor="text1" w:themeTint="80"/>
        <w:sz w:val="18"/>
        <w:szCs w:val="18"/>
      </w:rPr>
      <w:fldChar w:fldCharType="end"/>
    </w:r>
    <w:r w:rsidRPr="009B531D">
      <w:rPr>
        <w:rFonts w:ascii="Segoe UI" w:hAnsi="Segoe UI" w:cs="Segoe UI"/>
        <w:color w:val="7F7F7F" w:themeColor="text1" w:themeTint="80"/>
        <w:sz w:val="18"/>
        <w:szCs w:val="18"/>
      </w:rPr>
      <w:t xml:space="preserve"> of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NUMPAGES  </w:instrText>
    </w:r>
    <w:r w:rsidRPr="009B531D">
      <w:rPr>
        <w:rFonts w:ascii="Segoe UI" w:hAnsi="Segoe UI" w:cs="Segoe UI"/>
        <w:color w:val="7F7F7F" w:themeColor="text1" w:themeTint="80"/>
        <w:sz w:val="18"/>
        <w:szCs w:val="18"/>
      </w:rPr>
      <w:fldChar w:fldCharType="separate"/>
    </w:r>
    <w:r w:rsidR="003F5116">
      <w:rPr>
        <w:rFonts w:ascii="Segoe UI" w:hAnsi="Segoe UI" w:cs="Segoe UI"/>
        <w:noProof/>
        <w:color w:val="7F7F7F" w:themeColor="text1" w:themeTint="80"/>
        <w:sz w:val="18"/>
        <w:szCs w:val="18"/>
      </w:rPr>
      <w:t>18</w:t>
    </w:r>
    <w:r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72CC7" w14:textId="77777777" w:rsidR="00650170" w:rsidRDefault="00650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C40F5" w14:textId="77777777" w:rsidR="00613587" w:rsidRDefault="00613587" w:rsidP="00AC1CA7">
      <w:pPr>
        <w:spacing w:after="0"/>
      </w:pPr>
      <w:r>
        <w:separator/>
      </w:r>
    </w:p>
  </w:footnote>
  <w:footnote w:type="continuationSeparator" w:id="0">
    <w:p w14:paraId="26C3A427" w14:textId="77777777" w:rsidR="00613587" w:rsidRDefault="00613587" w:rsidP="00AC1CA7">
      <w:pPr>
        <w:spacing w:after="0"/>
      </w:pPr>
      <w:r>
        <w:continuationSeparator/>
      </w:r>
    </w:p>
  </w:footnote>
  <w:footnote w:type="continuationNotice" w:id="1">
    <w:p w14:paraId="6F085988" w14:textId="77777777" w:rsidR="00613587" w:rsidRDefault="0061358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B6913" w14:textId="77777777" w:rsidR="00650170" w:rsidRDefault="00650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9239EB" w:rsidRDefault="009239EB">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9239EB" w:rsidRDefault="00A41DEF">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22E0"/>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2532E6"/>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682E15"/>
    <w:multiLevelType w:val="multilevel"/>
    <w:tmpl w:val="26E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C64A4"/>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79019D"/>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D368C"/>
    <w:multiLevelType w:val="multilevel"/>
    <w:tmpl w:val="9D2E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B5577"/>
    <w:multiLevelType w:val="hybridMultilevel"/>
    <w:tmpl w:val="FAFA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84FC7"/>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10532F"/>
    <w:multiLevelType w:val="hybridMultilevel"/>
    <w:tmpl w:val="1B2EF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90620"/>
    <w:multiLevelType w:val="hybridMultilevel"/>
    <w:tmpl w:val="6EF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11312"/>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C54104"/>
    <w:multiLevelType w:val="multilevel"/>
    <w:tmpl w:val="5090F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7465F"/>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33871"/>
    <w:multiLevelType w:val="hybridMultilevel"/>
    <w:tmpl w:val="EB9A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492241"/>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5"/>
  </w:num>
  <w:num w:numId="4">
    <w:abstractNumId w:val="16"/>
  </w:num>
  <w:num w:numId="5">
    <w:abstractNumId w:val="10"/>
  </w:num>
  <w:num w:numId="6">
    <w:abstractNumId w:val="8"/>
  </w:num>
  <w:num w:numId="7">
    <w:abstractNumId w:val="11"/>
  </w:num>
  <w:num w:numId="8">
    <w:abstractNumId w:val="1"/>
  </w:num>
  <w:num w:numId="9">
    <w:abstractNumId w:val="0"/>
  </w:num>
  <w:num w:numId="10">
    <w:abstractNumId w:val="9"/>
  </w:num>
  <w:num w:numId="11">
    <w:abstractNumId w:val="7"/>
  </w:num>
  <w:num w:numId="12">
    <w:abstractNumId w:val="2"/>
  </w:num>
  <w:num w:numId="13">
    <w:abstractNumId w:val="4"/>
  </w:num>
  <w:num w:numId="14">
    <w:abstractNumId w:val="14"/>
  </w:num>
  <w:num w:numId="15">
    <w:abstractNumId w:val="6"/>
  </w:num>
  <w:num w:numId="16">
    <w:abstractNumId w:val="12"/>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6BFA"/>
    <w:rsid w:val="00017434"/>
    <w:rsid w:val="00021778"/>
    <w:rsid w:val="00021F5E"/>
    <w:rsid w:val="000228F0"/>
    <w:rsid w:val="00022BF8"/>
    <w:rsid w:val="0002357B"/>
    <w:rsid w:val="00023C83"/>
    <w:rsid w:val="0002444F"/>
    <w:rsid w:val="0002504A"/>
    <w:rsid w:val="00025E04"/>
    <w:rsid w:val="0002719B"/>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B0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349D"/>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D05"/>
    <w:rsid w:val="000B1C46"/>
    <w:rsid w:val="000B224D"/>
    <w:rsid w:val="000B22C2"/>
    <w:rsid w:val="000B4AB0"/>
    <w:rsid w:val="000B59B4"/>
    <w:rsid w:val="000B6629"/>
    <w:rsid w:val="000B6ACC"/>
    <w:rsid w:val="000B72C1"/>
    <w:rsid w:val="000B7B63"/>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3BA"/>
    <w:rsid w:val="00117580"/>
    <w:rsid w:val="00117BC8"/>
    <w:rsid w:val="00120868"/>
    <w:rsid w:val="00122DFB"/>
    <w:rsid w:val="001230CF"/>
    <w:rsid w:val="001235CB"/>
    <w:rsid w:val="0012390D"/>
    <w:rsid w:val="00126059"/>
    <w:rsid w:val="00126DB7"/>
    <w:rsid w:val="001307A2"/>
    <w:rsid w:val="00131953"/>
    <w:rsid w:val="00131F09"/>
    <w:rsid w:val="00132C2F"/>
    <w:rsid w:val="001330B4"/>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67E"/>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5902"/>
    <w:rsid w:val="00196325"/>
    <w:rsid w:val="00196345"/>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AD8"/>
    <w:rsid w:val="001D0BE1"/>
    <w:rsid w:val="001D153B"/>
    <w:rsid w:val="001D1C6F"/>
    <w:rsid w:val="001D1D8F"/>
    <w:rsid w:val="001D2C17"/>
    <w:rsid w:val="001D4CA3"/>
    <w:rsid w:val="001D4F72"/>
    <w:rsid w:val="001D5495"/>
    <w:rsid w:val="001D5EC9"/>
    <w:rsid w:val="001D6A9F"/>
    <w:rsid w:val="001D6AE1"/>
    <w:rsid w:val="001D6F6B"/>
    <w:rsid w:val="001D7301"/>
    <w:rsid w:val="001D7850"/>
    <w:rsid w:val="001D7D0E"/>
    <w:rsid w:val="001E0088"/>
    <w:rsid w:val="001E2487"/>
    <w:rsid w:val="001E43DE"/>
    <w:rsid w:val="001E5F18"/>
    <w:rsid w:val="001E5FD0"/>
    <w:rsid w:val="001E6DDF"/>
    <w:rsid w:val="001E6F55"/>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3E45"/>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134"/>
    <w:rsid w:val="00256920"/>
    <w:rsid w:val="0026043D"/>
    <w:rsid w:val="00260772"/>
    <w:rsid w:val="00260C27"/>
    <w:rsid w:val="002635E4"/>
    <w:rsid w:val="00263957"/>
    <w:rsid w:val="00263AE0"/>
    <w:rsid w:val="002645F4"/>
    <w:rsid w:val="00264B9D"/>
    <w:rsid w:val="00264F74"/>
    <w:rsid w:val="0026568A"/>
    <w:rsid w:val="00267061"/>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45E8"/>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17FB"/>
    <w:rsid w:val="00302D5B"/>
    <w:rsid w:val="00303EC4"/>
    <w:rsid w:val="00303EE3"/>
    <w:rsid w:val="0030467F"/>
    <w:rsid w:val="00306836"/>
    <w:rsid w:val="0030688C"/>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2BD"/>
    <w:rsid w:val="0037443F"/>
    <w:rsid w:val="00374A6F"/>
    <w:rsid w:val="00377F5E"/>
    <w:rsid w:val="00381B8B"/>
    <w:rsid w:val="00384412"/>
    <w:rsid w:val="0038504C"/>
    <w:rsid w:val="00385C21"/>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10"/>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701"/>
    <w:rsid w:val="003D599D"/>
    <w:rsid w:val="003D6365"/>
    <w:rsid w:val="003D6B60"/>
    <w:rsid w:val="003E17C6"/>
    <w:rsid w:val="003E25D9"/>
    <w:rsid w:val="003E2B36"/>
    <w:rsid w:val="003E33FB"/>
    <w:rsid w:val="003E3766"/>
    <w:rsid w:val="003E40CC"/>
    <w:rsid w:val="003E4DE8"/>
    <w:rsid w:val="003E5AA5"/>
    <w:rsid w:val="003F1C2A"/>
    <w:rsid w:val="003F20BA"/>
    <w:rsid w:val="003F379E"/>
    <w:rsid w:val="003F39DE"/>
    <w:rsid w:val="003F3FAE"/>
    <w:rsid w:val="003F5116"/>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3C2F"/>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4763A"/>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0596"/>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1599"/>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06"/>
    <w:rsid w:val="00516399"/>
    <w:rsid w:val="005200C8"/>
    <w:rsid w:val="0052063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6060"/>
    <w:rsid w:val="00586399"/>
    <w:rsid w:val="00586E45"/>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748B"/>
    <w:rsid w:val="005A7CC4"/>
    <w:rsid w:val="005B0470"/>
    <w:rsid w:val="005B0646"/>
    <w:rsid w:val="005B097D"/>
    <w:rsid w:val="005B0F3A"/>
    <w:rsid w:val="005B0F4D"/>
    <w:rsid w:val="005B3C4C"/>
    <w:rsid w:val="005B4F8D"/>
    <w:rsid w:val="005B6E48"/>
    <w:rsid w:val="005B76C0"/>
    <w:rsid w:val="005B76C7"/>
    <w:rsid w:val="005B7D51"/>
    <w:rsid w:val="005C061B"/>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3C46"/>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57F"/>
    <w:rsid w:val="00613587"/>
    <w:rsid w:val="00613800"/>
    <w:rsid w:val="0061411D"/>
    <w:rsid w:val="0061475E"/>
    <w:rsid w:val="00614EE3"/>
    <w:rsid w:val="00615530"/>
    <w:rsid w:val="00615839"/>
    <w:rsid w:val="00615A84"/>
    <w:rsid w:val="00616EFF"/>
    <w:rsid w:val="006176B2"/>
    <w:rsid w:val="00617E26"/>
    <w:rsid w:val="00617F81"/>
    <w:rsid w:val="00620293"/>
    <w:rsid w:val="00622FBF"/>
    <w:rsid w:val="00623A28"/>
    <w:rsid w:val="00624BC2"/>
    <w:rsid w:val="00624D3B"/>
    <w:rsid w:val="00625E19"/>
    <w:rsid w:val="0063054B"/>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0170"/>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646"/>
    <w:rsid w:val="006A29F3"/>
    <w:rsid w:val="006A2D16"/>
    <w:rsid w:val="006A5D43"/>
    <w:rsid w:val="006A6535"/>
    <w:rsid w:val="006A660B"/>
    <w:rsid w:val="006A6E47"/>
    <w:rsid w:val="006A6E70"/>
    <w:rsid w:val="006A6FA4"/>
    <w:rsid w:val="006A737D"/>
    <w:rsid w:val="006B0E74"/>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36BD"/>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7"/>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6F7E62"/>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674"/>
    <w:rsid w:val="00725E8F"/>
    <w:rsid w:val="00726649"/>
    <w:rsid w:val="00726C31"/>
    <w:rsid w:val="007272EA"/>
    <w:rsid w:val="0072752C"/>
    <w:rsid w:val="00727851"/>
    <w:rsid w:val="00731127"/>
    <w:rsid w:val="00731A48"/>
    <w:rsid w:val="00731A7E"/>
    <w:rsid w:val="007337A8"/>
    <w:rsid w:val="00733C99"/>
    <w:rsid w:val="00736977"/>
    <w:rsid w:val="00736D3C"/>
    <w:rsid w:val="00737B44"/>
    <w:rsid w:val="007407DA"/>
    <w:rsid w:val="007421F8"/>
    <w:rsid w:val="0074272E"/>
    <w:rsid w:val="00743965"/>
    <w:rsid w:val="00743F61"/>
    <w:rsid w:val="0074497E"/>
    <w:rsid w:val="0074544D"/>
    <w:rsid w:val="00745AEE"/>
    <w:rsid w:val="00746F62"/>
    <w:rsid w:val="0074770B"/>
    <w:rsid w:val="00750753"/>
    <w:rsid w:val="00750D6C"/>
    <w:rsid w:val="007536D5"/>
    <w:rsid w:val="007538A8"/>
    <w:rsid w:val="007544D1"/>
    <w:rsid w:val="00754F10"/>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A3F"/>
    <w:rsid w:val="007851E0"/>
    <w:rsid w:val="00786919"/>
    <w:rsid w:val="00786C6F"/>
    <w:rsid w:val="0079028E"/>
    <w:rsid w:val="0079079C"/>
    <w:rsid w:val="00791308"/>
    <w:rsid w:val="007916FC"/>
    <w:rsid w:val="00791AAE"/>
    <w:rsid w:val="007930A4"/>
    <w:rsid w:val="00793AC1"/>
    <w:rsid w:val="00794A9C"/>
    <w:rsid w:val="00794EB6"/>
    <w:rsid w:val="00795AFE"/>
    <w:rsid w:val="00797CC8"/>
    <w:rsid w:val="007A119F"/>
    <w:rsid w:val="007A1DDE"/>
    <w:rsid w:val="007A218D"/>
    <w:rsid w:val="007A27C9"/>
    <w:rsid w:val="007A3084"/>
    <w:rsid w:val="007A37F2"/>
    <w:rsid w:val="007A3CAD"/>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E7F8B"/>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57D"/>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3DB"/>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676F3"/>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0E2"/>
    <w:rsid w:val="008D5154"/>
    <w:rsid w:val="008D5F1D"/>
    <w:rsid w:val="008D6500"/>
    <w:rsid w:val="008D6A0F"/>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E20"/>
    <w:rsid w:val="009123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39EB"/>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4636"/>
    <w:rsid w:val="00945862"/>
    <w:rsid w:val="00946518"/>
    <w:rsid w:val="009477E3"/>
    <w:rsid w:val="00950551"/>
    <w:rsid w:val="00950D1E"/>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4EA"/>
    <w:rsid w:val="009C32A1"/>
    <w:rsid w:val="009C39F9"/>
    <w:rsid w:val="009C4644"/>
    <w:rsid w:val="009C5A8A"/>
    <w:rsid w:val="009C5B9F"/>
    <w:rsid w:val="009C707F"/>
    <w:rsid w:val="009C7234"/>
    <w:rsid w:val="009C7365"/>
    <w:rsid w:val="009C7A15"/>
    <w:rsid w:val="009D05F4"/>
    <w:rsid w:val="009D09A6"/>
    <w:rsid w:val="009D2C31"/>
    <w:rsid w:val="009D2E53"/>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136A"/>
    <w:rsid w:val="00A41DEF"/>
    <w:rsid w:val="00A42423"/>
    <w:rsid w:val="00A42543"/>
    <w:rsid w:val="00A429F6"/>
    <w:rsid w:val="00A42E35"/>
    <w:rsid w:val="00A439E1"/>
    <w:rsid w:val="00A43CF7"/>
    <w:rsid w:val="00A448C2"/>
    <w:rsid w:val="00A4793B"/>
    <w:rsid w:val="00A47CBD"/>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7CFA"/>
    <w:rsid w:val="00AA7E71"/>
    <w:rsid w:val="00AA7EE4"/>
    <w:rsid w:val="00AB0967"/>
    <w:rsid w:val="00AB1187"/>
    <w:rsid w:val="00AB2D3A"/>
    <w:rsid w:val="00AB31F8"/>
    <w:rsid w:val="00AB3625"/>
    <w:rsid w:val="00AB36CF"/>
    <w:rsid w:val="00AB3F45"/>
    <w:rsid w:val="00AB46D7"/>
    <w:rsid w:val="00AB6869"/>
    <w:rsid w:val="00AB6F15"/>
    <w:rsid w:val="00AB7C9C"/>
    <w:rsid w:val="00AC0F06"/>
    <w:rsid w:val="00AC1CA7"/>
    <w:rsid w:val="00AC1D42"/>
    <w:rsid w:val="00AC3D53"/>
    <w:rsid w:val="00AC5C45"/>
    <w:rsid w:val="00AC713D"/>
    <w:rsid w:val="00AC7D87"/>
    <w:rsid w:val="00AD1104"/>
    <w:rsid w:val="00AD1490"/>
    <w:rsid w:val="00AD30E6"/>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8E0"/>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7A2"/>
    <w:rsid w:val="00BD5D73"/>
    <w:rsid w:val="00BD67F8"/>
    <w:rsid w:val="00BD74C4"/>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1138"/>
    <w:rsid w:val="00C4328F"/>
    <w:rsid w:val="00C43ECE"/>
    <w:rsid w:val="00C45226"/>
    <w:rsid w:val="00C452EC"/>
    <w:rsid w:val="00C46BDF"/>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902"/>
    <w:rsid w:val="00C7496E"/>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87C31"/>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0B34"/>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077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4EB"/>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AC5"/>
    <w:rsid w:val="00D05386"/>
    <w:rsid w:val="00D06390"/>
    <w:rsid w:val="00D069D9"/>
    <w:rsid w:val="00D06C86"/>
    <w:rsid w:val="00D07748"/>
    <w:rsid w:val="00D079DE"/>
    <w:rsid w:val="00D102E5"/>
    <w:rsid w:val="00D12C71"/>
    <w:rsid w:val="00D1323B"/>
    <w:rsid w:val="00D133D6"/>
    <w:rsid w:val="00D14B09"/>
    <w:rsid w:val="00D1580D"/>
    <w:rsid w:val="00D17448"/>
    <w:rsid w:val="00D175CC"/>
    <w:rsid w:val="00D17DE6"/>
    <w:rsid w:val="00D214D5"/>
    <w:rsid w:val="00D21CEE"/>
    <w:rsid w:val="00D22A53"/>
    <w:rsid w:val="00D22B6E"/>
    <w:rsid w:val="00D232FE"/>
    <w:rsid w:val="00D251AA"/>
    <w:rsid w:val="00D259D2"/>
    <w:rsid w:val="00D25D67"/>
    <w:rsid w:val="00D2676C"/>
    <w:rsid w:val="00D27133"/>
    <w:rsid w:val="00D303F2"/>
    <w:rsid w:val="00D30AE9"/>
    <w:rsid w:val="00D313BA"/>
    <w:rsid w:val="00D32520"/>
    <w:rsid w:val="00D327EC"/>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185A"/>
    <w:rsid w:val="00D63325"/>
    <w:rsid w:val="00D63B6D"/>
    <w:rsid w:val="00D64056"/>
    <w:rsid w:val="00D643EA"/>
    <w:rsid w:val="00D645C5"/>
    <w:rsid w:val="00D64F0C"/>
    <w:rsid w:val="00D66A88"/>
    <w:rsid w:val="00D71D21"/>
    <w:rsid w:val="00D72082"/>
    <w:rsid w:val="00D7218B"/>
    <w:rsid w:val="00D7319E"/>
    <w:rsid w:val="00D75CC4"/>
    <w:rsid w:val="00D777B6"/>
    <w:rsid w:val="00D77A9F"/>
    <w:rsid w:val="00D77BDC"/>
    <w:rsid w:val="00D801BB"/>
    <w:rsid w:val="00D8168A"/>
    <w:rsid w:val="00D81F48"/>
    <w:rsid w:val="00D8251E"/>
    <w:rsid w:val="00D846B4"/>
    <w:rsid w:val="00D846D9"/>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778"/>
    <w:rsid w:val="00DC0E12"/>
    <w:rsid w:val="00DC1042"/>
    <w:rsid w:val="00DC1414"/>
    <w:rsid w:val="00DC2352"/>
    <w:rsid w:val="00DC3115"/>
    <w:rsid w:val="00DC4A13"/>
    <w:rsid w:val="00DC4DFB"/>
    <w:rsid w:val="00DC5149"/>
    <w:rsid w:val="00DC561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D7A2F"/>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525"/>
    <w:rsid w:val="00E14EFB"/>
    <w:rsid w:val="00E151DE"/>
    <w:rsid w:val="00E15314"/>
    <w:rsid w:val="00E160F1"/>
    <w:rsid w:val="00E2090F"/>
    <w:rsid w:val="00E20961"/>
    <w:rsid w:val="00E21153"/>
    <w:rsid w:val="00E21BB7"/>
    <w:rsid w:val="00E2236B"/>
    <w:rsid w:val="00E22855"/>
    <w:rsid w:val="00E22F3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11F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398"/>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0E1"/>
    <w:rsid w:val="00E86521"/>
    <w:rsid w:val="00E871E7"/>
    <w:rsid w:val="00E90B35"/>
    <w:rsid w:val="00E90C70"/>
    <w:rsid w:val="00E90F9D"/>
    <w:rsid w:val="00E91473"/>
    <w:rsid w:val="00E91E57"/>
    <w:rsid w:val="00E91EB3"/>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A7B09"/>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312"/>
    <w:rsid w:val="00F55BB3"/>
    <w:rsid w:val="00F56A19"/>
    <w:rsid w:val="00F56E56"/>
    <w:rsid w:val="00F57B62"/>
    <w:rsid w:val="00F614FF"/>
    <w:rsid w:val="00F61E55"/>
    <w:rsid w:val="00F620E1"/>
    <w:rsid w:val="00F62E6C"/>
    <w:rsid w:val="00F6377C"/>
    <w:rsid w:val="00F63DA1"/>
    <w:rsid w:val="00F640E7"/>
    <w:rsid w:val="00F647DA"/>
    <w:rsid w:val="00F64AC1"/>
    <w:rsid w:val="00F64E09"/>
    <w:rsid w:val="00F64FEA"/>
    <w:rsid w:val="00F65522"/>
    <w:rsid w:val="00F65F1D"/>
    <w:rsid w:val="00F666B3"/>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2517"/>
    <w:rsid w:val="00FA45C5"/>
    <w:rsid w:val="00FA4E7A"/>
    <w:rsid w:val="00FA5146"/>
    <w:rsid w:val="00FA5316"/>
    <w:rsid w:val="00FA5840"/>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 w:type="character" w:customStyle="1" w:styleId="UnresolvedMention1">
    <w:name w:val="Unresolved Mention1"/>
    <w:basedOn w:val="DefaultParagraphFont"/>
    <w:uiPriority w:val="99"/>
    <w:semiHidden/>
    <w:unhideWhenUsed/>
    <w:rsid w:val="00F666B3"/>
    <w:rPr>
      <w:color w:val="808080"/>
      <w:shd w:val="clear" w:color="auto" w:fill="E6E6E6"/>
    </w:rPr>
  </w:style>
  <w:style w:type="character" w:styleId="UnresolvedMention">
    <w:name w:val="Unresolved Mention"/>
    <w:basedOn w:val="DefaultParagraphFont"/>
    <w:uiPriority w:val="99"/>
    <w:semiHidden/>
    <w:unhideWhenUsed/>
    <w:rsid w:val="004B0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06629460">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28790">
      <w:bodyDiv w:val="1"/>
      <w:marLeft w:val="0"/>
      <w:marRight w:val="0"/>
      <w:marTop w:val="0"/>
      <w:marBottom w:val="0"/>
      <w:divBdr>
        <w:top w:val="none" w:sz="0" w:space="0" w:color="auto"/>
        <w:left w:val="none" w:sz="0" w:space="0" w:color="auto"/>
        <w:bottom w:val="none" w:sz="0" w:space="0" w:color="auto"/>
        <w:right w:val="none" w:sz="0" w:space="0" w:color="auto"/>
      </w:divBdr>
      <w:divsChild>
        <w:div w:id="1653680635">
          <w:marLeft w:val="0"/>
          <w:marRight w:val="0"/>
          <w:marTop w:val="0"/>
          <w:marBottom w:val="0"/>
          <w:divBdr>
            <w:top w:val="none" w:sz="0" w:space="0" w:color="auto"/>
            <w:left w:val="none" w:sz="0" w:space="0" w:color="auto"/>
            <w:bottom w:val="none" w:sz="0" w:space="0" w:color="auto"/>
            <w:right w:val="none" w:sz="0" w:space="0" w:color="auto"/>
          </w:divBdr>
        </w:div>
      </w:divsChild>
    </w:div>
    <w:div w:id="204097849">
      <w:bodyDiv w:val="1"/>
      <w:marLeft w:val="0"/>
      <w:marRight w:val="0"/>
      <w:marTop w:val="0"/>
      <w:marBottom w:val="0"/>
      <w:divBdr>
        <w:top w:val="none" w:sz="0" w:space="0" w:color="auto"/>
        <w:left w:val="none" w:sz="0" w:space="0" w:color="auto"/>
        <w:bottom w:val="none" w:sz="0" w:space="0" w:color="auto"/>
        <w:right w:val="none" w:sz="0" w:space="0" w:color="auto"/>
      </w:divBdr>
      <w:divsChild>
        <w:div w:id="37707189">
          <w:marLeft w:val="0"/>
          <w:marRight w:val="0"/>
          <w:marTop w:val="0"/>
          <w:marBottom w:val="0"/>
          <w:divBdr>
            <w:top w:val="none" w:sz="0" w:space="0" w:color="auto"/>
            <w:left w:val="none" w:sz="0" w:space="0" w:color="auto"/>
            <w:bottom w:val="none" w:sz="0" w:space="0" w:color="auto"/>
            <w:right w:val="none" w:sz="0" w:space="0" w:color="auto"/>
          </w:divBdr>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224804112">
      <w:bodyDiv w:val="1"/>
      <w:marLeft w:val="0"/>
      <w:marRight w:val="0"/>
      <w:marTop w:val="0"/>
      <w:marBottom w:val="0"/>
      <w:divBdr>
        <w:top w:val="none" w:sz="0" w:space="0" w:color="auto"/>
        <w:left w:val="none" w:sz="0" w:space="0" w:color="auto"/>
        <w:bottom w:val="none" w:sz="0" w:space="0" w:color="auto"/>
        <w:right w:val="none" w:sz="0" w:space="0" w:color="auto"/>
      </w:divBdr>
    </w:div>
    <w:div w:id="285283815">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05360313">
      <w:bodyDiv w:val="1"/>
      <w:marLeft w:val="0"/>
      <w:marRight w:val="0"/>
      <w:marTop w:val="0"/>
      <w:marBottom w:val="0"/>
      <w:divBdr>
        <w:top w:val="none" w:sz="0" w:space="0" w:color="auto"/>
        <w:left w:val="none" w:sz="0" w:space="0" w:color="auto"/>
        <w:bottom w:val="none" w:sz="0" w:space="0" w:color="auto"/>
        <w:right w:val="none" w:sz="0" w:space="0" w:color="auto"/>
      </w:divBdr>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600793842">
      <w:bodyDiv w:val="1"/>
      <w:marLeft w:val="0"/>
      <w:marRight w:val="0"/>
      <w:marTop w:val="0"/>
      <w:marBottom w:val="0"/>
      <w:divBdr>
        <w:top w:val="none" w:sz="0" w:space="0" w:color="auto"/>
        <w:left w:val="none" w:sz="0" w:space="0" w:color="auto"/>
        <w:bottom w:val="none" w:sz="0" w:space="0" w:color="auto"/>
        <w:right w:val="none" w:sz="0" w:space="0" w:color="auto"/>
      </w:divBdr>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886339657">
      <w:bodyDiv w:val="1"/>
      <w:marLeft w:val="0"/>
      <w:marRight w:val="0"/>
      <w:marTop w:val="0"/>
      <w:marBottom w:val="0"/>
      <w:divBdr>
        <w:top w:val="none" w:sz="0" w:space="0" w:color="auto"/>
        <w:left w:val="none" w:sz="0" w:space="0" w:color="auto"/>
        <w:bottom w:val="none" w:sz="0" w:space="0" w:color="auto"/>
        <w:right w:val="none" w:sz="0" w:space="0" w:color="auto"/>
      </w:divBdr>
    </w:div>
    <w:div w:id="988023338">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09666237">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256788809">
      <w:bodyDiv w:val="1"/>
      <w:marLeft w:val="0"/>
      <w:marRight w:val="0"/>
      <w:marTop w:val="0"/>
      <w:marBottom w:val="0"/>
      <w:divBdr>
        <w:top w:val="none" w:sz="0" w:space="0" w:color="auto"/>
        <w:left w:val="none" w:sz="0" w:space="0" w:color="auto"/>
        <w:bottom w:val="none" w:sz="0" w:space="0" w:color="auto"/>
        <w:right w:val="none" w:sz="0" w:space="0" w:color="auto"/>
      </w:divBdr>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62597788">
      <w:bodyDiv w:val="1"/>
      <w:marLeft w:val="0"/>
      <w:marRight w:val="0"/>
      <w:marTop w:val="0"/>
      <w:marBottom w:val="0"/>
      <w:divBdr>
        <w:top w:val="none" w:sz="0" w:space="0" w:color="auto"/>
        <w:left w:val="none" w:sz="0" w:space="0" w:color="auto"/>
        <w:bottom w:val="none" w:sz="0" w:space="0" w:color="auto"/>
        <w:right w:val="none" w:sz="0" w:space="0" w:color="auto"/>
      </w:divBdr>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79693362">
      <w:bodyDiv w:val="1"/>
      <w:marLeft w:val="0"/>
      <w:marRight w:val="0"/>
      <w:marTop w:val="0"/>
      <w:marBottom w:val="0"/>
      <w:divBdr>
        <w:top w:val="none" w:sz="0" w:space="0" w:color="auto"/>
        <w:left w:val="none" w:sz="0" w:space="0" w:color="auto"/>
        <w:bottom w:val="none" w:sz="0" w:space="0" w:color="auto"/>
        <w:right w:val="none" w:sz="0" w:space="0" w:color="auto"/>
      </w:divBdr>
      <w:divsChild>
        <w:div w:id="1121849558">
          <w:marLeft w:val="0"/>
          <w:marRight w:val="0"/>
          <w:marTop w:val="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888837853">
      <w:bodyDiv w:val="1"/>
      <w:marLeft w:val="0"/>
      <w:marRight w:val="0"/>
      <w:marTop w:val="0"/>
      <w:marBottom w:val="0"/>
      <w:divBdr>
        <w:top w:val="none" w:sz="0" w:space="0" w:color="auto"/>
        <w:left w:val="none" w:sz="0" w:space="0" w:color="auto"/>
        <w:bottom w:val="none" w:sz="0" w:space="0" w:color="auto"/>
        <w:right w:val="none" w:sz="0" w:space="0" w:color="auto"/>
      </w:divBdr>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55617042">
      <w:bodyDiv w:val="1"/>
      <w:marLeft w:val="0"/>
      <w:marRight w:val="0"/>
      <w:marTop w:val="0"/>
      <w:marBottom w:val="0"/>
      <w:divBdr>
        <w:top w:val="none" w:sz="0" w:space="0" w:color="auto"/>
        <w:left w:val="none" w:sz="0" w:space="0" w:color="auto"/>
        <w:bottom w:val="none" w:sz="0" w:space="0" w:color="auto"/>
        <w:right w:val="none" w:sz="0" w:space="0" w:color="auto"/>
      </w:divBdr>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sql/relational-databases/databases/database-identifiers" TargetMode="External"/><Relationship Id="rId18" Type="http://schemas.openxmlformats.org/officeDocument/2006/relationships/image" Target="media/image4.png"/><Relationship Id="rId26" Type="http://schemas.openxmlformats.org/officeDocument/2006/relationships/hyperlink" Target="https://portal.azure.com/"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ql/ssms/download-sql-server-management-studio-ssms" TargetMode="Externa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ocs.microsoft.com/azure/architecture/best-practices/naming-conventions"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count.windowsazure.com/Subscriptions" TargetMode="External"/><Relationship Id="rId22" Type="http://schemas.openxmlformats.org/officeDocument/2006/relationships/image" Target="media/image8.png"/><Relationship Id="rId27" Type="http://schemas.openxmlformats.org/officeDocument/2006/relationships/hyperlink" Target="https://docs.microsoft.com/rest/api/storageservices/naming-and-referencing-containers--blobs--and-metadata"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0942-0CA7-42BF-982B-E8F572C6390A}">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ca6c23c-3b9b-4c6b-a28d-95fd8f2434d5"/>
    <ds:schemaRef ds:uri="http://www.w3.org/XML/1998/namespace"/>
  </ds:schemaRefs>
</ds:datastoreItem>
</file>

<file path=customXml/itemProps2.xml><?xml version="1.0" encoding="utf-8"?>
<ds:datastoreItem xmlns:ds="http://schemas.openxmlformats.org/officeDocument/2006/customXml" ds:itemID="{AF71BB15-3D91-4CE4-A0C9-8738AAA75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4.xml><?xml version="1.0" encoding="utf-8"?>
<ds:datastoreItem xmlns:ds="http://schemas.openxmlformats.org/officeDocument/2006/customXml" ds:itemID="{C7733F87-6DCE-4DD8-9493-73BD6F3A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Mike Dobing</cp:lastModifiedBy>
  <cp:revision>86</cp:revision>
  <cp:lastPrinted>2015-10-07T18:34:00Z</cp:lastPrinted>
  <dcterms:created xsi:type="dcterms:W3CDTF">2017-05-05T19:12:00Z</dcterms:created>
  <dcterms:modified xsi:type="dcterms:W3CDTF">2018-07-17T08:52:00Z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