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80089">
      <w:pPr>
        <w:spacing w:after="60"/>
        <w:jc w:val="center"/>
      </w:pPr>
      <w:r>
        <w:rPr>
          <w:rFonts w:ascii="Times New Roman" w:hAnsi="Times New Roman"/>
          <w:b/>
          <w:color w:val="000000"/>
          <w:sz w:val="28"/>
        </w:rPr>
        <w:t>SIMATS ENGINEERING (SAVEETHA SCHOOL OF ENGINEERING)</w:t>
      </w:r>
      <w:bookmarkStart w:id="0" w:name="_GoBack"/>
      <w:bookmarkEnd w:id="0"/>
    </w:p>
    <w:p w14:paraId="340FDBA2">
      <w:pPr>
        <w:spacing w:after="60"/>
        <w:jc w:val="center"/>
      </w:pPr>
      <w:r>
        <w:rPr>
          <w:rFonts w:ascii="Times New Roman" w:hAnsi="Times New Roman"/>
          <w:b/>
          <w:color w:val="000000"/>
          <w:sz w:val="22"/>
        </w:rPr>
        <w:t>Department of Computer Science and Engineering</w:t>
      </w:r>
    </w:p>
    <w:p w14:paraId="1E46908C">
      <w:pPr>
        <w:spacing w:after="60"/>
        <w:jc w:val="center"/>
      </w:pPr>
      <w:r>
        <w:rPr>
          <w:rFonts w:ascii="Times New Roman" w:hAnsi="Times New Roman"/>
          <w:b/>
          <w:color w:val="000000"/>
          <w:sz w:val="26"/>
        </w:rPr>
        <w:t>CO1 ASSESSMENT TOOL 2 – Agile Sprint Planning and User Story Workshop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912"/>
      </w:tblGrid>
      <w:tr w14:paraId="5647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AF7"/>
            <w:vAlign w:val="center"/>
          </w:tcPr>
          <w:p w14:paraId="2FD5BDB6">
            <w:pPr>
              <w:spacing w:after="20"/>
            </w:pPr>
            <w:r>
              <w:rPr>
                <w:rFonts w:ascii="Times New Roman" w:hAnsi="Times New Roman"/>
                <w:b/>
                <w:color w:val="000000"/>
                <w:sz w:val="18"/>
              </w:rPr>
              <w:t>Particulars</w:t>
            </w:r>
          </w:p>
        </w:tc>
        <w:tc>
          <w:tcPr>
            <w:tcW w:w="6912" w:type="dxa"/>
            <w:shd w:val="clear" w:color="auto" w:fill="D9EAF7"/>
            <w:vAlign w:val="center"/>
          </w:tcPr>
          <w:p w14:paraId="7A897CA3">
            <w:pPr>
              <w:spacing w:after="20"/>
            </w:pPr>
            <w:r>
              <w:rPr>
                <w:rFonts w:ascii="Times New Roman" w:hAnsi="Times New Roman"/>
                <w:b/>
                <w:color w:val="000000"/>
                <w:sz w:val="18"/>
              </w:rPr>
              <w:t>Details</w:t>
            </w:r>
          </w:p>
        </w:tc>
      </w:tr>
      <w:tr w14:paraId="2D0B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7E69ED6">
            <w:pPr>
              <w:spacing w:after="20"/>
            </w:pPr>
            <w:r>
              <w:rPr>
                <w:rFonts w:ascii="Times New Roman" w:hAnsi="Times New Roman"/>
                <w:b w:val="0"/>
                <w:color w:val="000000"/>
                <w:sz w:val="18"/>
              </w:rPr>
              <w:t>Course Code</w:t>
            </w:r>
          </w:p>
        </w:tc>
        <w:tc>
          <w:tcPr>
            <w:tcW w:w="6912" w:type="dxa"/>
            <w:vAlign w:val="center"/>
          </w:tcPr>
          <w:p w14:paraId="6A3BA150">
            <w:pPr>
              <w:spacing w:after="20"/>
              <w:rPr>
                <w:rFonts w:hint="default"/>
                <w:lang w:val="en-US"/>
              </w:rPr>
            </w:pPr>
            <w:r>
              <w:rPr>
                <w:rFonts w:ascii="Times New Roman" w:hAnsi="Times New Roman"/>
                <w:b w:val="0"/>
                <w:color w:val="000000"/>
                <w:sz w:val="18"/>
              </w:rPr>
              <w:t>CSA10 / CSA102</w:t>
            </w:r>
            <w:r>
              <w:rPr>
                <w:rFonts w:hint="default"/>
                <w:b w:val="0"/>
                <w:color w:val="000000"/>
                <w:sz w:val="18"/>
                <w:lang w:val="en-US"/>
              </w:rPr>
              <w:t>2</w:t>
            </w:r>
          </w:p>
        </w:tc>
      </w:tr>
      <w:tr w14:paraId="1019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E0B4A51">
            <w:pPr>
              <w:spacing w:after="20"/>
            </w:pPr>
            <w:r>
              <w:rPr>
                <w:rFonts w:ascii="Times New Roman" w:hAnsi="Times New Roman"/>
                <w:b w:val="0"/>
                <w:color w:val="000000"/>
                <w:sz w:val="18"/>
              </w:rPr>
              <w:t>Course Title</w:t>
            </w:r>
          </w:p>
        </w:tc>
        <w:tc>
          <w:tcPr>
            <w:tcW w:w="6912" w:type="dxa"/>
            <w:vAlign w:val="center"/>
          </w:tcPr>
          <w:p w14:paraId="31366772">
            <w:pPr>
              <w:spacing w:after="20"/>
            </w:pPr>
            <w:r>
              <w:rPr>
                <w:rFonts w:ascii="Times New Roman" w:hAnsi="Times New Roman"/>
                <w:b w:val="0"/>
                <w:color w:val="000000"/>
                <w:sz w:val="18"/>
              </w:rPr>
              <w:t>Software Engineering</w:t>
            </w:r>
          </w:p>
        </w:tc>
      </w:tr>
      <w:tr w14:paraId="24F2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B02AB41">
            <w:pPr>
              <w:spacing w:after="20"/>
            </w:pPr>
            <w:r>
              <w:rPr>
                <w:rFonts w:ascii="Times New Roman" w:hAnsi="Times New Roman"/>
                <w:b w:val="0"/>
                <w:color w:val="000000"/>
                <w:sz w:val="18"/>
              </w:rPr>
              <w:t>CO Assessed</w:t>
            </w:r>
          </w:p>
        </w:tc>
        <w:tc>
          <w:tcPr>
            <w:tcW w:w="6912" w:type="dxa"/>
            <w:vAlign w:val="center"/>
          </w:tcPr>
          <w:p w14:paraId="46280E54">
            <w:pPr>
              <w:spacing w:after="20"/>
            </w:pPr>
            <w:r>
              <w:rPr>
                <w:rFonts w:ascii="Times New Roman" w:hAnsi="Times New Roman"/>
                <w:b w:val="0"/>
                <w:color w:val="000000"/>
                <w:sz w:val="18"/>
              </w:rPr>
              <w:t>CO1</w:t>
            </w:r>
          </w:p>
        </w:tc>
      </w:tr>
      <w:tr w14:paraId="425C3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78351E">
            <w:pPr>
              <w:spacing w:after="20"/>
            </w:pPr>
            <w:r>
              <w:rPr>
                <w:rFonts w:ascii="Times New Roman" w:hAnsi="Times New Roman"/>
                <w:b w:val="0"/>
                <w:color w:val="000000"/>
                <w:sz w:val="18"/>
              </w:rPr>
              <w:t>Assessment</w:t>
            </w:r>
          </w:p>
        </w:tc>
        <w:tc>
          <w:tcPr>
            <w:tcW w:w="6912" w:type="dxa"/>
            <w:vAlign w:val="center"/>
          </w:tcPr>
          <w:p w14:paraId="70D8BB94">
            <w:pPr>
              <w:spacing w:after="20"/>
            </w:pPr>
            <w:r>
              <w:rPr>
                <w:rFonts w:ascii="Times New Roman" w:hAnsi="Times New Roman"/>
                <w:b w:val="0"/>
                <w:color w:val="000000"/>
                <w:sz w:val="18"/>
              </w:rPr>
              <w:t>Assessment Tool 2 – Agile Sprint Planning and User Story Workshop</w:t>
            </w:r>
          </w:p>
        </w:tc>
      </w:tr>
      <w:tr w14:paraId="6363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4A4EE98">
            <w:pPr>
              <w:spacing w:after="20"/>
            </w:pPr>
            <w:r>
              <w:rPr>
                <w:rFonts w:ascii="Times New Roman" w:hAnsi="Times New Roman"/>
                <w:b w:val="0"/>
                <w:color w:val="000000"/>
                <w:sz w:val="18"/>
              </w:rPr>
              <w:t>Weightage</w:t>
            </w:r>
          </w:p>
        </w:tc>
        <w:tc>
          <w:tcPr>
            <w:tcW w:w="6912" w:type="dxa"/>
            <w:vAlign w:val="center"/>
          </w:tcPr>
          <w:p w14:paraId="036EF6E2">
            <w:pPr>
              <w:spacing w:after="20"/>
            </w:pPr>
            <w:r>
              <w:rPr>
                <w:rFonts w:ascii="Times New Roman" w:hAnsi="Times New Roman"/>
                <w:b w:val="0"/>
                <w:color w:val="000000"/>
                <w:sz w:val="18"/>
              </w:rPr>
              <w:t>20%</w:t>
            </w:r>
          </w:p>
        </w:tc>
      </w:tr>
      <w:tr w14:paraId="4983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655610">
            <w:pPr>
              <w:spacing w:after="20"/>
            </w:pPr>
            <w:r>
              <w:rPr>
                <w:rFonts w:ascii="Times New Roman" w:hAnsi="Times New Roman"/>
                <w:b w:val="0"/>
                <w:color w:val="000000"/>
                <w:sz w:val="18"/>
              </w:rPr>
              <w:t>Total Marks</w:t>
            </w:r>
          </w:p>
        </w:tc>
        <w:tc>
          <w:tcPr>
            <w:tcW w:w="6912" w:type="dxa"/>
            <w:vAlign w:val="center"/>
          </w:tcPr>
          <w:p w14:paraId="4ADD924E">
            <w:pPr>
              <w:spacing w:after="20"/>
            </w:pPr>
            <w:r>
              <w:rPr>
                <w:rFonts w:ascii="Times New Roman" w:hAnsi="Times New Roman"/>
                <w:b w:val="0"/>
                <w:color w:val="000000"/>
                <w:sz w:val="18"/>
              </w:rPr>
              <w:t>25</w:t>
            </w:r>
          </w:p>
        </w:tc>
      </w:tr>
      <w:tr w14:paraId="024E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4D47F9">
            <w:pPr>
              <w:spacing w:after="20"/>
            </w:pPr>
            <w:r>
              <w:rPr>
                <w:rFonts w:ascii="Times New Roman" w:hAnsi="Times New Roman"/>
                <w:b w:val="0"/>
                <w:color w:val="000000"/>
                <w:sz w:val="18"/>
              </w:rPr>
              <w:t>CO1 Statement</w:t>
            </w:r>
          </w:p>
        </w:tc>
        <w:tc>
          <w:tcPr>
            <w:tcW w:w="6912" w:type="dxa"/>
            <w:vAlign w:val="center"/>
          </w:tcPr>
          <w:p w14:paraId="61CBAD34">
            <w:pPr>
              <w:spacing w:after="20"/>
            </w:pPr>
            <w:r>
              <w:rPr>
                <w:rFonts w:ascii="Times New Roman" w:hAnsi="Times New Roman"/>
                <w:b w:val="0"/>
                <w:color w:val="000000"/>
                <w:sz w:val="18"/>
              </w:rPr>
              <w:t>Apply advanced methodologies and agile project management techniques to manage software projects effectively</w:t>
            </w:r>
          </w:p>
        </w:tc>
      </w:tr>
      <w:tr w14:paraId="2600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4336572">
            <w:pPr>
              <w:spacing w:after="20"/>
            </w:pPr>
            <w:r>
              <w:rPr>
                <w:rFonts w:ascii="Times New Roman" w:hAnsi="Times New Roman"/>
                <w:b w:val="0"/>
                <w:color w:val="000000"/>
                <w:sz w:val="18"/>
              </w:rPr>
              <w:t>Student Name</w:t>
            </w:r>
          </w:p>
        </w:tc>
        <w:tc>
          <w:tcPr>
            <w:tcW w:w="6912" w:type="dxa"/>
            <w:vAlign w:val="center"/>
          </w:tcPr>
          <w:p w14:paraId="0DA40D52">
            <w:pPr>
              <w:spacing w:after="20"/>
            </w:pPr>
            <w:r>
              <w:rPr>
                <w:rFonts w:ascii="Times New Roman" w:hAnsi="Times New Roman"/>
                <w:b w:val="0"/>
                <w:color w:val="000000"/>
                <w:sz w:val="18"/>
              </w:rPr>
              <w:t>K. Roshini</w:t>
            </w:r>
          </w:p>
        </w:tc>
      </w:tr>
      <w:tr w14:paraId="5A388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1663EDF">
            <w:pPr>
              <w:spacing w:after="20"/>
            </w:pPr>
            <w:r>
              <w:rPr>
                <w:rFonts w:ascii="Times New Roman" w:hAnsi="Times New Roman"/>
                <w:b w:val="0"/>
                <w:color w:val="000000"/>
                <w:sz w:val="18"/>
              </w:rPr>
              <w:t>Register Number</w:t>
            </w:r>
          </w:p>
        </w:tc>
        <w:tc>
          <w:tcPr>
            <w:tcW w:w="6912" w:type="dxa"/>
            <w:vAlign w:val="center"/>
          </w:tcPr>
          <w:p w14:paraId="37989487">
            <w:pPr>
              <w:spacing w:after="20"/>
            </w:pPr>
            <w:r>
              <w:rPr>
                <w:rFonts w:ascii="Times New Roman" w:hAnsi="Times New Roman"/>
                <w:b w:val="0"/>
                <w:color w:val="000000"/>
                <w:sz w:val="18"/>
              </w:rPr>
              <w:t>192572031</w:t>
            </w:r>
          </w:p>
        </w:tc>
      </w:tr>
      <w:tr w14:paraId="6069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83052C6">
            <w:pPr>
              <w:spacing w:after="20"/>
            </w:pPr>
            <w:r>
              <w:rPr>
                <w:rFonts w:ascii="Times New Roman" w:hAnsi="Times New Roman"/>
                <w:b w:val="0"/>
                <w:color w:val="000000"/>
                <w:sz w:val="18"/>
              </w:rPr>
              <w:t>Date</w:t>
            </w:r>
          </w:p>
        </w:tc>
        <w:tc>
          <w:tcPr>
            <w:tcW w:w="6912" w:type="dxa"/>
            <w:vAlign w:val="center"/>
          </w:tcPr>
          <w:p w14:paraId="7BD94D45">
            <w:pPr>
              <w:spacing w:after="20"/>
            </w:pPr>
            <w:r>
              <w:rPr>
                <w:rFonts w:ascii="Times New Roman" w:hAnsi="Times New Roman"/>
                <w:b w:val="0"/>
                <w:color w:val="000000"/>
                <w:sz w:val="18"/>
              </w:rPr>
              <w:t>15/10/2026</w:t>
            </w:r>
          </w:p>
        </w:tc>
      </w:tr>
      <w:tr w14:paraId="3356A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6F49EE8">
            <w:pPr>
              <w:spacing w:after="20"/>
            </w:pPr>
            <w:r>
              <w:rPr>
                <w:rFonts w:ascii="Times New Roman" w:hAnsi="Times New Roman"/>
                <w:b w:val="0"/>
                <w:color w:val="000000"/>
                <w:sz w:val="18"/>
              </w:rPr>
              <w:t>Duration</w:t>
            </w:r>
          </w:p>
        </w:tc>
        <w:tc>
          <w:tcPr>
            <w:tcW w:w="6912" w:type="dxa"/>
            <w:vAlign w:val="center"/>
          </w:tcPr>
          <w:p w14:paraId="0CCC4CE7">
            <w:pPr>
              <w:spacing w:after="20"/>
            </w:pPr>
            <w:r>
              <w:rPr>
                <w:rFonts w:ascii="Times New Roman" w:hAnsi="Times New Roman"/>
                <w:b w:val="0"/>
                <w:color w:val="000000"/>
                <w:sz w:val="18"/>
              </w:rPr>
              <w:t>60 minutes</w:t>
            </w:r>
          </w:p>
        </w:tc>
      </w:tr>
    </w:tbl>
    <w:p w14:paraId="63F04598"/>
    <w:p w14:paraId="624A4E55">
      <w:pPr>
        <w:pStyle w:val="2"/>
        <w:spacing w:before="160" w:after="80"/>
      </w:pPr>
      <w:r>
        <w:t>Code of Conduct</w:t>
      </w:r>
    </w:p>
    <w:p w14:paraId="16C7286D">
      <w:r>
        <w:t>I, K. Roshini (192572031), certify that this submission is my own work and that I have followed the academic integrity guidelines. I understand that any violation of academic integrity rules may result in disciplinary action.</w:t>
      </w:r>
    </w:p>
    <w:p w14:paraId="54BFE442">
      <w:r>
        <w:t>Signature of the Student: K. Roshini (192572031)</w:t>
      </w:r>
    </w:p>
    <w:p w14:paraId="038F9393">
      <w:r>
        <w:br w:type="page"/>
      </w:r>
    </w:p>
    <w:p w14:paraId="31806E27">
      <w:pPr>
        <w:pStyle w:val="2"/>
        <w:spacing w:before="160" w:after="80"/>
      </w:pPr>
      <w:r>
        <w:t>Annexure A – Agile Sprint Planning and User Story Workshop</w:t>
      </w:r>
    </w:p>
    <w:p w14:paraId="3D8789C8">
      <w:r>
        <w:t>Instructions to Students: Convert the assigned project problem into an Agile plan. Define the vision and stakeholders, identify epics, write user stories, specify acceptance criteria, prioritize the product backlog, plan an initial sprint and estimate work using story points.</w:t>
      </w:r>
    </w:p>
    <w:p w14:paraId="0EB2FB26">
      <w:pPr>
        <w:pStyle w:val="3"/>
        <w:spacing w:before="160" w:after="80"/>
      </w:pPr>
      <w:r>
        <w:t>1. Project Vision and Stakeholders</w:t>
      </w:r>
    </w:p>
    <w:p w14:paraId="53DC079B">
      <w:pPr>
        <w:pStyle w:val="23"/>
        <w:spacing w:after="40"/>
      </w:pPr>
      <w:r>
        <w:t>State the vision and measurable goals.</w:t>
      </w:r>
    </w:p>
    <w:p w14:paraId="33616E80">
      <w:pPr>
        <w:pStyle w:val="23"/>
        <w:spacing w:after="40"/>
      </w:pPr>
      <w:r>
        <w:t>Identify stakeholders and their needs.</w:t>
      </w:r>
    </w:p>
    <w:p w14:paraId="02366104">
      <w:pPr>
        <w:pStyle w:val="3"/>
        <w:spacing w:before="160" w:after="80"/>
      </w:pPr>
      <w:r>
        <w:t>2. Epics and User Stories</w:t>
      </w:r>
    </w:p>
    <w:p w14:paraId="33B8A05C">
      <w:pPr>
        <w:pStyle w:val="23"/>
        <w:spacing w:after="40"/>
      </w:pPr>
      <w:r>
        <w:t>Group capabilities into epics.</w:t>
      </w:r>
    </w:p>
    <w:p w14:paraId="5C3690EA">
      <w:pPr>
        <w:pStyle w:val="23"/>
        <w:spacing w:after="40"/>
      </w:pPr>
      <w:r>
        <w:t>Write user stories in the form: As a… I want… so that…</w:t>
      </w:r>
    </w:p>
    <w:p w14:paraId="0CAE84DE">
      <w:pPr>
        <w:pStyle w:val="3"/>
        <w:spacing w:before="160" w:after="80"/>
      </w:pPr>
      <w:r>
        <w:t>3. Acceptance Criteria</w:t>
      </w:r>
    </w:p>
    <w:p w14:paraId="701177E2">
      <w:pPr>
        <w:pStyle w:val="23"/>
        <w:spacing w:after="40"/>
      </w:pPr>
      <w:r>
        <w:t>Use measurable, testable conditions.</w:t>
      </w:r>
    </w:p>
    <w:p w14:paraId="5E493D76">
      <w:pPr>
        <w:pStyle w:val="23"/>
        <w:spacing w:after="40"/>
      </w:pPr>
      <w:r>
        <w:t>Use Given–When–Then format where appropriate.</w:t>
      </w:r>
    </w:p>
    <w:p w14:paraId="6DF39076">
      <w:pPr>
        <w:pStyle w:val="3"/>
        <w:spacing w:before="160" w:after="80"/>
      </w:pPr>
      <w:r>
        <w:t>4. Backlog Prioritization and Sprint Planning</w:t>
      </w:r>
    </w:p>
    <w:p w14:paraId="6BCB57A4">
      <w:pPr>
        <w:pStyle w:val="23"/>
        <w:spacing w:after="40"/>
      </w:pPr>
      <w:r>
        <w:t>Prioritize by value, risk and dependency.</w:t>
      </w:r>
    </w:p>
    <w:p w14:paraId="0585011B">
      <w:pPr>
        <w:pStyle w:val="23"/>
        <w:spacing w:after="40"/>
      </w:pPr>
      <w:r>
        <w:t>Set a sprint goal and identify tasks and deliverables.</w:t>
      </w:r>
    </w:p>
    <w:p w14:paraId="007DE6F8">
      <w:pPr>
        <w:pStyle w:val="3"/>
        <w:spacing w:before="160" w:after="80"/>
      </w:pPr>
      <w:r>
        <w:t>5. Story Point Estimation and Review</w:t>
      </w:r>
    </w:p>
    <w:p w14:paraId="78971AA3">
      <w:pPr>
        <w:pStyle w:val="23"/>
        <w:spacing w:after="40"/>
      </w:pPr>
      <w:r>
        <w:t>Estimate relative effort and explain assumptions.</w:t>
      </w:r>
    </w:p>
    <w:p w14:paraId="4E0A721F">
      <w:pPr>
        <w:pStyle w:val="23"/>
        <w:spacing w:after="40"/>
      </w:pPr>
      <w:r>
        <w:t>Define testing, review and retrospective activities.</w:t>
      </w:r>
    </w:p>
    <w:p w14:paraId="61E98CC5">
      <w:pPr>
        <w:pStyle w:val="2"/>
        <w:spacing w:before="160" w:after="80"/>
      </w:pPr>
      <w:r>
        <w:t>Rubrics for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5AA01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vAlign w:val="center"/>
          </w:tcPr>
          <w:p w14:paraId="322130E8">
            <w:pPr>
              <w:spacing w:after="20"/>
            </w:pPr>
            <w:r>
              <w:rPr>
                <w:rFonts w:ascii="Times New Roman" w:hAnsi="Times New Roman"/>
                <w:b/>
                <w:color w:val="000000"/>
                <w:sz w:val="15"/>
              </w:rPr>
              <w:t>Criteria</w:t>
            </w:r>
          </w:p>
        </w:tc>
        <w:tc>
          <w:tcPr>
            <w:tcW w:w="1987" w:type="dxa"/>
            <w:shd w:val="clear" w:color="auto" w:fill="D9EAF7"/>
            <w:vAlign w:val="center"/>
          </w:tcPr>
          <w:p w14:paraId="31C98BC0">
            <w:pPr>
              <w:spacing w:after="20"/>
            </w:pPr>
            <w:r>
              <w:rPr>
                <w:rFonts w:ascii="Times New Roman" w:hAnsi="Times New Roman"/>
                <w:b/>
                <w:color w:val="000000"/>
                <w:sz w:val="15"/>
              </w:rPr>
              <w:t>Excellent</w:t>
            </w:r>
          </w:p>
        </w:tc>
        <w:tc>
          <w:tcPr>
            <w:tcW w:w="1987" w:type="dxa"/>
            <w:shd w:val="clear" w:color="auto" w:fill="D9EAF7"/>
            <w:vAlign w:val="center"/>
          </w:tcPr>
          <w:p w14:paraId="0C9B8E60">
            <w:pPr>
              <w:spacing w:after="20"/>
            </w:pPr>
            <w:r>
              <w:rPr>
                <w:rFonts w:ascii="Times New Roman" w:hAnsi="Times New Roman"/>
                <w:b/>
                <w:color w:val="000000"/>
                <w:sz w:val="15"/>
              </w:rPr>
              <w:t>Good</w:t>
            </w:r>
          </w:p>
        </w:tc>
        <w:tc>
          <w:tcPr>
            <w:tcW w:w="1987" w:type="dxa"/>
            <w:shd w:val="clear" w:color="auto" w:fill="D9EAF7"/>
            <w:vAlign w:val="center"/>
          </w:tcPr>
          <w:p w14:paraId="39020F3A">
            <w:pPr>
              <w:spacing w:after="20"/>
            </w:pPr>
            <w:r>
              <w:rPr>
                <w:rFonts w:ascii="Times New Roman" w:hAnsi="Times New Roman"/>
                <w:b/>
                <w:color w:val="000000"/>
                <w:sz w:val="15"/>
              </w:rPr>
              <w:t>Satisfactory</w:t>
            </w:r>
          </w:p>
        </w:tc>
        <w:tc>
          <w:tcPr>
            <w:tcW w:w="1987" w:type="dxa"/>
            <w:shd w:val="clear" w:color="auto" w:fill="D9EAF7"/>
            <w:vAlign w:val="center"/>
          </w:tcPr>
          <w:p w14:paraId="11501EAF">
            <w:pPr>
              <w:spacing w:after="20"/>
            </w:pPr>
            <w:r>
              <w:rPr>
                <w:rFonts w:ascii="Times New Roman" w:hAnsi="Times New Roman"/>
                <w:b/>
                <w:color w:val="000000"/>
                <w:sz w:val="15"/>
              </w:rPr>
              <w:t>Needs Improvement</w:t>
            </w:r>
          </w:p>
        </w:tc>
      </w:tr>
      <w:tr w14:paraId="1F66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16EF6AB8">
            <w:pPr>
              <w:spacing w:after="20"/>
            </w:pPr>
            <w:r>
              <w:rPr>
                <w:rFonts w:ascii="Times New Roman" w:hAnsi="Times New Roman"/>
                <w:b w:val="0"/>
                <w:color w:val="000000"/>
                <w:sz w:val="15"/>
              </w:rPr>
              <w:t>Project Vision &amp; Stakeholder Identification (30%)</w:t>
            </w:r>
          </w:p>
        </w:tc>
        <w:tc>
          <w:tcPr>
            <w:tcW w:w="1987" w:type="dxa"/>
            <w:vAlign w:val="center"/>
          </w:tcPr>
          <w:p w14:paraId="054A177B">
            <w:pPr>
              <w:spacing w:after="20"/>
            </w:pPr>
            <w:r>
              <w:rPr>
                <w:rFonts w:ascii="Times New Roman" w:hAnsi="Times New Roman"/>
                <w:b w:val="0"/>
                <w:color w:val="000000"/>
                <w:sz w:val="15"/>
              </w:rPr>
              <w:t>Clear vision, objectives and stakeholders.</w:t>
            </w:r>
          </w:p>
        </w:tc>
        <w:tc>
          <w:tcPr>
            <w:tcW w:w="1987" w:type="dxa"/>
            <w:vAlign w:val="center"/>
          </w:tcPr>
          <w:p w14:paraId="13BA5F94">
            <w:pPr>
              <w:spacing w:after="20"/>
            </w:pPr>
            <w:r>
              <w:rPr>
                <w:rFonts w:ascii="Times New Roman" w:hAnsi="Times New Roman"/>
                <w:b w:val="0"/>
                <w:color w:val="000000"/>
                <w:sz w:val="15"/>
              </w:rPr>
              <w:t>Mostly clear.</w:t>
            </w:r>
          </w:p>
        </w:tc>
        <w:tc>
          <w:tcPr>
            <w:tcW w:w="1987" w:type="dxa"/>
            <w:vAlign w:val="center"/>
          </w:tcPr>
          <w:p w14:paraId="5E644BE2">
            <w:pPr>
              <w:spacing w:after="20"/>
            </w:pPr>
            <w:r>
              <w:rPr>
                <w:rFonts w:ascii="Times New Roman" w:hAnsi="Times New Roman"/>
                <w:b w:val="0"/>
                <w:color w:val="000000"/>
                <w:sz w:val="15"/>
              </w:rPr>
              <w:t>Basic vision/stakeholders.</w:t>
            </w:r>
          </w:p>
        </w:tc>
        <w:tc>
          <w:tcPr>
            <w:tcW w:w="1987" w:type="dxa"/>
            <w:vAlign w:val="center"/>
          </w:tcPr>
          <w:p w14:paraId="77DCE11E">
            <w:pPr>
              <w:spacing w:after="20"/>
            </w:pPr>
            <w:r>
              <w:rPr>
                <w:rFonts w:ascii="Times New Roman" w:hAnsi="Times New Roman"/>
                <w:b w:val="0"/>
                <w:color w:val="000000"/>
                <w:sz w:val="15"/>
              </w:rPr>
              <w:t>Missing or unclear.</w:t>
            </w:r>
          </w:p>
        </w:tc>
      </w:tr>
      <w:tr w14:paraId="3D484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53727BDD">
            <w:pPr>
              <w:spacing w:after="20"/>
            </w:pPr>
            <w:r>
              <w:rPr>
                <w:rFonts w:ascii="Times New Roman" w:hAnsi="Times New Roman"/>
                <w:b w:val="0"/>
                <w:color w:val="000000"/>
                <w:sz w:val="15"/>
              </w:rPr>
              <w:t>Epics &amp; User Stories (25%)</w:t>
            </w:r>
          </w:p>
        </w:tc>
        <w:tc>
          <w:tcPr>
            <w:tcW w:w="1987" w:type="dxa"/>
            <w:vAlign w:val="center"/>
          </w:tcPr>
          <w:p w14:paraId="70C4C9F0">
            <w:pPr>
              <w:spacing w:after="20"/>
            </w:pPr>
            <w:r>
              <w:rPr>
                <w:rFonts w:ascii="Times New Roman" w:hAnsi="Times New Roman"/>
                <w:b w:val="0"/>
                <w:color w:val="000000"/>
                <w:sz w:val="15"/>
              </w:rPr>
              <w:t>Well-structured epics and user stories.</w:t>
            </w:r>
          </w:p>
        </w:tc>
        <w:tc>
          <w:tcPr>
            <w:tcW w:w="1987" w:type="dxa"/>
            <w:vAlign w:val="center"/>
          </w:tcPr>
          <w:p w14:paraId="392C7AD5">
            <w:pPr>
              <w:spacing w:after="20"/>
            </w:pPr>
            <w:r>
              <w:rPr>
                <w:rFonts w:ascii="Times New Roman" w:hAnsi="Times New Roman"/>
                <w:b w:val="0"/>
                <w:color w:val="000000"/>
                <w:sz w:val="15"/>
              </w:rPr>
              <w:t>Mostly complete.</w:t>
            </w:r>
          </w:p>
        </w:tc>
        <w:tc>
          <w:tcPr>
            <w:tcW w:w="1987" w:type="dxa"/>
            <w:vAlign w:val="center"/>
          </w:tcPr>
          <w:p w14:paraId="7F53D822">
            <w:pPr>
              <w:spacing w:after="20"/>
            </w:pPr>
            <w:r>
              <w:rPr>
                <w:rFonts w:ascii="Times New Roman" w:hAnsi="Times New Roman"/>
                <w:b w:val="0"/>
                <w:color w:val="000000"/>
                <w:sz w:val="15"/>
              </w:rPr>
              <w:t>Few stories or weak format.</w:t>
            </w:r>
          </w:p>
        </w:tc>
        <w:tc>
          <w:tcPr>
            <w:tcW w:w="1987" w:type="dxa"/>
            <w:vAlign w:val="center"/>
          </w:tcPr>
          <w:p w14:paraId="210A86AD">
            <w:pPr>
              <w:spacing w:after="20"/>
            </w:pPr>
            <w:r>
              <w:rPr>
                <w:rFonts w:ascii="Times New Roman" w:hAnsi="Times New Roman"/>
                <w:b w:val="0"/>
                <w:color w:val="000000"/>
                <w:sz w:val="15"/>
              </w:rPr>
              <w:t>Stories missing/unclear.</w:t>
            </w:r>
          </w:p>
        </w:tc>
      </w:tr>
      <w:tr w14:paraId="736F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75DB5168">
            <w:pPr>
              <w:spacing w:after="20"/>
            </w:pPr>
            <w:r>
              <w:rPr>
                <w:rFonts w:ascii="Times New Roman" w:hAnsi="Times New Roman"/>
                <w:b w:val="0"/>
                <w:color w:val="000000"/>
                <w:sz w:val="15"/>
              </w:rPr>
              <w:t>Acceptance Criteria (20%)</w:t>
            </w:r>
          </w:p>
        </w:tc>
        <w:tc>
          <w:tcPr>
            <w:tcW w:w="1987" w:type="dxa"/>
            <w:vAlign w:val="center"/>
          </w:tcPr>
          <w:p w14:paraId="536AD967">
            <w:pPr>
              <w:spacing w:after="20"/>
            </w:pPr>
            <w:r>
              <w:rPr>
                <w:rFonts w:ascii="Times New Roman" w:hAnsi="Times New Roman"/>
                <w:b w:val="0"/>
                <w:color w:val="000000"/>
                <w:sz w:val="15"/>
              </w:rPr>
              <w:t>Measurable, testable criteria, including Given–When–Then.</w:t>
            </w:r>
          </w:p>
        </w:tc>
        <w:tc>
          <w:tcPr>
            <w:tcW w:w="1987" w:type="dxa"/>
            <w:vAlign w:val="center"/>
          </w:tcPr>
          <w:p w14:paraId="1C4C225E">
            <w:pPr>
              <w:spacing w:after="20"/>
            </w:pPr>
            <w:r>
              <w:rPr>
                <w:rFonts w:ascii="Times New Roman" w:hAnsi="Times New Roman"/>
                <w:b w:val="0"/>
                <w:color w:val="000000"/>
                <w:sz w:val="15"/>
              </w:rPr>
              <w:t>Mostly testable.</w:t>
            </w:r>
          </w:p>
        </w:tc>
        <w:tc>
          <w:tcPr>
            <w:tcW w:w="1987" w:type="dxa"/>
            <w:vAlign w:val="center"/>
          </w:tcPr>
          <w:p w14:paraId="1B8DB991">
            <w:pPr>
              <w:spacing w:after="20"/>
            </w:pPr>
            <w:r>
              <w:rPr>
                <w:rFonts w:ascii="Times New Roman" w:hAnsi="Times New Roman"/>
                <w:b w:val="0"/>
                <w:color w:val="000000"/>
                <w:sz w:val="15"/>
              </w:rPr>
              <w:t>Some vague criteria.</w:t>
            </w:r>
          </w:p>
        </w:tc>
        <w:tc>
          <w:tcPr>
            <w:tcW w:w="1987" w:type="dxa"/>
            <w:vAlign w:val="center"/>
          </w:tcPr>
          <w:p w14:paraId="6E65904F">
            <w:pPr>
              <w:spacing w:after="20"/>
            </w:pPr>
            <w:r>
              <w:rPr>
                <w:rFonts w:ascii="Times New Roman" w:hAnsi="Times New Roman"/>
                <w:b w:val="0"/>
                <w:color w:val="000000"/>
                <w:sz w:val="15"/>
              </w:rPr>
              <w:t>Criteria missing.</w:t>
            </w:r>
          </w:p>
        </w:tc>
      </w:tr>
      <w:tr w14:paraId="69715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9710B6B">
            <w:pPr>
              <w:spacing w:after="20"/>
            </w:pPr>
            <w:r>
              <w:rPr>
                <w:rFonts w:ascii="Times New Roman" w:hAnsi="Times New Roman"/>
                <w:b w:val="0"/>
                <w:color w:val="000000"/>
                <w:sz w:val="15"/>
              </w:rPr>
              <w:t>Backlog Prioritization &amp; Sprint Planning (15%)</w:t>
            </w:r>
          </w:p>
        </w:tc>
        <w:tc>
          <w:tcPr>
            <w:tcW w:w="1987" w:type="dxa"/>
            <w:vAlign w:val="center"/>
          </w:tcPr>
          <w:p w14:paraId="193AC551">
            <w:pPr>
              <w:spacing w:after="20"/>
            </w:pPr>
            <w:r>
              <w:rPr>
                <w:rFonts w:ascii="Times New Roman" w:hAnsi="Times New Roman"/>
                <w:b w:val="0"/>
                <w:color w:val="000000"/>
                <w:sz w:val="15"/>
              </w:rPr>
              <w:t>Logical priority, dependencies, sprint goal and tasks.</w:t>
            </w:r>
          </w:p>
        </w:tc>
        <w:tc>
          <w:tcPr>
            <w:tcW w:w="1987" w:type="dxa"/>
            <w:vAlign w:val="center"/>
          </w:tcPr>
          <w:p w14:paraId="745B0713">
            <w:pPr>
              <w:spacing w:after="20"/>
            </w:pPr>
            <w:r>
              <w:rPr>
                <w:rFonts w:ascii="Times New Roman" w:hAnsi="Times New Roman"/>
                <w:b w:val="0"/>
                <w:color w:val="000000"/>
                <w:sz w:val="15"/>
              </w:rPr>
              <w:t>Reasonable plan.</w:t>
            </w:r>
          </w:p>
        </w:tc>
        <w:tc>
          <w:tcPr>
            <w:tcW w:w="1987" w:type="dxa"/>
            <w:vAlign w:val="center"/>
          </w:tcPr>
          <w:p w14:paraId="10FAB56A">
            <w:pPr>
              <w:spacing w:after="20"/>
            </w:pPr>
            <w:r>
              <w:rPr>
                <w:rFonts w:ascii="Times New Roman" w:hAnsi="Times New Roman"/>
                <w:b w:val="0"/>
                <w:color w:val="000000"/>
                <w:sz w:val="15"/>
              </w:rPr>
              <w:t>Limited planning.</w:t>
            </w:r>
          </w:p>
        </w:tc>
        <w:tc>
          <w:tcPr>
            <w:tcW w:w="1987" w:type="dxa"/>
            <w:vAlign w:val="center"/>
          </w:tcPr>
          <w:p w14:paraId="58AA3E32">
            <w:pPr>
              <w:spacing w:after="20"/>
            </w:pPr>
            <w:r>
              <w:rPr>
                <w:rFonts w:ascii="Times New Roman" w:hAnsi="Times New Roman"/>
                <w:b w:val="0"/>
                <w:color w:val="000000"/>
                <w:sz w:val="15"/>
              </w:rPr>
              <w:t>No coherent plan.</w:t>
            </w:r>
          </w:p>
        </w:tc>
      </w:tr>
      <w:tr w14:paraId="22DBA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vAlign w:val="center"/>
          </w:tcPr>
          <w:p w14:paraId="2048069C">
            <w:pPr>
              <w:spacing w:after="20"/>
            </w:pPr>
            <w:r>
              <w:rPr>
                <w:rFonts w:ascii="Times New Roman" w:hAnsi="Times New Roman"/>
                <w:b w:val="0"/>
                <w:color w:val="000000"/>
                <w:sz w:val="15"/>
              </w:rPr>
              <w:t>Story Points, Goal &amp; Presentation (10%)</w:t>
            </w:r>
          </w:p>
        </w:tc>
        <w:tc>
          <w:tcPr>
            <w:tcW w:w="1987" w:type="dxa"/>
            <w:vAlign w:val="center"/>
          </w:tcPr>
          <w:p w14:paraId="560AC6D0">
            <w:pPr>
              <w:spacing w:after="20"/>
            </w:pPr>
            <w:r>
              <w:rPr>
                <w:rFonts w:ascii="Times New Roman" w:hAnsi="Times New Roman"/>
                <w:b w:val="0"/>
                <w:color w:val="000000"/>
                <w:sz w:val="15"/>
              </w:rPr>
              <w:t>Justified estimates and clear sprint deliverables.</w:t>
            </w:r>
          </w:p>
        </w:tc>
        <w:tc>
          <w:tcPr>
            <w:tcW w:w="1987" w:type="dxa"/>
            <w:vAlign w:val="center"/>
          </w:tcPr>
          <w:p w14:paraId="523EA610">
            <w:pPr>
              <w:spacing w:after="20"/>
            </w:pPr>
            <w:r>
              <w:rPr>
                <w:rFonts w:ascii="Times New Roman" w:hAnsi="Times New Roman"/>
                <w:b w:val="0"/>
                <w:color w:val="000000"/>
                <w:sz w:val="15"/>
              </w:rPr>
              <w:t>Good estimates and deliverables.</w:t>
            </w:r>
          </w:p>
        </w:tc>
        <w:tc>
          <w:tcPr>
            <w:tcW w:w="1987" w:type="dxa"/>
            <w:vAlign w:val="center"/>
          </w:tcPr>
          <w:p w14:paraId="2BD2D034">
            <w:pPr>
              <w:spacing w:after="20"/>
            </w:pPr>
            <w:r>
              <w:rPr>
                <w:rFonts w:ascii="Times New Roman" w:hAnsi="Times New Roman"/>
                <w:b w:val="0"/>
                <w:color w:val="000000"/>
                <w:sz w:val="15"/>
              </w:rPr>
              <w:t>Basic estimates.</w:t>
            </w:r>
          </w:p>
        </w:tc>
        <w:tc>
          <w:tcPr>
            <w:tcW w:w="1987" w:type="dxa"/>
            <w:vAlign w:val="center"/>
          </w:tcPr>
          <w:p w14:paraId="2313135D">
            <w:pPr>
              <w:spacing w:after="20"/>
            </w:pPr>
            <w:r>
              <w:rPr>
                <w:rFonts w:ascii="Times New Roman" w:hAnsi="Times New Roman"/>
                <w:b w:val="0"/>
                <w:color w:val="000000"/>
                <w:sz w:val="15"/>
              </w:rPr>
              <w:t>Estimates/goal missing.</w:t>
            </w:r>
          </w:p>
        </w:tc>
      </w:tr>
    </w:tbl>
    <w:p w14:paraId="1086518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1F7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E4F4DFF">
            <w:pPr>
              <w:spacing w:after="20"/>
            </w:pPr>
            <w:r>
              <w:rPr>
                <w:rFonts w:ascii="Times New Roman" w:hAnsi="Times New Roman"/>
                <w:b/>
                <w:color w:val="000000"/>
                <w:sz w:val="16"/>
              </w:rPr>
              <w:t>Criteria</w:t>
            </w:r>
          </w:p>
        </w:tc>
        <w:tc>
          <w:tcPr>
            <w:tcW w:w="4968" w:type="dxa"/>
            <w:shd w:val="clear" w:color="auto" w:fill="D9EAF7"/>
            <w:vAlign w:val="center"/>
          </w:tcPr>
          <w:p w14:paraId="3970C5CB">
            <w:pPr>
              <w:spacing w:after="20"/>
            </w:pPr>
            <w:r>
              <w:rPr>
                <w:rFonts w:ascii="Times New Roman" w:hAnsi="Times New Roman"/>
                <w:b/>
                <w:color w:val="000000"/>
                <w:sz w:val="16"/>
              </w:rPr>
              <w:t>Mark</w:t>
            </w:r>
          </w:p>
        </w:tc>
      </w:tr>
      <w:tr w14:paraId="49CD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3C8D415">
            <w:pPr>
              <w:spacing w:after="20"/>
            </w:pPr>
            <w:r>
              <w:rPr>
                <w:rFonts w:ascii="Times New Roman" w:hAnsi="Times New Roman"/>
                <w:b w:val="0"/>
                <w:color w:val="000000"/>
                <w:sz w:val="16"/>
              </w:rPr>
              <w:t>Project Vision &amp; Stakeholders (30%)</w:t>
            </w:r>
          </w:p>
        </w:tc>
        <w:tc>
          <w:tcPr>
            <w:tcW w:w="4968" w:type="dxa"/>
            <w:vAlign w:val="center"/>
          </w:tcPr>
          <w:p w14:paraId="1E9BD99B">
            <w:pPr>
              <w:spacing w:after="20"/>
            </w:pPr>
            <w:r>
              <w:rPr>
                <w:rFonts w:ascii="Times New Roman" w:hAnsi="Times New Roman"/>
                <w:b w:val="0"/>
                <w:color w:val="000000"/>
                <w:sz w:val="16"/>
              </w:rPr>
              <w:t>____ / 5</w:t>
            </w:r>
          </w:p>
        </w:tc>
      </w:tr>
      <w:tr w14:paraId="79116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8F20E03">
            <w:pPr>
              <w:spacing w:after="20"/>
            </w:pPr>
            <w:r>
              <w:rPr>
                <w:rFonts w:ascii="Times New Roman" w:hAnsi="Times New Roman"/>
                <w:b w:val="0"/>
                <w:color w:val="000000"/>
                <w:sz w:val="16"/>
              </w:rPr>
              <w:t>Epics &amp; User Stories (25%)</w:t>
            </w:r>
          </w:p>
        </w:tc>
        <w:tc>
          <w:tcPr>
            <w:tcW w:w="4968" w:type="dxa"/>
            <w:vAlign w:val="center"/>
          </w:tcPr>
          <w:p w14:paraId="6809E0A6">
            <w:pPr>
              <w:spacing w:after="20"/>
            </w:pPr>
            <w:r>
              <w:rPr>
                <w:rFonts w:ascii="Times New Roman" w:hAnsi="Times New Roman"/>
                <w:b w:val="0"/>
                <w:color w:val="000000"/>
                <w:sz w:val="16"/>
              </w:rPr>
              <w:t>____ / 5</w:t>
            </w:r>
          </w:p>
        </w:tc>
      </w:tr>
      <w:tr w14:paraId="6591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E9956AD">
            <w:pPr>
              <w:spacing w:after="20"/>
            </w:pPr>
            <w:r>
              <w:rPr>
                <w:rFonts w:ascii="Times New Roman" w:hAnsi="Times New Roman"/>
                <w:b w:val="0"/>
                <w:color w:val="000000"/>
                <w:sz w:val="16"/>
              </w:rPr>
              <w:t>Acceptance Criteria (20%)</w:t>
            </w:r>
          </w:p>
        </w:tc>
        <w:tc>
          <w:tcPr>
            <w:tcW w:w="4968" w:type="dxa"/>
            <w:vAlign w:val="center"/>
          </w:tcPr>
          <w:p w14:paraId="3D3DD020">
            <w:pPr>
              <w:spacing w:after="20"/>
            </w:pPr>
            <w:r>
              <w:rPr>
                <w:rFonts w:ascii="Times New Roman" w:hAnsi="Times New Roman"/>
                <w:b w:val="0"/>
                <w:color w:val="000000"/>
                <w:sz w:val="16"/>
              </w:rPr>
              <w:t>____ / 5</w:t>
            </w:r>
          </w:p>
        </w:tc>
      </w:tr>
      <w:tr w14:paraId="1353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FD2B104">
            <w:pPr>
              <w:spacing w:after="20"/>
            </w:pPr>
            <w:r>
              <w:rPr>
                <w:rFonts w:ascii="Times New Roman" w:hAnsi="Times New Roman"/>
                <w:b w:val="0"/>
                <w:color w:val="000000"/>
                <w:sz w:val="16"/>
              </w:rPr>
              <w:t>Backlog &amp; Sprint Planning (15%)</w:t>
            </w:r>
          </w:p>
        </w:tc>
        <w:tc>
          <w:tcPr>
            <w:tcW w:w="4968" w:type="dxa"/>
            <w:vAlign w:val="center"/>
          </w:tcPr>
          <w:p w14:paraId="096C49B9">
            <w:pPr>
              <w:spacing w:after="20"/>
            </w:pPr>
            <w:r>
              <w:rPr>
                <w:rFonts w:ascii="Times New Roman" w:hAnsi="Times New Roman"/>
                <w:b w:val="0"/>
                <w:color w:val="000000"/>
                <w:sz w:val="16"/>
              </w:rPr>
              <w:t>____ / 5</w:t>
            </w:r>
          </w:p>
        </w:tc>
      </w:tr>
      <w:tr w14:paraId="66C9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DA53A26">
            <w:pPr>
              <w:spacing w:after="20"/>
            </w:pPr>
            <w:r>
              <w:rPr>
                <w:rFonts w:ascii="Times New Roman" w:hAnsi="Times New Roman"/>
                <w:b w:val="0"/>
                <w:color w:val="000000"/>
                <w:sz w:val="16"/>
              </w:rPr>
              <w:t>Story Points, Goal &amp; Presentation (10%)</w:t>
            </w:r>
          </w:p>
        </w:tc>
        <w:tc>
          <w:tcPr>
            <w:tcW w:w="4968" w:type="dxa"/>
            <w:vAlign w:val="center"/>
          </w:tcPr>
          <w:p w14:paraId="7C4F7158">
            <w:pPr>
              <w:spacing w:after="20"/>
            </w:pPr>
            <w:r>
              <w:rPr>
                <w:rFonts w:ascii="Times New Roman" w:hAnsi="Times New Roman"/>
                <w:b w:val="0"/>
                <w:color w:val="000000"/>
                <w:sz w:val="16"/>
              </w:rPr>
              <w:t>____ / 5</w:t>
            </w:r>
          </w:p>
        </w:tc>
      </w:tr>
      <w:tr w14:paraId="2072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4743B38">
            <w:pPr>
              <w:spacing w:after="20"/>
            </w:pPr>
            <w:r>
              <w:rPr>
                <w:rFonts w:ascii="Times New Roman" w:hAnsi="Times New Roman"/>
                <w:b w:val="0"/>
                <w:color w:val="000000"/>
                <w:sz w:val="16"/>
              </w:rPr>
              <w:t>TOTAL</w:t>
            </w:r>
          </w:p>
        </w:tc>
        <w:tc>
          <w:tcPr>
            <w:tcW w:w="4968" w:type="dxa"/>
            <w:vAlign w:val="center"/>
          </w:tcPr>
          <w:p w14:paraId="58DE09DC">
            <w:pPr>
              <w:spacing w:after="20"/>
            </w:pPr>
            <w:r>
              <w:rPr>
                <w:rFonts w:ascii="Times New Roman" w:hAnsi="Times New Roman"/>
                <w:b w:val="0"/>
                <w:color w:val="000000"/>
                <w:sz w:val="16"/>
              </w:rPr>
              <w:t>____ / 25</w:t>
            </w:r>
          </w:p>
        </w:tc>
      </w:tr>
    </w:tbl>
    <w:p w14:paraId="64AD36BD"/>
    <w:p w14:paraId="4D38DBA4">
      <w:r>
        <w:br w:type="page"/>
      </w:r>
    </w:p>
    <w:p w14:paraId="739D76AF">
      <w:pPr>
        <w:spacing w:after="60"/>
        <w:jc w:val="center"/>
      </w:pPr>
      <w:r>
        <w:rPr>
          <w:rFonts w:ascii="Times New Roman" w:hAnsi="Times New Roman"/>
          <w:b/>
          <w:color w:val="000000"/>
          <w:sz w:val="28"/>
        </w:rPr>
        <w:t>ABSTRACT</w:t>
      </w:r>
    </w:p>
    <w:p w14:paraId="490CDD44">
      <w:r>
        <w:t>The Corporate Governance E-Voting Engine is intended to provide a secure digital process for shareholder voting in publicly traded companies. The project must verify eligibility and share ownership, issue ballots, prevent duplicate voting, protect ballot privacy and produce verifiable aggregate results. Because the system includes complex security, privacy and integration requirements, development needs a structured and iterative plan.</w:t>
      </w:r>
    </w:p>
    <w:p w14:paraId="3EA68B92">
      <w:r>
        <w:t>This document applies Agile planning practices to the proposed system. It defines a project vision, stakeholders, epics, user stories, acceptance criteria, a prioritized product backlog, a first sprint goal, task breakdown and story-point estimates. The initial sprint focuses on meeting setup, voting rules and simulated eligibility data. Later sprints address ballot submission, privacy controls, share-weighted tallying, audit reporting and security validation.</w:t>
      </w:r>
    </w:p>
    <w:p w14:paraId="392EEF24">
      <w:r>
        <w:t>All estimates are planning assumptions for an academic prototype. Real brokerage integrations, cryptographic implementation, legal compliance and production readiness require specialist review and independent testing.</w:t>
      </w:r>
    </w:p>
    <w:p w14:paraId="61294EAC">
      <w:pPr>
        <w:pStyle w:val="2"/>
        <w:spacing w:before="160" w:after="80"/>
      </w:pPr>
      <w:r>
        <w:t>1. Project Vision</w:t>
      </w:r>
    </w:p>
    <w:p w14:paraId="719D2730">
      <w:r>
        <w:t>To create a trustworthy and accessible electronic voting workflow that allows verified shareholders to participate remotely, casts votes according to verified share ownership, preserves ballot confidentiality and provides auditable aggregate results.</w:t>
      </w:r>
    </w:p>
    <w:p w14:paraId="7AB45548">
      <w:pPr>
        <w:pStyle w:val="2"/>
        <w:spacing w:before="160" w:after="80"/>
      </w:pPr>
      <w:r>
        <w:t>2. Project Goals and Scope</w:t>
      </w:r>
    </w:p>
    <w:p w14:paraId="109CCB88">
      <w:pPr>
        <w:pStyle w:val="23"/>
        <w:spacing w:after="40"/>
      </w:pPr>
      <w:r>
        <w:t>Support meeting and resolution setup by authorized administrators.</w:t>
      </w:r>
    </w:p>
    <w:p w14:paraId="6CFEF800">
      <w:pPr>
        <w:pStyle w:val="23"/>
        <w:spacing w:after="40"/>
      </w:pPr>
      <w:r>
        <w:t>Verify shareholder eligibility using an approved source or simulated prototype data.</w:t>
      </w:r>
    </w:p>
    <w:p w14:paraId="041AED14">
      <w:pPr>
        <w:pStyle w:val="23"/>
        <w:spacing w:after="40"/>
      </w:pPr>
      <w:r>
        <w:t>Issue ballots to eligible voting entitlements and enforce voting-window rules.</w:t>
      </w:r>
    </w:p>
    <w:p w14:paraId="69FBD6DC">
      <w:pPr>
        <w:pStyle w:val="23"/>
        <w:spacing w:after="40"/>
      </w:pPr>
      <w:r>
        <w:t>Prevent duplicate or replayed voting submissions.</w:t>
      </w:r>
    </w:p>
    <w:p w14:paraId="15E66BA5">
      <w:pPr>
        <w:pStyle w:val="23"/>
        <w:spacing w:after="40"/>
      </w:pPr>
      <w:r>
        <w:t>Aggregate valid votes using verified share-weight values.</w:t>
      </w:r>
    </w:p>
    <w:p w14:paraId="48209307">
      <w:pPr>
        <w:pStyle w:val="23"/>
        <w:spacing w:after="40"/>
      </w:pPr>
      <w:r>
        <w:t>Provide confirmation and authorized audit reporting while protecting ballot secrecy.</w:t>
      </w:r>
    </w:p>
    <w:p w14:paraId="47AD2902">
      <w:r>
        <w:t>Out of scope for the first prototype: real-money financial operations, production brokerage connections without authorization, legal certification, and claims of fully proven cryptographic security.</w:t>
      </w:r>
    </w:p>
    <w:p w14:paraId="1427E1EB">
      <w:pPr>
        <w:pStyle w:val="2"/>
        <w:spacing w:before="160" w:after="80"/>
      </w:pPr>
      <w:r>
        <w:t>3. Stakeholders and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A1F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50F27054">
            <w:pPr>
              <w:spacing w:after="20"/>
            </w:pPr>
            <w:r>
              <w:rPr>
                <w:rFonts w:ascii="Times New Roman" w:hAnsi="Times New Roman"/>
                <w:b/>
                <w:color w:val="000000"/>
                <w:sz w:val="18"/>
              </w:rPr>
              <w:t>Stakeholder</w:t>
            </w:r>
          </w:p>
        </w:tc>
        <w:tc>
          <w:tcPr>
            <w:tcW w:w="3312" w:type="dxa"/>
            <w:shd w:val="clear" w:color="auto" w:fill="D9EAF7"/>
            <w:vAlign w:val="center"/>
          </w:tcPr>
          <w:p w14:paraId="2257A499">
            <w:pPr>
              <w:spacing w:after="20"/>
            </w:pPr>
            <w:r>
              <w:rPr>
                <w:rFonts w:ascii="Times New Roman" w:hAnsi="Times New Roman"/>
                <w:b/>
                <w:color w:val="000000"/>
                <w:sz w:val="18"/>
              </w:rPr>
              <w:t>Need / responsibility</w:t>
            </w:r>
          </w:p>
        </w:tc>
        <w:tc>
          <w:tcPr>
            <w:tcW w:w="3312" w:type="dxa"/>
            <w:shd w:val="clear" w:color="auto" w:fill="D9EAF7"/>
            <w:vAlign w:val="center"/>
          </w:tcPr>
          <w:p w14:paraId="27F0FFE4">
            <w:pPr>
              <w:spacing w:after="20"/>
            </w:pPr>
            <w:r>
              <w:rPr>
                <w:rFonts w:ascii="Times New Roman" w:hAnsi="Times New Roman"/>
                <w:b/>
                <w:color w:val="000000"/>
                <w:sz w:val="18"/>
              </w:rPr>
              <w:t>Influence</w:t>
            </w:r>
          </w:p>
        </w:tc>
      </w:tr>
      <w:tr w14:paraId="43A7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50FC18A">
            <w:pPr>
              <w:spacing w:after="20"/>
            </w:pPr>
            <w:r>
              <w:rPr>
                <w:rFonts w:ascii="Times New Roman" w:hAnsi="Times New Roman"/>
                <w:b w:val="0"/>
                <w:color w:val="000000"/>
                <w:sz w:val="18"/>
              </w:rPr>
              <w:t>Shareholders</w:t>
            </w:r>
          </w:p>
        </w:tc>
        <w:tc>
          <w:tcPr>
            <w:tcW w:w="3312" w:type="dxa"/>
            <w:vAlign w:val="center"/>
          </w:tcPr>
          <w:p w14:paraId="5E41E51A">
            <w:pPr>
              <w:spacing w:after="20"/>
            </w:pPr>
            <w:r>
              <w:rPr>
                <w:rFonts w:ascii="Times New Roman" w:hAnsi="Times New Roman"/>
                <w:b w:val="0"/>
                <w:color w:val="000000"/>
                <w:sz w:val="18"/>
              </w:rPr>
              <w:t>Simple access, clear ballot choices, privacy and accepted-vote confirmation.</w:t>
            </w:r>
          </w:p>
        </w:tc>
        <w:tc>
          <w:tcPr>
            <w:tcW w:w="3312" w:type="dxa"/>
            <w:vAlign w:val="center"/>
          </w:tcPr>
          <w:p w14:paraId="643F2CBF">
            <w:pPr>
              <w:spacing w:after="20"/>
            </w:pPr>
            <w:r>
              <w:rPr>
                <w:rFonts w:ascii="Times New Roman" w:hAnsi="Times New Roman"/>
                <w:b w:val="0"/>
                <w:color w:val="000000"/>
                <w:sz w:val="18"/>
              </w:rPr>
              <w:t>High</w:t>
            </w:r>
          </w:p>
        </w:tc>
      </w:tr>
      <w:tr w14:paraId="42EF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323DF8C">
            <w:pPr>
              <w:spacing w:after="20"/>
            </w:pPr>
            <w:r>
              <w:rPr>
                <w:rFonts w:ascii="Times New Roman" w:hAnsi="Times New Roman"/>
                <w:b w:val="0"/>
                <w:color w:val="000000"/>
                <w:sz w:val="18"/>
              </w:rPr>
              <w:t>Company governance team</w:t>
            </w:r>
          </w:p>
        </w:tc>
        <w:tc>
          <w:tcPr>
            <w:tcW w:w="3312" w:type="dxa"/>
            <w:vAlign w:val="center"/>
          </w:tcPr>
          <w:p w14:paraId="62D61B8C">
            <w:pPr>
              <w:spacing w:after="20"/>
            </w:pPr>
            <w:r>
              <w:rPr>
                <w:rFonts w:ascii="Times New Roman" w:hAnsi="Times New Roman"/>
                <w:b w:val="0"/>
                <w:color w:val="000000"/>
                <w:sz w:val="18"/>
              </w:rPr>
              <w:t>Accurate meeting rules, eligible electorate and official reports.</w:t>
            </w:r>
          </w:p>
        </w:tc>
        <w:tc>
          <w:tcPr>
            <w:tcW w:w="3312" w:type="dxa"/>
            <w:vAlign w:val="center"/>
          </w:tcPr>
          <w:p w14:paraId="43FE7BC4">
            <w:pPr>
              <w:spacing w:after="20"/>
            </w:pPr>
            <w:r>
              <w:rPr>
                <w:rFonts w:ascii="Times New Roman" w:hAnsi="Times New Roman"/>
                <w:b w:val="0"/>
                <w:color w:val="000000"/>
                <w:sz w:val="18"/>
              </w:rPr>
              <w:t>High</w:t>
            </w:r>
          </w:p>
        </w:tc>
      </w:tr>
      <w:tr w14:paraId="219D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442224F">
            <w:pPr>
              <w:spacing w:after="20"/>
            </w:pPr>
            <w:r>
              <w:rPr>
                <w:rFonts w:ascii="Times New Roman" w:hAnsi="Times New Roman"/>
                <w:b w:val="0"/>
                <w:color w:val="000000"/>
                <w:sz w:val="18"/>
              </w:rPr>
              <w:t>System administrator</w:t>
            </w:r>
          </w:p>
        </w:tc>
        <w:tc>
          <w:tcPr>
            <w:tcW w:w="3312" w:type="dxa"/>
            <w:vAlign w:val="center"/>
          </w:tcPr>
          <w:p w14:paraId="5156EB33">
            <w:pPr>
              <w:spacing w:after="20"/>
            </w:pPr>
            <w:r>
              <w:rPr>
                <w:rFonts w:ascii="Times New Roman" w:hAnsi="Times New Roman"/>
                <w:b w:val="0"/>
                <w:color w:val="000000"/>
                <w:sz w:val="18"/>
              </w:rPr>
              <w:t>Secure configuration, user access and operational monitoring.</w:t>
            </w:r>
          </w:p>
        </w:tc>
        <w:tc>
          <w:tcPr>
            <w:tcW w:w="3312" w:type="dxa"/>
            <w:vAlign w:val="center"/>
          </w:tcPr>
          <w:p w14:paraId="1BEF68B6">
            <w:pPr>
              <w:spacing w:after="20"/>
            </w:pPr>
            <w:r>
              <w:rPr>
                <w:rFonts w:ascii="Times New Roman" w:hAnsi="Times New Roman"/>
                <w:b w:val="0"/>
                <w:color w:val="000000"/>
                <w:sz w:val="18"/>
              </w:rPr>
              <w:t>High</w:t>
            </w:r>
          </w:p>
        </w:tc>
      </w:tr>
      <w:tr w14:paraId="131A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1BC1CF">
            <w:pPr>
              <w:spacing w:after="20"/>
            </w:pPr>
            <w:r>
              <w:rPr>
                <w:rFonts w:ascii="Times New Roman" w:hAnsi="Times New Roman"/>
                <w:b w:val="0"/>
                <w:color w:val="000000"/>
                <w:sz w:val="18"/>
              </w:rPr>
              <w:t>Brokerage / share registry</w:t>
            </w:r>
          </w:p>
        </w:tc>
        <w:tc>
          <w:tcPr>
            <w:tcW w:w="3312" w:type="dxa"/>
            <w:vAlign w:val="center"/>
          </w:tcPr>
          <w:p w14:paraId="2E7E8734">
            <w:pPr>
              <w:spacing w:after="20"/>
            </w:pPr>
            <w:r>
              <w:rPr>
                <w:rFonts w:ascii="Times New Roman" w:hAnsi="Times New Roman"/>
                <w:b w:val="0"/>
                <w:color w:val="000000"/>
                <w:sz w:val="18"/>
              </w:rPr>
              <w:t>Authorized and accurate ownership eligibility data.</w:t>
            </w:r>
          </w:p>
        </w:tc>
        <w:tc>
          <w:tcPr>
            <w:tcW w:w="3312" w:type="dxa"/>
            <w:vAlign w:val="center"/>
          </w:tcPr>
          <w:p w14:paraId="39E2DDD6">
            <w:pPr>
              <w:spacing w:after="20"/>
            </w:pPr>
            <w:r>
              <w:rPr>
                <w:rFonts w:ascii="Times New Roman" w:hAnsi="Times New Roman"/>
                <w:b w:val="0"/>
                <w:color w:val="000000"/>
                <w:sz w:val="18"/>
              </w:rPr>
              <w:t>High</w:t>
            </w:r>
          </w:p>
        </w:tc>
      </w:tr>
      <w:tr w14:paraId="3ADDF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159DDD7">
            <w:pPr>
              <w:spacing w:after="20"/>
            </w:pPr>
            <w:r>
              <w:rPr>
                <w:rFonts w:ascii="Times New Roman" w:hAnsi="Times New Roman"/>
                <w:b w:val="0"/>
                <w:color w:val="000000"/>
                <w:sz w:val="18"/>
              </w:rPr>
              <w:t>Auditor / compliance reviewer</w:t>
            </w:r>
          </w:p>
        </w:tc>
        <w:tc>
          <w:tcPr>
            <w:tcW w:w="3312" w:type="dxa"/>
            <w:vAlign w:val="center"/>
          </w:tcPr>
          <w:p w14:paraId="392C3DE2">
            <w:pPr>
              <w:spacing w:after="20"/>
            </w:pPr>
            <w:r>
              <w:rPr>
                <w:rFonts w:ascii="Times New Roman" w:hAnsi="Times New Roman"/>
                <w:b w:val="0"/>
                <w:color w:val="000000"/>
                <w:sz w:val="18"/>
              </w:rPr>
              <w:t>Traceable evidence and privacy-preserving reporting.</w:t>
            </w:r>
          </w:p>
        </w:tc>
        <w:tc>
          <w:tcPr>
            <w:tcW w:w="3312" w:type="dxa"/>
            <w:vAlign w:val="center"/>
          </w:tcPr>
          <w:p w14:paraId="23F6CC0D">
            <w:pPr>
              <w:spacing w:after="20"/>
            </w:pPr>
            <w:r>
              <w:rPr>
                <w:rFonts w:ascii="Times New Roman" w:hAnsi="Times New Roman"/>
                <w:b w:val="0"/>
                <w:color w:val="000000"/>
                <w:sz w:val="18"/>
              </w:rPr>
              <w:t>High</w:t>
            </w:r>
          </w:p>
        </w:tc>
      </w:tr>
      <w:tr w14:paraId="180C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9A9C7D5">
            <w:pPr>
              <w:spacing w:after="20"/>
            </w:pPr>
            <w:r>
              <w:rPr>
                <w:rFonts w:ascii="Times New Roman" w:hAnsi="Times New Roman"/>
                <w:b w:val="0"/>
                <w:color w:val="000000"/>
                <w:sz w:val="18"/>
              </w:rPr>
              <w:t>Development team</w:t>
            </w:r>
          </w:p>
        </w:tc>
        <w:tc>
          <w:tcPr>
            <w:tcW w:w="3312" w:type="dxa"/>
            <w:vAlign w:val="center"/>
          </w:tcPr>
          <w:p w14:paraId="02E7894A">
            <w:pPr>
              <w:spacing w:after="20"/>
            </w:pPr>
            <w:r>
              <w:rPr>
                <w:rFonts w:ascii="Times New Roman" w:hAnsi="Times New Roman"/>
                <w:b w:val="0"/>
                <w:color w:val="000000"/>
                <w:sz w:val="18"/>
              </w:rPr>
              <w:t>Build, test, document and maintain each increment.</w:t>
            </w:r>
          </w:p>
        </w:tc>
        <w:tc>
          <w:tcPr>
            <w:tcW w:w="3312" w:type="dxa"/>
            <w:vAlign w:val="center"/>
          </w:tcPr>
          <w:p w14:paraId="1C3B80AB">
            <w:pPr>
              <w:spacing w:after="20"/>
            </w:pPr>
            <w:r>
              <w:rPr>
                <w:rFonts w:ascii="Times New Roman" w:hAnsi="Times New Roman"/>
                <w:b w:val="0"/>
                <w:color w:val="000000"/>
                <w:sz w:val="18"/>
              </w:rPr>
              <w:t>Medium</w:t>
            </w:r>
          </w:p>
        </w:tc>
      </w:tr>
    </w:tbl>
    <w:p w14:paraId="731732ED"/>
    <w:p w14:paraId="175E0D4F">
      <w:pPr>
        <w:pStyle w:val="2"/>
        <w:spacing w:before="160" w:after="80"/>
      </w:pPr>
      <w:r>
        <w:t>4. Product Epics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FDB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0FB86BDF">
            <w:pPr>
              <w:spacing w:after="20"/>
            </w:pPr>
            <w:r>
              <w:rPr>
                <w:rFonts w:ascii="Times New Roman" w:hAnsi="Times New Roman"/>
                <w:b/>
                <w:color w:val="000000"/>
                <w:sz w:val="18"/>
              </w:rPr>
              <w:t>Epic ID</w:t>
            </w:r>
          </w:p>
        </w:tc>
        <w:tc>
          <w:tcPr>
            <w:tcW w:w="2484" w:type="dxa"/>
            <w:shd w:val="clear" w:color="auto" w:fill="D9EAF7"/>
            <w:vAlign w:val="center"/>
          </w:tcPr>
          <w:p w14:paraId="38A8A25E">
            <w:pPr>
              <w:spacing w:after="20"/>
            </w:pPr>
            <w:r>
              <w:rPr>
                <w:rFonts w:ascii="Times New Roman" w:hAnsi="Times New Roman"/>
                <w:b/>
                <w:color w:val="000000"/>
                <w:sz w:val="18"/>
              </w:rPr>
              <w:t>Epic</w:t>
            </w:r>
          </w:p>
        </w:tc>
        <w:tc>
          <w:tcPr>
            <w:tcW w:w="2484" w:type="dxa"/>
            <w:shd w:val="clear" w:color="auto" w:fill="D9EAF7"/>
            <w:vAlign w:val="center"/>
          </w:tcPr>
          <w:p w14:paraId="76563590">
            <w:pPr>
              <w:spacing w:after="20"/>
            </w:pPr>
            <w:r>
              <w:rPr>
                <w:rFonts w:ascii="Times New Roman" w:hAnsi="Times New Roman"/>
                <w:b/>
                <w:color w:val="000000"/>
                <w:sz w:val="18"/>
              </w:rPr>
              <w:t>Description</w:t>
            </w:r>
          </w:p>
        </w:tc>
        <w:tc>
          <w:tcPr>
            <w:tcW w:w="2484" w:type="dxa"/>
            <w:shd w:val="clear" w:color="auto" w:fill="D9EAF7"/>
            <w:vAlign w:val="center"/>
          </w:tcPr>
          <w:p w14:paraId="6F60B707">
            <w:pPr>
              <w:spacing w:after="20"/>
            </w:pPr>
            <w:r>
              <w:rPr>
                <w:rFonts w:ascii="Times New Roman" w:hAnsi="Times New Roman"/>
                <w:b/>
                <w:color w:val="000000"/>
                <w:sz w:val="18"/>
              </w:rPr>
              <w:t>Priority</w:t>
            </w:r>
          </w:p>
        </w:tc>
      </w:tr>
      <w:tr w14:paraId="7B76E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7FF21B9">
            <w:pPr>
              <w:spacing w:after="20"/>
            </w:pPr>
            <w:r>
              <w:rPr>
                <w:rFonts w:ascii="Times New Roman" w:hAnsi="Times New Roman"/>
                <w:b w:val="0"/>
                <w:color w:val="000000"/>
                <w:sz w:val="18"/>
              </w:rPr>
              <w:t>E1</w:t>
            </w:r>
          </w:p>
        </w:tc>
        <w:tc>
          <w:tcPr>
            <w:tcW w:w="2484" w:type="dxa"/>
            <w:vAlign w:val="center"/>
          </w:tcPr>
          <w:p w14:paraId="040DFDCD">
            <w:pPr>
              <w:spacing w:after="20"/>
            </w:pPr>
            <w:r>
              <w:rPr>
                <w:rFonts w:ascii="Times New Roman" w:hAnsi="Times New Roman"/>
                <w:b w:val="0"/>
                <w:color w:val="000000"/>
                <w:sz w:val="18"/>
              </w:rPr>
              <w:t>Identity and Eligibility</w:t>
            </w:r>
          </w:p>
        </w:tc>
        <w:tc>
          <w:tcPr>
            <w:tcW w:w="2484" w:type="dxa"/>
            <w:vAlign w:val="center"/>
          </w:tcPr>
          <w:p w14:paraId="40678D5E">
            <w:pPr>
              <w:spacing w:after="20"/>
            </w:pPr>
            <w:r>
              <w:rPr>
                <w:rFonts w:ascii="Times New Roman" w:hAnsi="Times New Roman"/>
                <w:b w:val="0"/>
                <w:color w:val="000000"/>
                <w:sz w:val="18"/>
              </w:rPr>
              <w:t>Authenticate users and verify shareholding entitlement.</w:t>
            </w:r>
          </w:p>
        </w:tc>
        <w:tc>
          <w:tcPr>
            <w:tcW w:w="2484" w:type="dxa"/>
            <w:vAlign w:val="center"/>
          </w:tcPr>
          <w:p w14:paraId="6A2F7CA2">
            <w:pPr>
              <w:spacing w:after="20"/>
            </w:pPr>
            <w:r>
              <w:rPr>
                <w:rFonts w:ascii="Times New Roman" w:hAnsi="Times New Roman"/>
                <w:b w:val="0"/>
                <w:color w:val="000000"/>
                <w:sz w:val="18"/>
              </w:rPr>
              <w:t>Must</w:t>
            </w:r>
          </w:p>
        </w:tc>
      </w:tr>
      <w:tr w14:paraId="3763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99C6F96">
            <w:pPr>
              <w:spacing w:after="20"/>
            </w:pPr>
            <w:r>
              <w:rPr>
                <w:rFonts w:ascii="Times New Roman" w:hAnsi="Times New Roman"/>
                <w:b w:val="0"/>
                <w:color w:val="000000"/>
                <w:sz w:val="18"/>
              </w:rPr>
              <w:t>E2</w:t>
            </w:r>
          </w:p>
        </w:tc>
        <w:tc>
          <w:tcPr>
            <w:tcW w:w="2484" w:type="dxa"/>
            <w:vAlign w:val="center"/>
          </w:tcPr>
          <w:p w14:paraId="52BA3EDA">
            <w:pPr>
              <w:spacing w:after="20"/>
            </w:pPr>
            <w:r>
              <w:rPr>
                <w:rFonts w:ascii="Times New Roman" w:hAnsi="Times New Roman"/>
                <w:b w:val="0"/>
                <w:color w:val="000000"/>
                <w:sz w:val="18"/>
              </w:rPr>
              <w:t>Meeting and Ballot Setup</w:t>
            </w:r>
          </w:p>
        </w:tc>
        <w:tc>
          <w:tcPr>
            <w:tcW w:w="2484" w:type="dxa"/>
            <w:vAlign w:val="center"/>
          </w:tcPr>
          <w:p w14:paraId="575AF941">
            <w:pPr>
              <w:spacing w:after="20"/>
            </w:pPr>
            <w:r>
              <w:rPr>
                <w:rFonts w:ascii="Times New Roman" w:hAnsi="Times New Roman"/>
                <w:b w:val="0"/>
                <w:color w:val="000000"/>
                <w:sz w:val="18"/>
              </w:rPr>
              <w:t>Create meetings, resolutions, choices and voting windows.</w:t>
            </w:r>
          </w:p>
        </w:tc>
        <w:tc>
          <w:tcPr>
            <w:tcW w:w="2484" w:type="dxa"/>
            <w:vAlign w:val="center"/>
          </w:tcPr>
          <w:p w14:paraId="21D1C476">
            <w:pPr>
              <w:spacing w:after="20"/>
            </w:pPr>
            <w:r>
              <w:rPr>
                <w:rFonts w:ascii="Times New Roman" w:hAnsi="Times New Roman"/>
                <w:b w:val="0"/>
                <w:color w:val="000000"/>
                <w:sz w:val="18"/>
              </w:rPr>
              <w:t>Must</w:t>
            </w:r>
          </w:p>
        </w:tc>
      </w:tr>
      <w:tr w14:paraId="4DFA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46ED7AF">
            <w:pPr>
              <w:spacing w:after="20"/>
            </w:pPr>
            <w:r>
              <w:rPr>
                <w:rFonts w:ascii="Times New Roman" w:hAnsi="Times New Roman"/>
                <w:b w:val="0"/>
                <w:color w:val="000000"/>
                <w:sz w:val="18"/>
              </w:rPr>
              <w:t>E3</w:t>
            </w:r>
          </w:p>
        </w:tc>
        <w:tc>
          <w:tcPr>
            <w:tcW w:w="2484" w:type="dxa"/>
            <w:vAlign w:val="center"/>
          </w:tcPr>
          <w:p w14:paraId="064C0F25">
            <w:pPr>
              <w:spacing w:after="20"/>
            </w:pPr>
            <w:r>
              <w:rPr>
                <w:rFonts w:ascii="Times New Roman" w:hAnsi="Times New Roman"/>
                <w:b w:val="0"/>
                <w:color w:val="000000"/>
                <w:sz w:val="18"/>
              </w:rPr>
              <w:t>Secure Ballot Submission</w:t>
            </w:r>
          </w:p>
        </w:tc>
        <w:tc>
          <w:tcPr>
            <w:tcW w:w="2484" w:type="dxa"/>
            <w:vAlign w:val="center"/>
          </w:tcPr>
          <w:p w14:paraId="4121D89D">
            <w:pPr>
              <w:spacing w:after="20"/>
            </w:pPr>
            <w:r>
              <w:rPr>
                <w:rFonts w:ascii="Times New Roman" w:hAnsi="Times New Roman"/>
                <w:b w:val="0"/>
                <w:color w:val="000000"/>
                <w:sz w:val="18"/>
              </w:rPr>
              <w:t>Accept valid votes and prevent duplicate submissions.</w:t>
            </w:r>
          </w:p>
        </w:tc>
        <w:tc>
          <w:tcPr>
            <w:tcW w:w="2484" w:type="dxa"/>
            <w:vAlign w:val="center"/>
          </w:tcPr>
          <w:p w14:paraId="1A8992A1">
            <w:pPr>
              <w:spacing w:after="20"/>
            </w:pPr>
            <w:r>
              <w:rPr>
                <w:rFonts w:ascii="Times New Roman" w:hAnsi="Times New Roman"/>
                <w:b w:val="0"/>
                <w:color w:val="000000"/>
                <w:sz w:val="18"/>
              </w:rPr>
              <w:t>Must</w:t>
            </w:r>
          </w:p>
        </w:tc>
      </w:tr>
      <w:tr w14:paraId="01AB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934801C">
            <w:pPr>
              <w:spacing w:after="20"/>
            </w:pPr>
            <w:r>
              <w:rPr>
                <w:rFonts w:ascii="Times New Roman" w:hAnsi="Times New Roman"/>
                <w:b w:val="0"/>
                <w:color w:val="000000"/>
                <w:sz w:val="18"/>
              </w:rPr>
              <w:t>E4</w:t>
            </w:r>
          </w:p>
        </w:tc>
        <w:tc>
          <w:tcPr>
            <w:tcW w:w="2484" w:type="dxa"/>
            <w:vAlign w:val="center"/>
          </w:tcPr>
          <w:p w14:paraId="30143960">
            <w:pPr>
              <w:spacing w:after="20"/>
            </w:pPr>
            <w:r>
              <w:rPr>
                <w:rFonts w:ascii="Times New Roman" w:hAnsi="Times New Roman"/>
                <w:b w:val="0"/>
                <w:color w:val="000000"/>
                <w:sz w:val="18"/>
              </w:rPr>
              <w:t>Privacy and Integrity</w:t>
            </w:r>
          </w:p>
        </w:tc>
        <w:tc>
          <w:tcPr>
            <w:tcW w:w="2484" w:type="dxa"/>
            <w:vAlign w:val="center"/>
          </w:tcPr>
          <w:p w14:paraId="04C53926">
            <w:pPr>
              <w:spacing w:after="20"/>
            </w:pPr>
            <w:r>
              <w:rPr>
                <w:rFonts w:ascii="Times New Roman" w:hAnsi="Times New Roman"/>
                <w:b w:val="0"/>
                <w:color w:val="000000"/>
                <w:sz w:val="18"/>
              </w:rPr>
              <w:t>Separate identity from ballot content and protect records.</w:t>
            </w:r>
          </w:p>
        </w:tc>
        <w:tc>
          <w:tcPr>
            <w:tcW w:w="2484" w:type="dxa"/>
            <w:vAlign w:val="center"/>
          </w:tcPr>
          <w:p w14:paraId="731D9789">
            <w:pPr>
              <w:spacing w:after="20"/>
            </w:pPr>
            <w:r>
              <w:rPr>
                <w:rFonts w:ascii="Times New Roman" w:hAnsi="Times New Roman"/>
                <w:b w:val="0"/>
                <w:color w:val="000000"/>
                <w:sz w:val="18"/>
              </w:rPr>
              <w:t>Must</w:t>
            </w:r>
          </w:p>
        </w:tc>
      </w:tr>
      <w:tr w14:paraId="51BA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FA5F016">
            <w:pPr>
              <w:spacing w:after="20"/>
            </w:pPr>
            <w:r>
              <w:rPr>
                <w:rFonts w:ascii="Times New Roman" w:hAnsi="Times New Roman"/>
                <w:b w:val="0"/>
                <w:color w:val="000000"/>
                <w:sz w:val="18"/>
              </w:rPr>
              <w:t>E5</w:t>
            </w:r>
          </w:p>
        </w:tc>
        <w:tc>
          <w:tcPr>
            <w:tcW w:w="2484" w:type="dxa"/>
            <w:vAlign w:val="center"/>
          </w:tcPr>
          <w:p w14:paraId="3DC4BA80">
            <w:pPr>
              <w:spacing w:after="20"/>
            </w:pPr>
            <w:r>
              <w:rPr>
                <w:rFonts w:ascii="Times New Roman" w:hAnsi="Times New Roman"/>
                <w:b w:val="0"/>
                <w:color w:val="000000"/>
                <w:sz w:val="18"/>
              </w:rPr>
              <w:t>Share-Weighted Tally</w:t>
            </w:r>
          </w:p>
        </w:tc>
        <w:tc>
          <w:tcPr>
            <w:tcW w:w="2484" w:type="dxa"/>
            <w:vAlign w:val="center"/>
          </w:tcPr>
          <w:p w14:paraId="13526FBE">
            <w:pPr>
              <w:spacing w:after="20"/>
            </w:pPr>
            <w:r>
              <w:rPr>
                <w:rFonts w:ascii="Times New Roman" w:hAnsi="Times New Roman"/>
                <w:b w:val="0"/>
                <w:color w:val="000000"/>
                <w:sz w:val="18"/>
              </w:rPr>
              <w:t>Aggregate valid votes according to verified ownership.</w:t>
            </w:r>
          </w:p>
        </w:tc>
        <w:tc>
          <w:tcPr>
            <w:tcW w:w="2484" w:type="dxa"/>
            <w:vAlign w:val="center"/>
          </w:tcPr>
          <w:p w14:paraId="43980DAC">
            <w:pPr>
              <w:spacing w:after="20"/>
            </w:pPr>
            <w:r>
              <w:rPr>
                <w:rFonts w:ascii="Times New Roman" w:hAnsi="Times New Roman"/>
                <w:b w:val="0"/>
                <w:color w:val="000000"/>
                <w:sz w:val="18"/>
              </w:rPr>
              <w:t>Must</w:t>
            </w:r>
          </w:p>
        </w:tc>
      </w:tr>
      <w:tr w14:paraId="4DBD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BD8068D">
            <w:pPr>
              <w:spacing w:after="20"/>
            </w:pPr>
            <w:r>
              <w:rPr>
                <w:rFonts w:ascii="Times New Roman" w:hAnsi="Times New Roman"/>
                <w:b w:val="0"/>
                <w:color w:val="000000"/>
                <w:sz w:val="18"/>
              </w:rPr>
              <w:t>E6</w:t>
            </w:r>
          </w:p>
        </w:tc>
        <w:tc>
          <w:tcPr>
            <w:tcW w:w="2484" w:type="dxa"/>
            <w:vAlign w:val="center"/>
          </w:tcPr>
          <w:p w14:paraId="4A6EB8A4">
            <w:pPr>
              <w:spacing w:after="20"/>
            </w:pPr>
            <w:r>
              <w:rPr>
                <w:rFonts w:ascii="Times New Roman" w:hAnsi="Times New Roman"/>
                <w:b w:val="0"/>
                <w:color w:val="000000"/>
                <w:sz w:val="18"/>
              </w:rPr>
              <w:t>Audit and Reporting</w:t>
            </w:r>
          </w:p>
        </w:tc>
        <w:tc>
          <w:tcPr>
            <w:tcW w:w="2484" w:type="dxa"/>
            <w:vAlign w:val="center"/>
          </w:tcPr>
          <w:p w14:paraId="6E76EF40">
            <w:pPr>
              <w:spacing w:after="20"/>
            </w:pPr>
            <w:r>
              <w:rPr>
                <w:rFonts w:ascii="Times New Roman" w:hAnsi="Times New Roman"/>
                <w:b w:val="0"/>
                <w:color w:val="000000"/>
                <w:sz w:val="18"/>
              </w:rPr>
              <w:t>Provide authorized aggregate results and process evidence.</w:t>
            </w:r>
          </w:p>
        </w:tc>
        <w:tc>
          <w:tcPr>
            <w:tcW w:w="2484" w:type="dxa"/>
            <w:vAlign w:val="center"/>
          </w:tcPr>
          <w:p w14:paraId="2BE21FF5">
            <w:pPr>
              <w:spacing w:after="20"/>
            </w:pPr>
            <w:r>
              <w:rPr>
                <w:rFonts w:ascii="Times New Roman" w:hAnsi="Times New Roman"/>
                <w:b w:val="0"/>
                <w:color w:val="000000"/>
                <w:sz w:val="18"/>
              </w:rPr>
              <w:t>Should</w:t>
            </w:r>
          </w:p>
        </w:tc>
      </w:tr>
      <w:tr w14:paraId="611C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92BD63D">
            <w:pPr>
              <w:spacing w:after="20"/>
            </w:pPr>
            <w:r>
              <w:rPr>
                <w:rFonts w:ascii="Times New Roman" w:hAnsi="Times New Roman"/>
                <w:b w:val="0"/>
                <w:color w:val="000000"/>
                <w:sz w:val="18"/>
              </w:rPr>
              <w:t>E7</w:t>
            </w:r>
          </w:p>
        </w:tc>
        <w:tc>
          <w:tcPr>
            <w:tcW w:w="2484" w:type="dxa"/>
            <w:vAlign w:val="center"/>
          </w:tcPr>
          <w:p w14:paraId="0CEBDAAC">
            <w:pPr>
              <w:spacing w:after="20"/>
            </w:pPr>
            <w:r>
              <w:rPr>
                <w:rFonts w:ascii="Times New Roman" w:hAnsi="Times New Roman"/>
                <w:b w:val="0"/>
                <w:color w:val="000000"/>
                <w:sz w:val="18"/>
              </w:rPr>
              <w:t>Accessibility and Usability</w:t>
            </w:r>
          </w:p>
        </w:tc>
        <w:tc>
          <w:tcPr>
            <w:tcW w:w="2484" w:type="dxa"/>
            <w:vAlign w:val="center"/>
          </w:tcPr>
          <w:p w14:paraId="05757FA8">
            <w:pPr>
              <w:spacing w:after="20"/>
            </w:pPr>
            <w:r>
              <w:rPr>
                <w:rFonts w:ascii="Times New Roman" w:hAnsi="Times New Roman"/>
                <w:b w:val="0"/>
                <w:color w:val="000000"/>
                <w:sz w:val="18"/>
              </w:rPr>
              <w:t>Make voting understandable and accessible.</w:t>
            </w:r>
          </w:p>
        </w:tc>
        <w:tc>
          <w:tcPr>
            <w:tcW w:w="2484" w:type="dxa"/>
            <w:vAlign w:val="center"/>
          </w:tcPr>
          <w:p w14:paraId="38FD8FFC">
            <w:pPr>
              <w:spacing w:after="20"/>
            </w:pPr>
            <w:r>
              <w:rPr>
                <w:rFonts w:ascii="Times New Roman" w:hAnsi="Times New Roman"/>
                <w:b w:val="0"/>
                <w:color w:val="000000"/>
                <w:sz w:val="18"/>
              </w:rPr>
              <w:t>Should</w:t>
            </w:r>
          </w:p>
        </w:tc>
      </w:tr>
    </w:tbl>
    <w:p w14:paraId="30663099"/>
    <w:p w14:paraId="6B807609">
      <w:pPr>
        <w:pStyle w:val="2"/>
        <w:spacing w:before="160" w:after="80"/>
      </w:pPr>
      <w:r>
        <w:t>5. User Stories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E52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401AE0CA">
            <w:pPr>
              <w:spacing w:after="20"/>
            </w:pPr>
            <w:r>
              <w:rPr>
                <w:rFonts w:ascii="Times New Roman" w:hAnsi="Times New Roman"/>
                <w:b/>
                <w:color w:val="000000"/>
                <w:sz w:val="16"/>
              </w:rPr>
              <w:t>ID</w:t>
            </w:r>
          </w:p>
        </w:tc>
        <w:tc>
          <w:tcPr>
            <w:tcW w:w="2484" w:type="dxa"/>
            <w:shd w:val="clear" w:color="auto" w:fill="D9EAF7"/>
            <w:vAlign w:val="center"/>
          </w:tcPr>
          <w:p w14:paraId="3D335ADE">
            <w:pPr>
              <w:spacing w:after="20"/>
            </w:pPr>
            <w:r>
              <w:rPr>
                <w:rFonts w:ascii="Times New Roman" w:hAnsi="Times New Roman"/>
                <w:b/>
                <w:color w:val="000000"/>
                <w:sz w:val="16"/>
              </w:rPr>
              <w:t>User story</w:t>
            </w:r>
          </w:p>
        </w:tc>
        <w:tc>
          <w:tcPr>
            <w:tcW w:w="2484" w:type="dxa"/>
            <w:shd w:val="clear" w:color="auto" w:fill="D9EAF7"/>
            <w:vAlign w:val="center"/>
          </w:tcPr>
          <w:p w14:paraId="79B55B5B">
            <w:pPr>
              <w:spacing w:after="20"/>
            </w:pPr>
            <w:r>
              <w:rPr>
                <w:rFonts w:ascii="Times New Roman" w:hAnsi="Times New Roman"/>
                <w:b/>
                <w:color w:val="000000"/>
                <w:sz w:val="16"/>
              </w:rPr>
              <w:t>Epic</w:t>
            </w:r>
          </w:p>
        </w:tc>
        <w:tc>
          <w:tcPr>
            <w:tcW w:w="2484" w:type="dxa"/>
            <w:shd w:val="clear" w:color="auto" w:fill="D9EAF7"/>
            <w:vAlign w:val="center"/>
          </w:tcPr>
          <w:p w14:paraId="2083712A">
            <w:pPr>
              <w:spacing w:after="20"/>
            </w:pPr>
            <w:r>
              <w:rPr>
                <w:rFonts w:ascii="Times New Roman" w:hAnsi="Times New Roman"/>
                <w:b/>
                <w:color w:val="000000"/>
                <w:sz w:val="16"/>
              </w:rPr>
              <w:t>Priority</w:t>
            </w:r>
          </w:p>
        </w:tc>
      </w:tr>
      <w:tr w14:paraId="56B4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FC773E6">
            <w:pPr>
              <w:spacing w:after="20"/>
            </w:pPr>
            <w:r>
              <w:rPr>
                <w:rFonts w:ascii="Times New Roman" w:hAnsi="Times New Roman"/>
                <w:b w:val="0"/>
                <w:color w:val="000000"/>
                <w:sz w:val="16"/>
              </w:rPr>
              <w:t>US-01</w:t>
            </w:r>
          </w:p>
        </w:tc>
        <w:tc>
          <w:tcPr>
            <w:tcW w:w="2484" w:type="dxa"/>
            <w:vAlign w:val="center"/>
          </w:tcPr>
          <w:p w14:paraId="5148BF51">
            <w:pPr>
              <w:spacing w:after="20"/>
            </w:pPr>
            <w:r>
              <w:rPr>
                <w:rFonts w:ascii="Times New Roman" w:hAnsi="Times New Roman"/>
                <w:b w:val="0"/>
                <w:color w:val="000000"/>
                <w:sz w:val="16"/>
              </w:rPr>
              <w:t>As a shareholder, I want to sign in securely so that only I can access my voting entitlement.</w:t>
            </w:r>
          </w:p>
        </w:tc>
        <w:tc>
          <w:tcPr>
            <w:tcW w:w="2484" w:type="dxa"/>
            <w:vAlign w:val="center"/>
          </w:tcPr>
          <w:p w14:paraId="00973323">
            <w:pPr>
              <w:spacing w:after="20"/>
            </w:pPr>
            <w:r>
              <w:rPr>
                <w:rFonts w:ascii="Times New Roman" w:hAnsi="Times New Roman"/>
                <w:b w:val="0"/>
                <w:color w:val="000000"/>
                <w:sz w:val="16"/>
              </w:rPr>
              <w:t>E1</w:t>
            </w:r>
          </w:p>
        </w:tc>
        <w:tc>
          <w:tcPr>
            <w:tcW w:w="2484" w:type="dxa"/>
            <w:vAlign w:val="center"/>
          </w:tcPr>
          <w:p w14:paraId="03B6833E">
            <w:pPr>
              <w:spacing w:after="20"/>
            </w:pPr>
            <w:r>
              <w:rPr>
                <w:rFonts w:ascii="Times New Roman" w:hAnsi="Times New Roman"/>
                <w:b w:val="0"/>
                <w:color w:val="000000"/>
                <w:sz w:val="16"/>
              </w:rPr>
              <w:t>Must</w:t>
            </w:r>
          </w:p>
        </w:tc>
      </w:tr>
      <w:tr w14:paraId="48E5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E20C844">
            <w:pPr>
              <w:spacing w:after="20"/>
            </w:pPr>
            <w:r>
              <w:rPr>
                <w:rFonts w:ascii="Times New Roman" w:hAnsi="Times New Roman"/>
                <w:b w:val="0"/>
                <w:color w:val="000000"/>
                <w:sz w:val="16"/>
              </w:rPr>
              <w:t>US-02</w:t>
            </w:r>
          </w:p>
        </w:tc>
        <w:tc>
          <w:tcPr>
            <w:tcW w:w="2484" w:type="dxa"/>
            <w:vAlign w:val="center"/>
          </w:tcPr>
          <w:p w14:paraId="3B0FABDA">
            <w:pPr>
              <w:spacing w:after="20"/>
            </w:pPr>
            <w:r>
              <w:rPr>
                <w:rFonts w:ascii="Times New Roman" w:hAnsi="Times New Roman"/>
                <w:b w:val="0"/>
                <w:color w:val="000000"/>
                <w:sz w:val="16"/>
              </w:rPr>
              <w:t>As a governance administrator, I want to create a meeting and resolutions so that voting is configured consistently.</w:t>
            </w:r>
          </w:p>
        </w:tc>
        <w:tc>
          <w:tcPr>
            <w:tcW w:w="2484" w:type="dxa"/>
            <w:vAlign w:val="center"/>
          </w:tcPr>
          <w:p w14:paraId="6F910F6F">
            <w:pPr>
              <w:spacing w:after="20"/>
            </w:pPr>
            <w:r>
              <w:rPr>
                <w:rFonts w:ascii="Times New Roman" w:hAnsi="Times New Roman"/>
                <w:b w:val="0"/>
                <w:color w:val="000000"/>
                <w:sz w:val="16"/>
              </w:rPr>
              <w:t>E2</w:t>
            </w:r>
          </w:p>
        </w:tc>
        <w:tc>
          <w:tcPr>
            <w:tcW w:w="2484" w:type="dxa"/>
            <w:vAlign w:val="center"/>
          </w:tcPr>
          <w:p w14:paraId="5FD8EA5C">
            <w:pPr>
              <w:spacing w:after="20"/>
            </w:pPr>
            <w:r>
              <w:rPr>
                <w:rFonts w:ascii="Times New Roman" w:hAnsi="Times New Roman"/>
                <w:b w:val="0"/>
                <w:color w:val="000000"/>
                <w:sz w:val="16"/>
              </w:rPr>
              <w:t>Must</w:t>
            </w:r>
          </w:p>
        </w:tc>
      </w:tr>
      <w:tr w14:paraId="4C64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667C9E1">
            <w:pPr>
              <w:spacing w:after="20"/>
            </w:pPr>
            <w:r>
              <w:rPr>
                <w:rFonts w:ascii="Times New Roman" w:hAnsi="Times New Roman"/>
                <w:b w:val="0"/>
                <w:color w:val="000000"/>
                <w:sz w:val="16"/>
              </w:rPr>
              <w:t>US-03</w:t>
            </w:r>
          </w:p>
        </w:tc>
        <w:tc>
          <w:tcPr>
            <w:tcW w:w="2484" w:type="dxa"/>
            <w:vAlign w:val="center"/>
          </w:tcPr>
          <w:p w14:paraId="1F140392">
            <w:pPr>
              <w:spacing w:after="20"/>
            </w:pPr>
            <w:r>
              <w:rPr>
                <w:rFonts w:ascii="Times New Roman" w:hAnsi="Times New Roman"/>
                <w:b w:val="0"/>
                <w:color w:val="000000"/>
                <w:sz w:val="16"/>
              </w:rPr>
              <w:t>As a shareholder, I want the system to verify my voting eligibility so that I only see ballots I am entitled to use.</w:t>
            </w:r>
          </w:p>
        </w:tc>
        <w:tc>
          <w:tcPr>
            <w:tcW w:w="2484" w:type="dxa"/>
            <w:vAlign w:val="center"/>
          </w:tcPr>
          <w:p w14:paraId="21BC4AC5">
            <w:pPr>
              <w:spacing w:after="20"/>
            </w:pPr>
            <w:r>
              <w:rPr>
                <w:rFonts w:ascii="Times New Roman" w:hAnsi="Times New Roman"/>
                <w:b w:val="0"/>
                <w:color w:val="000000"/>
                <w:sz w:val="16"/>
              </w:rPr>
              <w:t>E1</w:t>
            </w:r>
          </w:p>
        </w:tc>
        <w:tc>
          <w:tcPr>
            <w:tcW w:w="2484" w:type="dxa"/>
            <w:vAlign w:val="center"/>
          </w:tcPr>
          <w:p w14:paraId="276D8B4F">
            <w:pPr>
              <w:spacing w:after="20"/>
            </w:pPr>
            <w:r>
              <w:rPr>
                <w:rFonts w:ascii="Times New Roman" w:hAnsi="Times New Roman"/>
                <w:b w:val="0"/>
                <w:color w:val="000000"/>
                <w:sz w:val="16"/>
              </w:rPr>
              <w:t>Must</w:t>
            </w:r>
          </w:p>
        </w:tc>
      </w:tr>
      <w:tr w14:paraId="2238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52A4E4E">
            <w:pPr>
              <w:spacing w:after="20"/>
            </w:pPr>
            <w:r>
              <w:rPr>
                <w:rFonts w:ascii="Times New Roman" w:hAnsi="Times New Roman"/>
                <w:b w:val="0"/>
                <w:color w:val="000000"/>
                <w:sz w:val="16"/>
              </w:rPr>
              <w:t>US-04</w:t>
            </w:r>
          </w:p>
        </w:tc>
        <w:tc>
          <w:tcPr>
            <w:tcW w:w="2484" w:type="dxa"/>
            <w:vAlign w:val="center"/>
          </w:tcPr>
          <w:p w14:paraId="0A269579">
            <w:pPr>
              <w:spacing w:after="20"/>
            </w:pPr>
            <w:r>
              <w:rPr>
                <w:rFonts w:ascii="Times New Roman" w:hAnsi="Times New Roman"/>
                <w:b w:val="0"/>
                <w:color w:val="000000"/>
                <w:sz w:val="16"/>
              </w:rPr>
              <w:t>As an eligible shareholder, I want to submit a ballot during the approved window so that my decision is recorded.</w:t>
            </w:r>
          </w:p>
        </w:tc>
        <w:tc>
          <w:tcPr>
            <w:tcW w:w="2484" w:type="dxa"/>
            <w:vAlign w:val="center"/>
          </w:tcPr>
          <w:p w14:paraId="5953C970">
            <w:pPr>
              <w:spacing w:after="20"/>
            </w:pPr>
            <w:r>
              <w:rPr>
                <w:rFonts w:ascii="Times New Roman" w:hAnsi="Times New Roman"/>
                <w:b w:val="0"/>
                <w:color w:val="000000"/>
                <w:sz w:val="16"/>
              </w:rPr>
              <w:t>E3</w:t>
            </w:r>
          </w:p>
        </w:tc>
        <w:tc>
          <w:tcPr>
            <w:tcW w:w="2484" w:type="dxa"/>
            <w:vAlign w:val="center"/>
          </w:tcPr>
          <w:p w14:paraId="5CB9272A">
            <w:pPr>
              <w:spacing w:after="20"/>
            </w:pPr>
            <w:r>
              <w:rPr>
                <w:rFonts w:ascii="Times New Roman" w:hAnsi="Times New Roman"/>
                <w:b w:val="0"/>
                <w:color w:val="000000"/>
                <w:sz w:val="16"/>
              </w:rPr>
              <w:t>Must</w:t>
            </w:r>
          </w:p>
        </w:tc>
      </w:tr>
      <w:tr w14:paraId="36B77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3658B3B">
            <w:pPr>
              <w:spacing w:after="20"/>
            </w:pPr>
            <w:r>
              <w:rPr>
                <w:rFonts w:ascii="Times New Roman" w:hAnsi="Times New Roman"/>
                <w:b w:val="0"/>
                <w:color w:val="000000"/>
                <w:sz w:val="16"/>
              </w:rPr>
              <w:t>US-05</w:t>
            </w:r>
          </w:p>
        </w:tc>
        <w:tc>
          <w:tcPr>
            <w:tcW w:w="2484" w:type="dxa"/>
            <w:vAlign w:val="center"/>
          </w:tcPr>
          <w:p w14:paraId="664A9A0C">
            <w:pPr>
              <w:spacing w:after="20"/>
            </w:pPr>
            <w:r>
              <w:rPr>
                <w:rFonts w:ascii="Times New Roman" w:hAnsi="Times New Roman"/>
                <w:b w:val="0"/>
                <w:color w:val="000000"/>
                <w:sz w:val="16"/>
              </w:rPr>
              <w:t>As a shareholder, I want the system to prevent duplicate submissions so that my entitlement is not counted twice.</w:t>
            </w:r>
          </w:p>
        </w:tc>
        <w:tc>
          <w:tcPr>
            <w:tcW w:w="2484" w:type="dxa"/>
            <w:vAlign w:val="center"/>
          </w:tcPr>
          <w:p w14:paraId="16AECE99">
            <w:pPr>
              <w:spacing w:after="20"/>
            </w:pPr>
            <w:r>
              <w:rPr>
                <w:rFonts w:ascii="Times New Roman" w:hAnsi="Times New Roman"/>
                <w:b w:val="0"/>
                <w:color w:val="000000"/>
                <w:sz w:val="16"/>
              </w:rPr>
              <w:t>E3</w:t>
            </w:r>
          </w:p>
        </w:tc>
        <w:tc>
          <w:tcPr>
            <w:tcW w:w="2484" w:type="dxa"/>
            <w:vAlign w:val="center"/>
          </w:tcPr>
          <w:p w14:paraId="2FADAF68">
            <w:pPr>
              <w:spacing w:after="20"/>
            </w:pPr>
            <w:r>
              <w:rPr>
                <w:rFonts w:ascii="Times New Roman" w:hAnsi="Times New Roman"/>
                <w:b w:val="0"/>
                <w:color w:val="000000"/>
                <w:sz w:val="16"/>
              </w:rPr>
              <w:t>Must</w:t>
            </w:r>
          </w:p>
        </w:tc>
      </w:tr>
      <w:tr w14:paraId="7251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25EC33B">
            <w:pPr>
              <w:spacing w:after="20"/>
            </w:pPr>
            <w:r>
              <w:rPr>
                <w:rFonts w:ascii="Times New Roman" w:hAnsi="Times New Roman"/>
                <w:b w:val="0"/>
                <w:color w:val="000000"/>
                <w:sz w:val="16"/>
              </w:rPr>
              <w:t>US-06</w:t>
            </w:r>
          </w:p>
        </w:tc>
        <w:tc>
          <w:tcPr>
            <w:tcW w:w="2484" w:type="dxa"/>
            <w:vAlign w:val="center"/>
          </w:tcPr>
          <w:p w14:paraId="300A4869">
            <w:pPr>
              <w:spacing w:after="20"/>
            </w:pPr>
            <w:r>
              <w:rPr>
                <w:rFonts w:ascii="Times New Roman" w:hAnsi="Times New Roman"/>
                <w:b w:val="0"/>
                <w:color w:val="000000"/>
                <w:sz w:val="16"/>
              </w:rPr>
              <w:t>As a shareholder, I want my choice kept separate from my identity in routine records so that my ballot remains private.</w:t>
            </w:r>
          </w:p>
        </w:tc>
        <w:tc>
          <w:tcPr>
            <w:tcW w:w="2484" w:type="dxa"/>
            <w:vAlign w:val="center"/>
          </w:tcPr>
          <w:p w14:paraId="5D9484B8">
            <w:pPr>
              <w:spacing w:after="20"/>
            </w:pPr>
            <w:r>
              <w:rPr>
                <w:rFonts w:ascii="Times New Roman" w:hAnsi="Times New Roman"/>
                <w:b w:val="0"/>
                <w:color w:val="000000"/>
                <w:sz w:val="16"/>
              </w:rPr>
              <w:t>E4</w:t>
            </w:r>
          </w:p>
        </w:tc>
        <w:tc>
          <w:tcPr>
            <w:tcW w:w="2484" w:type="dxa"/>
            <w:vAlign w:val="center"/>
          </w:tcPr>
          <w:p w14:paraId="7E1998D9">
            <w:pPr>
              <w:spacing w:after="20"/>
            </w:pPr>
            <w:r>
              <w:rPr>
                <w:rFonts w:ascii="Times New Roman" w:hAnsi="Times New Roman"/>
                <w:b w:val="0"/>
                <w:color w:val="000000"/>
                <w:sz w:val="16"/>
              </w:rPr>
              <w:t>Must</w:t>
            </w:r>
          </w:p>
        </w:tc>
      </w:tr>
      <w:tr w14:paraId="016C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C87B68A">
            <w:pPr>
              <w:spacing w:after="20"/>
            </w:pPr>
            <w:r>
              <w:rPr>
                <w:rFonts w:ascii="Times New Roman" w:hAnsi="Times New Roman"/>
                <w:b w:val="0"/>
                <w:color w:val="000000"/>
                <w:sz w:val="16"/>
              </w:rPr>
              <w:t>US-07</w:t>
            </w:r>
          </w:p>
        </w:tc>
        <w:tc>
          <w:tcPr>
            <w:tcW w:w="2484" w:type="dxa"/>
            <w:vAlign w:val="center"/>
          </w:tcPr>
          <w:p w14:paraId="5F7DA134">
            <w:pPr>
              <w:spacing w:after="20"/>
            </w:pPr>
            <w:r>
              <w:rPr>
                <w:rFonts w:ascii="Times New Roman" w:hAnsi="Times New Roman"/>
                <w:b w:val="0"/>
                <w:color w:val="000000"/>
                <w:sz w:val="16"/>
              </w:rPr>
              <w:t>As a tally reviewer, I want totals weighted by verified share ownership so that results follow meeting rules.</w:t>
            </w:r>
          </w:p>
        </w:tc>
        <w:tc>
          <w:tcPr>
            <w:tcW w:w="2484" w:type="dxa"/>
            <w:vAlign w:val="center"/>
          </w:tcPr>
          <w:p w14:paraId="59B49A80">
            <w:pPr>
              <w:spacing w:after="20"/>
            </w:pPr>
            <w:r>
              <w:rPr>
                <w:rFonts w:ascii="Times New Roman" w:hAnsi="Times New Roman"/>
                <w:b w:val="0"/>
                <w:color w:val="000000"/>
                <w:sz w:val="16"/>
              </w:rPr>
              <w:t>E5</w:t>
            </w:r>
          </w:p>
        </w:tc>
        <w:tc>
          <w:tcPr>
            <w:tcW w:w="2484" w:type="dxa"/>
            <w:vAlign w:val="center"/>
          </w:tcPr>
          <w:p w14:paraId="20A2BC8B">
            <w:pPr>
              <w:spacing w:after="20"/>
            </w:pPr>
            <w:r>
              <w:rPr>
                <w:rFonts w:ascii="Times New Roman" w:hAnsi="Times New Roman"/>
                <w:b w:val="0"/>
                <w:color w:val="000000"/>
                <w:sz w:val="16"/>
              </w:rPr>
              <w:t>Must</w:t>
            </w:r>
          </w:p>
        </w:tc>
      </w:tr>
      <w:tr w14:paraId="13BB3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0EEB66C">
            <w:pPr>
              <w:spacing w:after="20"/>
            </w:pPr>
            <w:r>
              <w:rPr>
                <w:rFonts w:ascii="Times New Roman" w:hAnsi="Times New Roman"/>
                <w:b w:val="0"/>
                <w:color w:val="000000"/>
                <w:sz w:val="16"/>
              </w:rPr>
              <w:t>US-08</w:t>
            </w:r>
          </w:p>
        </w:tc>
        <w:tc>
          <w:tcPr>
            <w:tcW w:w="2484" w:type="dxa"/>
            <w:vAlign w:val="center"/>
          </w:tcPr>
          <w:p w14:paraId="57BFCD24">
            <w:pPr>
              <w:spacing w:after="20"/>
            </w:pPr>
            <w:r>
              <w:rPr>
                <w:rFonts w:ascii="Times New Roman" w:hAnsi="Times New Roman"/>
                <w:b w:val="0"/>
                <w:color w:val="000000"/>
                <w:sz w:val="16"/>
              </w:rPr>
              <w:t>As an authorized auditor, I want to review process evidence so that I can assess whether controls operated as expected.</w:t>
            </w:r>
          </w:p>
        </w:tc>
        <w:tc>
          <w:tcPr>
            <w:tcW w:w="2484" w:type="dxa"/>
            <w:vAlign w:val="center"/>
          </w:tcPr>
          <w:p w14:paraId="4E7BF95A">
            <w:pPr>
              <w:spacing w:after="20"/>
            </w:pPr>
            <w:r>
              <w:rPr>
                <w:rFonts w:ascii="Times New Roman" w:hAnsi="Times New Roman"/>
                <w:b w:val="0"/>
                <w:color w:val="000000"/>
                <w:sz w:val="16"/>
              </w:rPr>
              <w:t>E6</w:t>
            </w:r>
          </w:p>
        </w:tc>
        <w:tc>
          <w:tcPr>
            <w:tcW w:w="2484" w:type="dxa"/>
            <w:vAlign w:val="center"/>
          </w:tcPr>
          <w:p w14:paraId="15CC154E">
            <w:pPr>
              <w:spacing w:after="20"/>
            </w:pPr>
            <w:r>
              <w:rPr>
                <w:rFonts w:ascii="Times New Roman" w:hAnsi="Times New Roman"/>
                <w:b w:val="0"/>
                <w:color w:val="000000"/>
                <w:sz w:val="16"/>
              </w:rPr>
              <w:t>Should</w:t>
            </w:r>
          </w:p>
        </w:tc>
      </w:tr>
      <w:tr w14:paraId="75F8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C33697C">
            <w:pPr>
              <w:spacing w:after="20"/>
            </w:pPr>
            <w:r>
              <w:rPr>
                <w:rFonts w:ascii="Times New Roman" w:hAnsi="Times New Roman"/>
                <w:b w:val="0"/>
                <w:color w:val="000000"/>
                <w:sz w:val="16"/>
              </w:rPr>
              <w:t>US-09</w:t>
            </w:r>
          </w:p>
        </w:tc>
        <w:tc>
          <w:tcPr>
            <w:tcW w:w="2484" w:type="dxa"/>
            <w:vAlign w:val="center"/>
          </w:tcPr>
          <w:p w14:paraId="38CEFB0B">
            <w:pPr>
              <w:spacing w:after="20"/>
            </w:pPr>
            <w:r>
              <w:rPr>
                <w:rFonts w:ascii="Times New Roman" w:hAnsi="Times New Roman"/>
                <w:b w:val="0"/>
                <w:color w:val="000000"/>
                <w:sz w:val="16"/>
              </w:rPr>
              <w:t>As a shareholder, I want a clear submission confirmation so that I know my ballot was accepted.</w:t>
            </w:r>
          </w:p>
        </w:tc>
        <w:tc>
          <w:tcPr>
            <w:tcW w:w="2484" w:type="dxa"/>
            <w:vAlign w:val="center"/>
          </w:tcPr>
          <w:p w14:paraId="2A54E0EB">
            <w:pPr>
              <w:spacing w:after="20"/>
            </w:pPr>
            <w:r>
              <w:rPr>
                <w:rFonts w:ascii="Times New Roman" w:hAnsi="Times New Roman"/>
                <w:b w:val="0"/>
                <w:color w:val="000000"/>
                <w:sz w:val="16"/>
              </w:rPr>
              <w:t>E3</w:t>
            </w:r>
          </w:p>
        </w:tc>
        <w:tc>
          <w:tcPr>
            <w:tcW w:w="2484" w:type="dxa"/>
            <w:vAlign w:val="center"/>
          </w:tcPr>
          <w:p w14:paraId="77587748">
            <w:pPr>
              <w:spacing w:after="20"/>
            </w:pPr>
            <w:r>
              <w:rPr>
                <w:rFonts w:ascii="Times New Roman" w:hAnsi="Times New Roman"/>
                <w:b w:val="0"/>
                <w:color w:val="000000"/>
                <w:sz w:val="16"/>
              </w:rPr>
              <w:t>Should</w:t>
            </w:r>
          </w:p>
        </w:tc>
      </w:tr>
      <w:tr w14:paraId="6E95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3A4FA4E">
            <w:pPr>
              <w:spacing w:after="20"/>
            </w:pPr>
            <w:r>
              <w:rPr>
                <w:rFonts w:ascii="Times New Roman" w:hAnsi="Times New Roman"/>
                <w:b w:val="0"/>
                <w:color w:val="000000"/>
                <w:sz w:val="16"/>
              </w:rPr>
              <w:t>US-10</w:t>
            </w:r>
          </w:p>
        </w:tc>
        <w:tc>
          <w:tcPr>
            <w:tcW w:w="2484" w:type="dxa"/>
            <w:vAlign w:val="center"/>
          </w:tcPr>
          <w:p w14:paraId="7351C80E">
            <w:pPr>
              <w:spacing w:after="20"/>
            </w:pPr>
            <w:r>
              <w:rPr>
                <w:rFonts w:ascii="Times New Roman" w:hAnsi="Times New Roman"/>
                <w:b w:val="0"/>
                <w:color w:val="000000"/>
                <w:sz w:val="16"/>
              </w:rPr>
              <w:t>As a governance officer, I want an aggregate results report so that I can communicate the official outcome.</w:t>
            </w:r>
          </w:p>
        </w:tc>
        <w:tc>
          <w:tcPr>
            <w:tcW w:w="2484" w:type="dxa"/>
            <w:vAlign w:val="center"/>
          </w:tcPr>
          <w:p w14:paraId="559E1263">
            <w:pPr>
              <w:spacing w:after="20"/>
            </w:pPr>
            <w:r>
              <w:rPr>
                <w:rFonts w:ascii="Times New Roman" w:hAnsi="Times New Roman"/>
                <w:b w:val="0"/>
                <w:color w:val="000000"/>
                <w:sz w:val="16"/>
              </w:rPr>
              <w:t>E6</w:t>
            </w:r>
          </w:p>
        </w:tc>
        <w:tc>
          <w:tcPr>
            <w:tcW w:w="2484" w:type="dxa"/>
            <w:vAlign w:val="center"/>
          </w:tcPr>
          <w:p w14:paraId="1834FAC4">
            <w:pPr>
              <w:spacing w:after="20"/>
            </w:pPr>
            <w:r>
              <w:rPr>
                <w:rFonts w:ascii="Times New Roman" w:hAnsi="Times New Roman"/>
                <w:b w:val="0"/>
                <w:color w:val="000000"/>
                <w:sz w:val="16"/>
              </w:rPr>
              <w:t>Should</w:t>
            </w:r>
          </w:p>
        </w:tc>
      </w:tr>
    </w:tbl>
    <w:p w14:paraId="781232C9"/>
    <w:p w14:paraId="2167C1A3">
      <w:pPr>
        <w:pStyle w:val="2"/>
        <w:spacing w:before="160" w:after="80"/>
      </w:pPr>
      <w:r>
        <w:t>6. Acceptance Criteria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FCF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2281F22D">
            <w:pPr>
              <w:spacing w:after="20"/>
            </w:pPr>
            <w:r>
              <w:rPr>
                <w:rFonts w:ascii="Times New Roman" w:hAnsi="Times New Roman"/>
                <w:b/>
                <w:color w:val="000000"/>
                <w:sz w:val="16"/>
              </w:rPr>
              <w:t>Story</w:t>
            </w:r>
          </w:p>
        </w:tc>
        <w:tc>
          <w:tcPr>
            <w:tcW w:w="4968" w:type="dxa"/>
            <w:shd w:val="clear" w:color="auto" w:fill="D9EAF7"/>
            <w:vAlign w:val="center"/>
          </w:tcPr>
          <w:p w14:paraId="47C981EE">
            <w:pPr>
              <w:spacing w:after="20"/>
            </w:pPr>
            <w:r>
              <w:rPr>
                <w:rFonts w:ascii="Times New Roman" w:hAnsi="Times New Roman"/>
                <w:b/>
                <w:color w:val="000000"/>
                <w:sz w:val="16"/>
              </w:rPr>
              <w:t>Given–When–Then acceptance criteria</w:t>
            </w:r>
          </w:p>
        </w:tc>
      </w:tr>
      <w:tr w14:paraId="11CD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F25FA8E">
            <w:pPr>
              <w:spacing w:after="20"/>
            </w:pPr>
            <w:r>
              <w:rPr>
                <w:rFonts w:ascii="Times New Roman" w:hAnsi="Times New Roman"/>
                <w:b w:val="0"/>
                <w:color w:val="000000"/>
                <w:sz w:val="16"/>
              </w:rPr>
              <w:t>US-01</w:t>
            </w:r>
          </w:p>
        </w:tc>
        <w:tc>
          <w:tcPr>
            <w:tcW w:w="4968" w:type="dxa"/>
            <w:vAlign w:val="center"/>
          </w:tcPr>
          <w:p w14:paraId="71880145">
            <w:pPr>
              <w:spacing w:after="20"/>
            </w:pPr>
            <w:r>
              <w:rPr>
                <w:rFonts w:ascii="Times New Roman" w:hAnsi="Times New Roman"/>
                <w:b w:val="0"/>
                <w:color w:val="000000"/>
                <w:sz w:val="16"/>
              </w:rPr>
              <w:t>Given a registered test user, when valid credentials are entered, then access is granted only to the matching account; invalid credentials are rejected.</w:t>
            </w:r>
          </w:p>
        </w:tc>
      </w:tr>
      <w:tr w14:paraId="75EC8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63777BB">
            <w:pPr>
              <w:spacing w:after="20"/>
            </w:pPr>
            <w:r>
              <w:rPr>
                <w:rFonts w:ascii="Times New Roman" w:hAnsi="Times New Roman"/>
                <w:b w:val="0"/>
                <w:color w:val="000000"/>
                <w:sz w:val="16"/>
              </w:rPr>
              <w:t>US-02</w:t>
            </w:r>
          </w:p>
        </w:tc>
        <w:tc>
          <w:tcPr>
            <w:tcW w:w="4968" w:type="dxa"/>
            <w:vAlign w:val="center"/>
          </w:tcPr>
          <w:p w14:paraId="01FF2498">
            <w:pPr>
              <w:spacing w:after="20"/>
            </w:pPr>
            <w:r>
              <w:rPr>
                <w:rFonts w:ascii="Times New Roman" w:hAnsi="Times New Roman"/>
                <w:b w:val="0"/>
                <w:color w:val="000000"/>
                <w:sz w:val="16"/>
              </w:rPr>
              <w:t>Given an authorized administrator, when required meeting fields and a valid time window are entered, then the meeting is saved and displayed.</w:t>
            </w:r>
          </w:p>
        </w:tc>
      </w:tr>
      <w:tr w14:paraId="5B11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AC3CFE4">
            <w:pPr>
              <w:spacing w:after="20"/>
            </w:pPr>
            <w:r>
              <w:rPr>
                <w:rFonts w:ascii="Times New Roman" w:hAnsi="Times New Roman"/>
                <w:b w:val="0"/>
                <w:color w:val="000000"/>
                <w:sz w:val="16"/>
              </w:rPr>
              <w:t>US-03</w:t>
            </w:r>
          </w:p>
        </w:tc>
        <w:tc>
          <w:tcPr>
            <w:tcW w:w="4968" w:type="dxa"/>
            <w:vAlign w:val="center"/>
          </w:tcPr>
          <w:p w14:paraId="12E5DC5D">
            <w:pPr>
              <w:spacing w:after="20"/>
            </w:pPr>
            <w:r>
              <w:rPr>
                <w:rFonts w:ascii="Times New Roman" w:hAnsi="Times New Roman"/>
                <w:b w:val="0"/>
                <w:color w:val="000000"/>
                <w:sz w:val="16"/>
              </w:rPr>
              <w:t>Given an account without eligible ownership, when it requests a ballot, then the system denies ballot access and records the eligibility result.</w:t>
            </w:r>
          </w:p>
        </w:tc>
      </w:tr>
      <w:tr w14:paraId="2D55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3B794C7">
            <w:pPr>
              <w:spacing w:after="20"/>
            </w:pPr>
            <w:r>
              <w:rPr>
                <w:rFonts w:ascii="Times New Roman" w:hAnsi="Times New Roman"/>
                <w:b w:val="0"/>
                <w:color w:val="000000"/>
                <w:sz w:val="16"/>
              </w:rPr>
              <w:t>US-04</w:t>
            </w:r>
          </w:p>
        </w:tc>
        <w:tc>
          <w:tcPr>
            <w:tcW w:w="4968" w:type="dxa"/>
            <w:vAlign w:val="center"/>
          </w:tcPr>
          <w:p w14:paraId="15FEB389">
            <w:pPr>
              <w:spacing w:after="20"/>
            </w:pPr>
            <w:r>
              <w:rPr>
                <w:rFonts w:ascii="Times New Roman" w:hAnsi="Times New Roman"/>
                <w:b w:val="0"/>
                <w:color w:val="000000"/>
                <w:sz w:val="16"/>
              </w:rPr>
              <w:t>Given an eligible shareholder and an open voting window, when a valid choice is submitted, then the system records acceptance and displays confirmation.</w:t>
            </w:r>
          </w:p>
        </w:tc>
      </w:tr>
      <w:tr w14:paraId="321E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E45938C">
            <w:pPr>
              <w:spacing w:after="20"/>
            </w:pPr>
            <w:r>
              <w:rPr>
                <w:rFonts w:ascii="Times New Roman" w:hAnsi="Times New Roman"/>
                <w:b w:val="0"/>
                <w:color w:val="000000"/>
                <w:sz w:val="16"/>
              </w:rPr>
              <w:t>US-05</w:t>
            </w:r>
          </w:p>
        </w:tc>
        <w:tc>
          <w:tcPr>
            <w:tcW w:w="4968" w:type="dxa"/>
            <w:vAlign w:val="center"/>
          </w:tcPr>
          <w:p w14:paraId="3E05A1F2">
            <w:pPr>
              <w:spacing w:after="20"/>
            </w:pPr>
            <w:r>
              <w:rPr>
                <w:rFonts w:ascii="Times New Roman" w:hAnsi="Times New Roman"/>
                <w:b w:val="0"/>
                <w:color w:val="000000"/>
                <w:sz w:val="16"/>
              </w:rPr>
              <w:t>Given a voting entitlement already used, when a second submission is attempted, then it is rejected or handled according to the published voting rules.</w:t>
            </w:r>
          </w:p>
        </w:tc>
      </w:tr>
      <w:tr w14:paraId="4291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E7E6C88">
            <w:pPr>
              <w:spacing w:after="20"/>
            </w:pPr>
            <w:r>
              <w:rPr>
                <w:rFonts w:ascii="Times New Roman" w:hAnsi="Times New Roman"/>
                <w:b w:val="0"/>
                <w:color w:val="000000"/>
                <w:sz w:val="16"/>
              </w:rPr>
              <w:t>US-06</w:t>
            </w:r>
          </w:p>
        </w:tc>
        <w:tc>
          <w:tcPr>
            <w:tcW w:w="4968" w:type="dxa"/>
            <w:vAlign w:val="center"/>
          </w:tcPr>
          <w:p w14:paraId="795431CF">
            <w:pPr>
              <w:spacing w:after="20"/>
            </w:pPr>
            <w:r>
              <w:rPr>
                <w:rFonts w:ascii="Times New Roman" w:hAnsi="Times New Roman"/>
                <w:b w:val="0"/>
                <w:color w:val="000000"/>
                <w:sz w:val="16"/>
              </w:rPr>
              <w:t>Given a ballot is stored, when a standard administrative report is viewed, then it does not expose the shareholder's individual choice.</w:t>
            </w:r>
          </w:p>
        </w:tc>
      </w:tr>
      <w:tr w14:paraId="50BC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51445D6">
            <w:pPr>
              <w:spacing w:after="20"/>
            </w:pPr>
            <w:r>
              <w:rPr>
                <w:rFonts w:ascii="Times New Roman" w:hAnsi="Times New Roman"/>
                <w:b w:val="0"/>
                <w:color w:val="000000"/>
                <w:sz w:val="16"/>
              </w:rPr>
              <w:t>US-07</w:t>
            </w:r>
          </w:p>
        </w:tc>
        <w:tc>
          <w:tcPr>
            <w:tcW w:w="4968" w:type="dxa"/>
            <w:vAlign w:val="center"/>
          </w:tcPr>
          <w:p w14:paraId="6CCE3A5D">
            <w:pPr>
              <w:spacing w:after="20"/>
            </w:pPr>
            <w:r>
              <w:rPr>
                <w:rFonts w:ascii="Times New Roman" w:hAnsi="Times New Roman"/>
                <w:b w:val="0"/>
                <w:color w:val="000000"/>
                <w:sz w:val="16"/>
              </w:rPr>
              <w:t>Given valid votes and verified weights, when the tally runs, then each accepted vote contributes according to the configured share-weight rule.</w:t>
            </w:r>
          </w:p>
        </w:tc>
      </w:tr>
      <w:tr w14:paraId="71843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506AA2F">
            <w:pPr>
              <w:spacing w:after="20"/>
            </w:pPr>
            <w:r>
              <w:rPr>
                <w:rFonts w:ascii="Times New Roman" w:hAnsi="Times New Roman"/>
                <w:b w:val="0"/>
                <w:color w:val="000000"/>
                <w:sz w:val="16"/>
              </w:rPr>
              <w:t>US-08</w:t>
            </w:r>
          </w:p>
        </w:tc>
        <w:tc>
          <w:tcPr>
            <w:tcW w:w="4968" w:type="dxa"/>
            <w:vAlign w:val="center"/>
          </w:tcPr>
          <w:p w14:paraId="04FD40C2">
            <w:pPr>
              <w:spacing w:after="20"/>
            </w:pPr>
            <w:r>
              <w:rPr>
                <w:rFonts w:ascii="Times New Roman" w:hAnsi="Times New Roman"/>
                <w:b w:val="0"/>
                <w:color w:val="000000"/>
                <w:sz w:val="16"/>
              </w:rPr>
              <w:t>Given an authorized auditor, when a report is requested, then the report shows relevant event evidence without disclosing individual choices.</w:t>
            </w:r>
          </w:p>
        </w:tc>
      </w:tr>
      <w:tr w14:paraId="0D538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AF89491">
            <w:pPr>
              <w:spacing w:after="20"/>
            </w:pPr>
            <w:r>
              <w:rPr>
                <w:rFonts w:ascii="Times New Roman" w:hAnsi="Times New Roman"/>
                <w:b w:val="0"/>
                <w:color w:val="000000"/>
                <w:sz w:val="16"/>
              </w:rPr>
              <w:t>US-09</w:t>
            </w:r>
          </w:p>
        </w:tc>
        <w:tc>
          <w:tcPr>
            <w:tcW w:w="4968" w:type="dxa"/>
            <w:vAlign w:val="center"/>
          </w:tcPr>
          <w:p w14:paraId="0A3E0E52">
            <w:pPr>
              <w:spacing w:after="20"/>
            </w:pPr>
            <w:r>
              <w:rPr>
                <w:rFonts w:ascii="Times New Roman" w:hAnsi="Times New Roman"/>
                <w:b w:val="0"/>
                <w:color w:val="000000"/>
                <w:sz w:val="16"/>
              </w:rPr>
              <w:t>Given a valid accepted submission, when processing completes, then the user receives a non-revealing confirmation reference.</w:t>
            </w:r>
          </w:p>
        </w:tc>
      </w:tr>
      <w:tr w14:paraId="31A7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C5D44A9">
            <w:pPr>
              <w:spacing w:after="20"/>
            </w:pPr>
            <w:r>
              <w:rPr>
                <w:rFonts w:ascii="Times New Roman" w:hAnsi="Times New Roman"/>
                <w:b w:val="0"/>
                <w:color w:val="000000"/>
                <w:sz w:val="16"/>
              </w:rPr>
              <w:t>US-10</w:t>
            </w:r>
          </w:p>
        </w:tc>
        <w:tc>
          <w:tcPr>
            <w:tcW w:w="4968" w:type="dxa"/>
            <w:vAlign w:val="center"/>
          </w:tcPr>
          <w:p w14:paraId="34856684">
            <w:pPr>
              <w:spacing w:after="20"/>
            </w:pPr>
            <w:r>
              <w:rPr>
                <w:rFonts w:ascii="Times New Roman" w:hAnsi="Times New Roman"/>
                <w:b w:val="0"/>
                <w:color w:val="000000"/>
                <w:sz w:val="16"/>
              </w:rPr>
              <w:t>Given a closed meeting, when an authorized officer requests results, then the system produces an aggregate report with totals and timestamps.</w:t>
            </w:r>
          </w:p>
        </w:tc>
      </w:tr>
    </w:tbl>
    <w:p w14:paraId="7809C9E4"/>
    <w:p w14:paraId="2A3E6B5E">
      <w:pPr>
        <w:pStyle w:val="2"/>
        <w:spacing w:before="160" w:after="80"/>
      </w:pPr>
      <w:r>
        <w:t>7. Product Backlog Prioritization</w:t>
      </w:r>
    </w:p>
    <w:p w14:paraId="41B7BE1F">
      <w:r>
        <w:t>The backlog uses MoSCoW-style priority labels. 'Must' items are essential for a coherent voting workflow. 'Should' items add important usability and reporting value. Priorities should be revisited after stakeholder review and security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D82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720A3DE0">
            <w:pPr>
              <w:spacing w:after="20"/>
            </w:pPr>
            <w:r>
              <w:rPr>
                <w:rFonts w:ascii="Times New Roman" w:hAnsi="Times New Roman"/>
                <w:b/>
                <w:color w:val="000000"/>
                <w:sz w:val="18"/>
              </w:rPr>
              <w:t>Rank</w:t>
            </w:r>
          </w:p>
        </w:tc>
        <w:tc>
          <w:tcPr>
            <w:tcW w:w="2484" w:type="dxa"/>
            <w:shd w:val="clear" w:color="auto" w:fill="D9EAF7"/>
            <w:vAlign w:val="center"/>
          </w:tcPr>
          <w:p w14:paraId="4CCC908A">
            <w:pPr>
              <w:spacing w:after="20"/>
            </w:pPr>
            <w:r>
              <w:rPr>
                <w:rFonts w:ascii="Times New Roman" w:hAnsi="Times New Roman"/>
                <w:b/>
                <w:color w:val="000000"/>
                <w:sz w:val="18"/>
              </w:rPr>
              <w:t>Backlog item</w:t>
            </w:r>
          </w:p>
        </w:tc>
        <w:tc>
          <w:tcPr>
            <w:tcW w:w="2484" w:type="dxa"/>
            <w:shd w:val="clear" w:color="auto" w:fill="D9EAF7"/>
            <w:vAlign w:val="center"/>
          </w:tcPr>
          <w:p w14:paraId="1407031C">
            <w:pPr>
              <w:spacing w:after="20"/>
            </w:pPr>
            <w:r>
              <w:rPr>
                <w:rFonts w:ascii="Times New Roman" w:hAnsi="Times New Roman"/>
                <w:b/>
                <w:color w:val="000000"/>
                <w:sz w:val="18"/>
              </w:rPr>
              <w:t>Priority</w:t>
            </w:r>
          </w:p>
        </w:tc>
        <w:tc>
          <w:tcPr>
            <w:tcW w:w="2484" w:type="dxa"/>
            <w:shd w:val="clear" w:color="auto" w:fill="D9EAF7"/>
            <w:vAlign w:val="center"/>
          </w:tcPr>
          <w:p w14:paraId="00219D2C">
            <w:pPr>
              <w:spacing w:after="20"/>
            </w:pPr>
            <w:r>
              <w:rPr>
                <w:rFonts w:ascii="Times New Roman" w:hAnsi="Times New Roman"/>
                <w:b/>
                <w:color w:val="000000"/>
                <w:sz w:val="18"/>
              </w:rPr>
              <w:t>Reason / dependency</w:t>
            </w:r>
          </w:p>
        </w:tc>
      </w:tr>
      <w:tr w14:paraId="31C89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CBA4F9D">
            <w:pPr>
              <w:spacing w:after="20"/>
            </w:pPr>
            <w:r>
              <w:rPr>
                <w:rFonts w:ascii="Times New Roman" w:hAnsi="Times New Roman"/>
                <w:b w:val="0"/>
                <w:color w:val="000000"/>
                <w:sz w:val="18"/>
              </w:rPr>
              <w:t>1</w:t>
            </w:r>
          </w:p>
        </w:tc>
        <w:tc>
          <w:tcPr>
            <w:tcW w:w="2484" w:type="dxa"/>
            <w:vAlign w:val="center"/>
          </w:tcPr>
          <w:p w14:paraId="2E769498">
            <w:pPr>
              <w:spacing w:after="20"/>
            </w:pPr>
            <w:r>
              <w:rPr>
                <w:rFonts w:ascii="Times New Roman" w:hAnsi="Times New Roman"/>
                <w:b w:val="0"/>
                <w:color w:val="000000"/>
                <w:sz w:val="18"/>
              </w:rPr>
              <w:t>Create meeting, resolution and voting window</w:t>
            </w:r>
          </w:p>
        </w:tc>
        <w:tc>
          <w:tcPr>
            <w:tcW w:w="2484" w:type="dxa"/>
            <w:vAlign w:val="center"/>
          </w:tcPr>
          <w:p w14:paraId="3F353086">
            <w:pPr>
              <w:spacing w:after="20"/>
            </w:pPr>
            <w:r>
              <w:rPr>
                <w:rFonts w:ascii="Times New Roman" w:hAnsi="Times New Roman"/>
                <w:b w:val="0"/>
                <w:color w:val="000000"/>
                <w:sz w:val="18"/>
              </w:rPr>
              <w:t>Must</w:t>
            </w:r>
          </w:p>
        </w:tc>
        <w:tc>
          <w:tcPr>
            <w:tcW w:w="2484" w:type="dxa"/>
            <w:vAlign w:val="center"/>
          </w:tcPr>
          <w:p w14:paraId="66FF8881">
            <w:pPr>
              <w:spacing w:after="20"/>
            </w:pPr>
            <w:r>
              <w:rPr>
                <w:rFonts w:ascii="Times New Roman" w:hAnsi="Times New Roman"/>
                <w:b w:val="0"/>
                <w:color w:val="000000"/>
                <w:sz w:val="18"/>
              </w:rPr>
              <w:t>Foundation for all ballot activities.</w:t>
            </w:r>
          </w:p>
        </w:tc>
      </w:tr>
      <w:tr w14:paraId="39E5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5B99F86">
            <w:pPr>
              <w:spacing w:after="20"/>
            </w:pPr>
            <w:r>
              <w:rPr>
                <w:rFonts w:ascii="Times New Roman" w:hAnsi="Times New Roman"/>
                <w:b w:val="0"/>
                <w:color w:val="000000"/>
                <w:sz w:val="18"/>
              </w:rPr>
              <w:t>2</w:t>
            </w:r>
          </w:p>
        </w:tc>
        <w:tc>
          <w:tcPr>
            <w:tcW w:w="2484" w:type="dxa"/>
            <w:vAlign w:val="center"/>
          </w:tcPr>
          <w:p w14:paraId="01902270">
            <w:pPr>
              <w:spacing w:after="20"/>
            </w:pPr>
            <w:r>
              <w:rPr>
                <w:rFonts w:ascii="Times New Roman" w:hAnsi="Times New Roman"/>
                <w:b w:val="0"/>
                <w:color w:val="000000"/>
                <w:sz w:val="18"/>
              </w:rPr>
              <w:t>Simulated user login and eligibility validation</w:t>
            </w:r>
          </w:p>
        </w:tc>
        <w:tc>
          <w:tcPr>
            <w:tcW w:w="2484" w:type="dxa"/>
            <w:vAlign w:val="center"/>
          </w:tcPr>
          <w:p w14:paraId="3DDA427D">
            <w:pPr>
              <w:spacing w:after="20"/>
            </w:pPr>
            <w:r>
              <w:rPr>
                <w:rFonts w:ascii="Times New Roman" w:hAnsi="Times New Roman"/>
                <w:b w:val="0"/>
                <w:color w:val="000000"/>
                <w:sz w:val="18"/>
              </w:rPr>
              <w:t>Must</w:t>
            </w:r>
          </w:p>
        </w:tc>
        <w:tc>
          <w:tcPr>
            <w:tcW w:w="2484" w:type="dxa"/>
            <w:vAlign w:val="center"/>
          </w:tcPr>
          <w:p w14:paraId="24FE9C4A">
            <w:pPr>
              <w:spacing w:after="20"/>
            </w:pPr>
            <w:r>
              <w:rPr>
                <w:rFonts w:ascii="Times New Roman" w:hAnsi="Times New Roman"/>
                <w:b w:val="0"/>
                <w:color w:val="000000"/>
                <w:sz w:val="18"/>
              </w:rPr>
              <w:t>Required before ballot access.</w:t>
            </w:r>
          </w:p>
        </w:tc>
      </w:tr>
      <w:tr w14:paraId="2C37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9CA4685">
            <w:pPr>
              <w:spacing w:after="20"/>
            </w:pPr>
            <w:r>
              <w:rPr>
                <w:rFonts w:ascii="Times New Roman" w:hAnsi="Times New Roman"/>
                <w:b w:val="0"/>
                <w:color w:val="000000"/>
                <w:sz w:val="18"/>
              </w:rPr>
              <w:t>3</w:t>
            </w:r>
          </w:p>
        </w:tc>
        <w:tc>
          <w:tcPr>
            <w:tcW w:w="2484" w:type="dxa"/>
            <w:vAlign w:val="center"/>
          </w:tcPr>
          <w:p w14:paraId="5891A3CD">
            <w:pPr>
              <w:spacing w:after="20"/>
            </w:pPr>
            <w:r>
              <w:rPr>
                <w:rFonts w:ascii="Times New Roman" w:hAnsi="Times New Roman"/>
                <w:b w:val="0"/>
                <w:color w:val="000000"/>
                <w:sz w:val="18"/>
              </w:rPr>
              <w:t>Issue ballot to eligible test shareholder</w:t>
            </w:r>
          </w:p>
        </w:tc>
        <w:tc>
          <w:tcPr>
            <w:tcW w:w="2484" w:type="dxa"/>
            <w:vAlign w:val="center"/>
          </w:tcPr>
          <w:p w14:paraId="69048641">
            <w:pPr>
              <w:spacing w:after="20"/>
            </w:pPr>
            <w:r>
              <w:rPr>
                <w:rFonts w:ascii="Times New Roman" w:hAnsi="Times New Roman"/>
                <w:b w:val="0"/>
                <w:color w:val="000000"/>
                <w:sz w:val="18"/>
              </w:rPr>
              <w:t>Must</w:t>
            </w:r>
          </w:p>
        </w:tc>
        <w:tc>
          <w:tcPr>
            <w:tcW w:w="2484" w:type="dxa"/>
            <w:vAlign w:val="center"/>
          </w:tcPr>
          <w:p w14:paraId="1D2BE72D">
            <w:pPr>
              <w:spacing w:after="20"/>
            </w:pPr>
            <w:r>
              <w:rPr>
                <w:rFonts w:ascii="Times New Roman" w:hAnsi="Times New Roman"/>
                <w:b w:val="0"/>
                <w:color w:val="000000"/>
                <w:sz w:val="18"/>
              </w:rPr>
              <w:t>Core voting workflow.</w:t>
            </w:r>
          </w:p>
        </w:tc>
      </w:tr>
      <w:tr w14:paraId="22FA4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6D7AB8C">
            <w:pPr>
              <w:spacing w:after="20"/>
            </w:pPr>
            <w:r>
              <w:rPr>
                <w:rFonts w:ascii="Times New Roman" w:hAnsi="Times New Roman"/>
                <w:b w:val="0"/>
                <w:color w:val="000000"/>
                <w:sz w:val="18"/>
              </w:rPr>
              <w:t>4</w:t>
            </w:r>
          </w:p>
        </w:tc>
        <w:tc>
          <w:tcPr>
            <w:tcW w:w="2484" w:type="dxa"/>
            <w:vAlign w:val="center"/>
          </w:tcPr>
          <w:p w14:paraId="03171683">
            <w:pPr>
              <w:spacing w:after="20"/>
            </w:pPr>
            <w:r>
              <w:rPr>
                <w:rFonts w:ascii="Times New Roman" w:hAnsi="Times New Roman"/>
                <w:b w:val="0"/>
                <w:color w:val="000000"/>
                <w:sz w:val="18"/>
              </w:rPr>
              <w:t>Accept vote and block duplicate submission</w:t>
            </w:r>
          </w:p>
        </w:tc>
        <w:tc>
          <w:tcPr>
            <w:tcW w:w="2484" w:type="dxa"/>
            <w:vAlign w:val="center"/>
          </w:tcPr>
          <w:p w14:paraId="40AF7F9C">
            <w:pPr>
              <w:spacing w:after="20"/>
            </w:pPr>
            <w:r>
              <w:rPr>
                <w:rFonts w:ascii="Times New Roman" w:hAnsi="Times New Roman"/>
                <w:b w:val="0"/>
                <w:color w:val="000000"/>
                <w:sz w:val="18"/>
              </w:rPr>
              <w:t>Must</w:t>
            </w:r>
          </w:p>
        </w:tc>
        <w:tc>
          <w:tcPr>
            <w:tcW w:w="2484" w:type="dxa"/>
            <w:vAlign w:val="center"/>
          </w:tcPr>
          <w:p w14:paraId="249F0E92">
            <w:pPr>
              <w:spacing w:after="20"/>
            </w:pPr>
            <w:r>
              <w:rPr>
                <w:rFonts w:ascii="Times New Roman" w:hAnsi="Times New Roman"/>
                <w:b w:val="0"/>
                <w:color w:val="000000"/>
                <w:sz w:val="18"/>
              </w:rPr>
              <w:t>Protects voting entitlement integrity.</w:t>
            </w:r>
          </w:p>
        </w:tc>
      </w:tr>
      <w:tr w14:paraId="7C9A5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FA88786">
            <w:pPr>
              <w:spacing w:after="20"/>
            </w:pPr>
            <w:r>
              <w:rPr>
                <w:rFonts w:ascii="Times New Roman" w:hAnsi="Times New Roman"/>
                <w:b w:val="0"/>
                <w:color w:val="000000"/>
                <w:sz w:val="18"/>
              </w:rPr>
              <w:t>5</w:t>
            </w:r>
          </w:p>
        </w:tc>
        <w:tc>
          <w:tcPr>
            <w:tcW w:w="2484" w:type="dxa"/>
            <w:vAlign w:val="center"/>
          </w:tcPr>
          <w:p w14:paraId="1B7278EF">
            <w:pPr>
              <w:spacing w:after="20"/>
            </w:pPr>
            <w:r>
              <w:rPr>
                <w:rFonts w:ascii="Times New Roman" w:hAnsi="Times New Roman"/>
                <w:b w:val="0"/>
                <w:color w:val="000000"/>
                <w:sz w:val="18"/>
              </w:rPr>
              <w:t>Apply share-weighted tally</w:t>
            </w:r>
          </w:p>
        </w:tc>
        <w:tc>
          <w:tcPr>
            <w:tcW w:w="2484" w:type="dxa"/>
            <w:vAlign w:val="center"/>
          </w:tcPr>
          <w:p w14:paraId="7A3ECF1E">
            <w:pPr>
              <w:spacing w:after="20"/>
            </w:pPr>
            <w:r>
              <w:rPr>
                <w:rFonts w:ascii="Times New Roman" w:hAnsi="Times New Roman"/>
                <w:b w:val="0"/>
                <w:color w:val="000000"/>
                <w:sz w:val="18"/>
              </w:rPr>
              <w:t>Must</w:t>
            </w:r>
          </w:p>
        </w:tc>
        <w:tc>
          <w:tcPr>
            <w:tcW w:w="2484" w:type="dxa"/>
            <w:vAlign w:val="center"/>
          </w:tcPr>
          <w:p w14:paraId="04D29B86">
            <w:pPr>
              <w:spacing w:after="20"/>
            </w:pPr>
            <w:r>
              <w:rPr>
                <w:rFonts w:ascii="Times New Roman" w:hAnsi="Times New Roman"/>
                <w:b w:val="0"/>
                <w:color w:val="000000"/>
                <w:sz w:val="18"/>
              </w:rPr>
              <w:t>Required to calculate corporate voting totals.</w:t>
            </w:r>
          </w:p>
        </w:tc>
      </w:tr>
      <w:tr w14:paraId="1DC9A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42B0C8F">
            <w:pPr>
              <w:spacing w:after="20"/>
            </w:pPr>
            <w:r>
              <w:rPr>
                <w:rFonts w:ascii="Times New Roman" w:hAnsi="Times New Roman"/>
                <w:b w:val="0"/>
                <w:color w:val="000000"/>
                <w:sz w:val="18"/>
              </w:rPr>
              <w:t>6</w:t>
            </w:r>
          </w:p>
        </w:tc>
        <w:tc>
          <w:tcPr>
            <w:tcW w:w="2484" w:type="dxa"/>
            <w:vAlign w:val="center"/>
          </w:tcPr>
          <w:p w14:paraId="458F2615">
            <w:pPr>
              <w:spacing w:after="20"/>
            </w:pPr>
            <w:r>
              <w:rPr>
                <w:rFonts w:ascii="Times New Roman" w:hAnsi="Times New Roman"/>
                <w:b w:val="0"/>
                <w:color w:val="000000"/>
                <w:sz w:val="18"/>
              </w:rPr>
              <w:t>Privacy separation and audit events</w:t>
            </w:r>
          </w:p>
        </w:tc>
        <w:tc>
          <w:tcPr>
            <w:tcW w:w="2484" w:type="dxa"/>
            <w:vAlign w:val="center"/>
          </w:tcPr>
          <w:p w14:paraId="1EE13DAA">
            <w:pPr>
              <w:spacing w:after="20"/>
            </w:pPr>
            <w:r>
              <w:rPr>
                <w:rFonts w:ascii="Times New Roman" w:hAnsi="Times New Roman"/>
                <w:b w:val="0"/>
                <w:color w:val="000000"/>
                <w:sz w:val="18"/>
              </w:rPr>
              <w:t>Must</w:t>
            </w:r>
          </w:p>
        </w:tc>
        <w:tc>
          <w:tcPr>
            <w:tcW w:w="2484" w:type="dxa"/>
            <w:vAlign w:val="center"/>
          </w:tcPr>
          <w:p w14:paraId="584A2356">
            <w:pPr>
              <w:spacing w:after="20"/>
            </w:pPr>
            <w:r>
              <w:rPr>
                <w:rFonts w:ascii="Times New Roman" w:hAnsi="Times New Roman"/>
                <w:b w:val="0"/>
                <w:color w:val="000000"/>
                <w:sz w:val="18"/>
              </w:rPr>
              <w:t>Cross-cutting security and privacy controls.</w:t>
            </w:r>
          </w:p>
        </w:tc>
      </w:tr>
      <w:tr w14:paraId="3B5D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C87C7E7">
            <w:pPr>
              <w:spacing w:after="20"/>
            </w:pPr>
            <w:r>
              <w:rPr>
                <w:rFonts w:ascii="Times New Roman" w:hAnsi="Times New Roman"/>
                <w:b w:val="0"/>
                <w:color w:val="000000"/>
                <w:sz w:val="18"/>
              </w:rPr>
              <w:t>7</w:t>
            </w:r>
          </w:p>
        </w:tc>
        <w:tc>
          <w:tcPr>
            <w:tcW w:w="2484" w:type="dxa"/>
            <w:vAlign w:val="center"/>
          </w:tcPr>
          <w:p w14:paraId="08787944">
            <w:pPr>
              <w:spacing w:after="20"/>
            </w:pPr>
            <w:r>
              <w:rPr>
                <w:rFonts w:ascii="Times New Roman" w:hAnsi="Times New Roman"/>
                <w:b w:val="0"/>
                <w:color w:val="000000"/>
                <w:sz w:val="18"/>
              </w:rPr>
              <w:t>Aggregate result report</w:t>
            </w:r>
          </w:p>
        </w:tc>
        <w:tc>
          <w:tcPr>
            <w:tcW w:w="2484" w:type="dxa"/>
            <w:vAlign w:val="center"/>
          </w:tcPr>
          <w:p w14:paraId="25030A65">
            <w:pPr>
              <w:spacing w:after="20"/>
            </w:pPr>
            <w:r>
              <w:rPr>
                <w:rFonts w:ascii="Times New Roman" w:hAnsi="Times New Roman"/>
                <w:b w:val="0"/>
                <w:color w:val="000000"/>
                <w:sz w:val="18"/>
              </w:rPr>
              <w:t>Should</w:t>
            </w:r>
          </w:p>
        </w:tc>
        <w:tc>
          <w:tcPr>
            <w:tcW w:w="2484" w:type="dxa"/>
            <w:vAlign w:val="center"/>
          </w:tcPr>
          <w:p w14:paraId="3EF57EDD">
            <w:pPr>
              <w:spacing w:after="20"/>
            </w:pPr>
            <w:r>
              <w:rPr>
                <w:rFonts w:ascii="Times New Roman" w:hAnsi="Times New Roman"/>
                <w:b w:val="0"/>
                <w:color w:val="000000"/>
                <w:sz w:val="18"/>
              </w:rPr>
              <w:t>Supports review and communication.</w:t>
            </w:r>
          </w:p>
        </w:tc>
      </w:tr>
      <w:tr w14:paraId="0C82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3184A6D">
            <w:pPr>
              <w:spacing w:after="20"/>
            </w:pPr>
            <w:r>
              <w:rPr>
                <w:rFonts w:ascii="Times New Roman" w:hAnsi="Times New Roman"/>
                <w:b w:val="0"/>
                <w:color w:val="000000"/>
                <w:sz w:val="18"/>
              </w:rPr>
              <w:t>8</w:t>
            </w:r>
          </w:p>
        </w:tc>
        <w:tc>
          <w:tcPr>
            <w:tcW w:w="2484" w:type="dxa"/>
            <w:vAlign w:val="center"/>
          </w:tcPr>
          <w:p w14:paraId="57DB7F89">
            <w:pPr>
              <w:spacing w:after="20"/>
            </w:pPr>
            <w:r>
              <w:rPr>
                <w:rFonts w:ascii="Times New Roman" w:hAnsi="Times New Roman"/>
                <w:b w:val="0"/>
                <w:color w:val="000000"/>
                <w:sz w:val="18"/>
              </w:rPr>
              <w:t>Accessibility and multilingual improvements</w:t>
            </w:r>
          </w:p>
        </w:tc>
        <w:tc>
          <w:tcPr>
            <w:tcW w:w="2484" w:type="dxa"/>
            <w:vAlign w:val="center"/>
          </w:tcPr>
          <w:p w14:paraId="18D491A0">
            <w:pPr>
              <w:spacing w:after="20"/>
            </w:pPr>
            <w:r>
              <w:rPr>
                <w:rFonts w:ascii="Times New Roman" w:hAnsi="Times New Roman"/>
                <w:b w:val="0"/>
                <w:color w:val="000000"/>
                <w:sz w:val="18"/>
              </w:rPr>
              <w:t>Should</w:t>
            </w:r>
          </w:p>
        </w:tc>
        <w:tc>
          <w:tcPr>
            <w:tcW w:w="2484" w:type="dxa"/>
            <w:vAlign w:val="center"/>
          </w:tcPr>
          <w:p w14:paraId="512E512D">
            <w:pPr>
              <w:spacing w:after="20"/>
            </w:pPr>
            <w:r>
              <w:rPr>
                <w:rFonts w:ascii="Times New Roman" w:hAnsi="Times New Roman"/>
                <w:b w:val="0"/>
                <w:color w:val="000000"/>
                <w:sz w:val="18"/>
              </w:rPr>
              <w:t>Improves reach and usability.</w:t>
            </w:r>
          </w:p>
        </w:tc>
      </w:tr>
    </w:tbl>
    <w:p w14:paraId="6A309F9A"/>
    <w:p w14:paraId="28AFB09D">
      <w:pPr>
        <w:pStyle w:val="2"/>
        <w:spacing w:before="160" w:after="80"/>
      </w:pPr>
      <w:r>
        <w:t>8. Definition of Ready and Definition of Done</w:t>
      </w:r>
    </w:p>
    <w:p w14:paraId="2471574B">
      <w:pPr>
        <w:pStyle w:val="3"/>
        <w:spacing w:before="160" w:after="80"/>
      </w:pPr>
      <w:r>
        <w:t>8.1 Definition of Ready</w:t>
      </w:r>
    </w:p>
    <w:p w14:paraId="25B42E6A">
      <w:pPr>
        <w:pStyle w:val="23"/>
        <w:spacing w:after="40"/>
      </w:pPr>
      <w:r>
        <w:t>The story has a clear user and business value.</w:t>
      </w:r>
    </w:p>
    <w:p w14:paraId="27014B22">
      <w:pPr>
        <w:pStyle w:val="23"/>
        <w:spacing w:after="40"/>
      </w:pPr>
      <w:r>
        <w:t>Acceptance criteria are testable.</w:t>
      </w:r>
    </w:p>
    <w:p w14:paraId="6E46046F">
      <w:pPr>
        <w:pStyle w:val="23"/>
        <w:spacing w:after="40"/>
      </w:pPr>
      <w:r>
        <w:t>Dependencies and data needs are identified.</w:t>
      </w:r>
    </w:p>
    <w:p w14:paraId="3736C6FD">
      <w:pPr>
        <w:pStyle w:val="23"/>
        <w:spacing w:after="40"/>
      </w:pPr>
      <w:r>
        <w:t>Privacy, security and legal assumptions are documented.</w:t>
      </w:r>
    </w:p>
    <w:p w14:paraId="0199D99D">
      <w:pPr>
        <w:pStyle w:val="23"/>
        <w:spacing w:after="40"/>
      </w:pPr>
      <w:r>
        <w:t>The team has enough information to estimate the work.</w:t>
      </w:r>
    </w:p>
    <w:p w14:paraId="6FA91AE3">
      <w:pPr>
        <w:pStyle w:val="3"/>
        <w:spacing w:before="160" w:after="80"/>
      </w:pPr>
      <w:r>
        <w:t>8.2 Definition of Done</w:t>
      </w:r>
    </w:p>
    <w:p w14:paraId="20B85CF6">
      <w:pPr>
        <w:pStyle w:val="23"/>
        <w:spacing w:after="40"/>
      </w:pPr>
      <w:r>
        <w:t>Code and configuration are reviewed.</w:t>
      </w:r>
    </w:p>
    <w:p w14:paraId="3D715390">
      <w:pPr>
        <w:pStyle w:val="23"/>
        <w:spacing w:after="40"/>
      </w:pPr>
      <w:r>
        <w:t>Acceptance tests pass in the prototype environment.</w:t>
      </w:r>
    </w:p>
    <w:p w14:paraId="16EB8F4A">
      <w:pPr>
        <w:pStyle w:val="23"/>
        <w:spacing w:after="40"/>
      </w:pPr>
      <w:r>
        <w:t>Relevant negative and security tests are run.</w:t>
      </w:r>
    </w:p>
    <w:p w14:paraId="17F31E5E">
      <w:pPr>
        <w:pStyle w:val="23"/>
        <w:spacing w:after="40"/>
      </w:pPr>
      <w:r>
        <w:t>Changes are documented and stored in version control.</w:t>
      </w:r>
    </w:p>
    <w:p w14:paraId="38774667">
      <w:pPr>
        <w:pStyle w:val="23"/>
        <w:spacing w:after="40"/>
      </w:pPr>
      <w:r>
        <w:t>Known limitations and unresolved risks are recorded.</w:t>
      </w:r>
    </w:p>
    <w:p w14:paraId="3BF66B8F">
      <w:pPr>
        <w:pStyle w:val="23"/>
        <w:spacing w:after="40"/>
      </w:pPr>
      <w:r>
        <w:t>No claim of production certification is made without independent evidence.</w:t>
      </w:r>
    </w:p>
    <w:p w14:paraId="3BAB3E45">
      <w:pPr>
        <w:pStyle w:val="2"/>
        <w:spacing w:before="160" w:after="80"/>
      </w:pPr>
      <w:r>
        <w:t>9. Sprint Planning</w:t>
      </w:r>
    </w:p>
    <w:p w14:paraId="4924D0F3">
      <w:r>
        <w:t>Proposed sprint duration: two weeks for a small academic team. The plan is illustrative and should be adjusted to the actual team size, course deadline and available skills.</w:t>
      </w:r>
    </w:p>
    <w:p w14:paraId="6760CB57">
      <w:pPr>
        <w:pStyle w:val="3"/>
        <w:spacing w:before="160" w:after="80"/>
      </w:pPr>
      <w:r>
        <w:t>9.1 Sprint Goal</w:t>
      </w:r>
    </w:p>
    <w:p w14:paraId="6695F6DA">
      <w:r>
        <w:t>Deliver a basic demonstration in which an authorized administrator creates a voting session, a test shareholder is checked against simulated eligibility data, and the system displays the correct ballot access decision.</w:t>
      </w:r>
    </w:p>
    <w:p w14:paraId="637B2E14">
      <w:pPr>
        <w:pStyle w:val="3"/>
        <w:spacing w:before="160" w:after="80"/>
      </w:pPr>
      <w:r>
        <w:t>9.2 Sprint Backlog and Tasks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E5B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vAlign w:val="center"/>
          </w:tcPr>
          <w:p w14:paraId="27F8F380">
            <w:pPr>
              <w:spacing w:after="20"/>
            </w:pPr>
            <w:r>
              <w:rPr>
                <w:rFonts w:ascii="Times New Roman" w:hAnsi="Times New Roman"/>
                <w:b/>
                <w:color w:val="000000"/>
                <w:sz w:val="18"/>
              </w:rPr>
              <w:t>Task</w:t>
            </w:r>
          </w:p>
        </w:tc>
        <w:tc>
          <w:tcPr>
            <w:tcW w:w="2484" w:type="dxa"/>
            <w:shd w:val="clear" w:color="auto" w:fill="D9EAF7"/>
            <w:vAlign w:val="center"/>
          </w:tcPr>
          <w:p w14:paraId="2E45C474">
            <w:pPr>
              <w:spacing w:after="20"/>
            </w:pPr>
            <w:r>
              <w:rPr>
                <w:rFonts w:ascii="Times New Roman" w:hAnsi="Times New Roman"/>
                <w:b/>
                <w:color w:val="000000"/>
                <w:sz w:val="18"/>
              </w:rPr>
              <w:t>Owner role</w:t>
            </w:r>
          </w:p>
        </w:tc>
        <w:tc>
          <w:tcPr>
            <w:tcW w:w="2484" w:type="dxa"/>
            <w:shd w:val="clear" w:color="auto" w:fill="D9EAF7"/>
            <w:vAlign w:val="center"/>
          </w:tcPr>
          <w:p w14:paraId="30C0FF0C">
            <w:pPr>
              <w:spacing w:after="20"/>
            </w:pPr>
            <w:r>
              <w:rPr>
                <w:rFonts w:ascii="Times New Roman" w:hAnsi="Times New Roman"/>
                <w:b/>
                <w:color w:val="000000"/>
                <w:sz w:val="18"/>
              </w:rPr>
              <w:t>Estimate</w:t>
            </w:r>
          </w:p>
        </w:tc>
        <w:tc>
          <w:tcPr>
            <w:tcW w:w="2484" w:type="dxa"/>
            <w:shd w:val="clear" w:color="auto" w:fill="D9EAF7"/>
            <w:vAlign w:val="center"/>
          </w:tcPr>
          <w:p w14:paraId="74F58560">
            <w:pPr>
              <w:spacing w:after="20"/>
            </w:pPr>
            <w:r>
              <w:rPr>
                <w:rFonts w:ascii="Times New Roman" w:hAnsi="Times New Roman"/>
                <w:b/>
                <w:color w:val="000000"/>
                <w:sz w:val="18"/>
              </w:rPr>
              <w:t>Deliverable</w:t>
            </w:r>
          </w:p>
        </w:tc>
      </w:tr>
      <w:tr w14:paraId="59DA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962D1DB">
            <w:pPr>
              <w:spacing w:after="20"/>
            </w:pPr>
            <w:r>
              <w:rPr>
                <w:rFonts w:ascii="Times New Roman" w:hAnsi="Times New Roman"/>
                <w:b w:val="0"/>
                <w:color w:val="000000"/>
                <w:sz w:val="18"/>
              </w:rPr>
              <w:t>Confirm requirements and data fields</w:t>
            </w:r>
          </w:p>
        </w:tc>
        <w:tc>
          <w:tcPr>
            <w:tcW w:w="2484" w:type="dxa"/>
            <w:vAlign w:val="center"/>
          </w:tcPr>
          <w:p w14:paraId="7ACA2889">
            <w:pPr>
              <w:spacing w:after="20"/>
            </w:pPr>
            <w:r>
              <w:rPr>
                <w:rFonts w:ascii="Times New Roman" w:hAnsi="Times New Roman"/>
                <w:b w:val="0"/>
                <w:color w:val="000000"/>
                <w:sz w:val="18"/>
              </w:rPr>
              <w:t>Analyst / team</w:t>
            </w:r>
          </w:p>
        </w:tc>
        <w:tc>
          <w:tcPr>
            <w:tcW w:w="2484" w:type="dxa"/>
            <w:vAlign w:val="center"/>
          </w:tcPr>
          <w:p w14:paraId="6E001AC2">
            <w:pPr>
              <w:spacing w:after="20"/>
            </w:pPr>
            <w:r>
              <w:rPr>
                <w:rFonts w:ascii="Times New Roman" w:hAnsi="Times New Roman"/>
                <w:b w:val="0"/>
                <w:color w:val="000000"/>
                <w:sz w:val="18"/>
              </w:rPr>
              <w:t>2 points</w:t>
            </w:r>
          </w:p>
        </w:tc>
        <w:tc>
          <w:tcPr>
            <w:tcW w:w="2484" w:type="dxa"/>
            <w:vAlign w:val="center"/>
          </w:tcPr>
          <w:p w14:paraId="4A383476">
            <w:pPr>
              <w:spacing w:after="20"/>
            </w:pPr>
            <w:r>
              <w:rPr>
                <w:rFonts w:ascii="Times New Roman" w:hAnsi="Times New Roman"/>
                <w:b w:val="0"/>
                <w:color w:val="000000"/>
                <w:sz w:val="18"/>
              </w:rPr>
              <w:t>Reviewed requirement notes</w:t>
            </w:r>
          </w:p>
        </w:tc>
      </w:tr>
      <w:tr w14:paraId="78509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8F39A36">
            <w:pPr>
              <w:spacing w:after="20"/>
            </w:pPr>
            <w:r>
              <w:rPr>
                <w:rFonts w:ascii="Times New Roman" w:hAnsi="Times New Roman"/>
                <w:b w:val="0"/>
                <w:color w:val="000000"/>
                <w:sz w:val="18"/>
              </w:rPr>
              <w:t>Design meeting and resolution data model</w:t>
            </w:r>
          </w:p>
        </w:tc>
        <w:tc>
          <w:tcPr>
            <w:tcW w:w="2484" w:type="dxa"/>
            <w:vAlign w:val="center"/>
          </w:tcPr>
          <w:p w14:paraId="1AC42D8B">
            <w:pPr>
              <w:spacing w:after="20"/>
            </w:pPr>
            <w:r>
              <w:rPr>
                <w:rFonts w:ascii="Times New Roman" w:hAnsi="Times New Roman"/>
                <w:b w:val="0"/>
                <w:color w:val="000000"/>
                <w:sz w:val="18"/>
              </w:rPr>
              <w:t>Developer</w:t>
            </w:r>
          </w:p>
        </w:tc>
        <w:tc>
          <w:tcPr>
            <w:tcW w:w="2484" w:type="dxa"/>
            <w:vAlign w:val="center"/>
          </w:tcPr>
          <w:p w14:paraId="26E023B7">
            <w:pPr>
              <w:spacing w:after="20"/>
            </w:pPr>
            <w:r>
              <w:rPr>
                <w:rFonts w:ascii="Times New Roman" w:hAnsi="Times New Roman"/>
                <w:b w:val="0"/>
                <w:color w:val="000000"/>
                <w:sz w:val="18"/>
              </w:rPr>
              <w:t>3 points</w:t>
            </w:r>
          </w:p>
        </w:tc>
        <w:tc>
          <w:tcPr>
            <w:tcW w:w="2484" w:type="dxa"/>
            <w:vAlign w:val="center"/>
          </w:tcPr>
          <w:p w14:paraId="153EA510">
            <w:pPr>
              <w:spacing w:after="20"/>
            </w:pPr>
            <w:r>
              <w:rPr>
                <w:rFonts w:ascii="Times New Roman" w:hAnsi="Times New Roman"/>
                <w:b w:val="0"/>
                <w:color w:val="000000"/>
                <w:sz w:val="18"/>
              </w:rPr>
              <w:t>Data model and validation rules</w:t>
            </w:r>
          </w:p>
        </w:tc>
      </w:tr>
      <w:tr w14:paraId="718E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67D65ED">
            <w:pPr>
              <w:spacing w:after="20"/>
            </w:pPr>
            <w:r>
              <w:rPr>
                <w:rFonts w:ascii="Times New Roman" w:hAnsi="Times New Roman"/>
                <w:b w:val="0"/>
                <w:color w:val="000000"/>
                <w:sz w:val="18"/>
              </w:rPr>
              <w:t>Build meeting setup screen/API</w:t>
            </w:r>
          </w:p>
        </w:tc>
        <w:tc>
          <w:tcPr>
            <w:tcW w:w="2484" w:type="dxa"/>
            <w:vAlign w:val="center"/>
          </w:tcPr>
          <w:p w14:paraId="2913B507">
            <w:pPr>
              <w:spacing w:after="20"/>
            </w:pPr>
            <w:r>
              <w:rPr>
                <w:rFonts w:ascii="Times New Roman" w:hAnsi="Times New Roman"/>
                <w:b w:val="0"/>
                <w:color w:val="000000"/>
                <w:sz w:val="18"/>
              </w:rPr>
              <w:t>Developer</w:t>
            </w:r>
          </w:p>
        </w:tc>
        <w:tc>
          <w:tcPr>
            <w:tcW w:w="2484" w:type="dxa"/>
            <w:vAlign w:val="center"/>
          </w:tcPr>
          <w:p w14:paraId="3B0BF7C0">
            <w:pPr>
              <w:spacing w:after="20"/>
            </w:pPr>
            <w:r>
              <w:rPr>
                <w:rFonts w:ascii="Times New Roman" w:hAnsi="Times New Roman"/>
                <w:b w:val="0"/>
                <w:color w:val="000000"/>
                <w:sz w:val="18"/>
              </w:rPr>
              <w:t>5 points</w:t>
            </w:r>
          </w:p>
        </w:tc>
        <w:tc>
          <w:tcPr>
            <w:tcW w:w="2484" w:type="dxa"/>
            <w:vAlign w:val="center"/>
          </w:tcPr>
          <w:p w14:paraId="29267BF7">
            <w:pPr>
              <w:spacing w:after="20"/>
            </w:pPr>
            <w:r>
              <w:rPr>
                <w:rFonts w:ascii="Times New Roman" w:hAnsi="Times New Roman"/>
                <w:b w:val="0"/>
                <w:color w:val="000000"/>
                <w:sz w:val="18"/>
              </w:rPr>
              <w:t>Create/edit meeting prototype</w:t>
            </w:r>
          </w:p>
        </w:tc>
      </w:tr>
      <w:tr w14:paraId="3E96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8099DE1">
            <w:pPr>
              <w:spacing w:after="20"/>
            </w:pPr>
            <w:r>
              <w:rPr>
                <w:rFonts w:ascii="Times New Roman" w:hAnsi="Times New Roman"/>
                <w:b w:val="0"/>
                <w:color w:val="000000"/>
                <w:sz w:val="18"/>
              </w:rPr>
              <w:t>Create simulated shareholder records</w:t>
            </w:r>
          </w:p>
        </w:tc>
        <w:tc>
          <w:tcPr>
            <w:tcW w:w="2484" w:type="dxa"/>
            <w:vAlign w:val="center"/>
          </w:tcPr>
          <w:p w14:paraId="3F0C475E">
            <w:pPr>
              <w:spacing w:after="20"/>
            </w:pPr>
            <w:r>
              <w:rPr>
                <w:rFonts w:ascii="Times New Roman" w:hAnsi="Times New Roman"/>
                <w:b w:val="0"/>
                <w:color w:val="000000"/>
                <w:sz w:val="18"/>
              </w:rPr>
              <w:t>Developer / tester</w:t>
            </w:r>
          </w:p>
        </w:tc>
        <w:tc>
          <w:tcPr>
            <w:tcW w:w="2484" w:type="dxa"/>
            <w:vAlign w:val="center"/>
          </w:tcPr>
          <w:p w14:paraId="0B2368B0">
            <w:pPr>
              <w:spacing w:after="20"/>
            </w:pPr>
            <w:r>
              <w:rPr>
                <w:rFonts w:ascii="Times New Roman" w:hAnsi="Times New Roman"/>
                <w:b w:val="0"/>
                <w:color w:val="000000"/>
                <w:sz w:val="18"/>
              </w:rPr>
              <w:t>3 points</w:t>
            </w:r>
          </w:p>
        </w:tc>
        <w:tc>
          <w:tcPr>
            <w:tcW w:w="2484" w:type="dxa"/>
            <w:vAlign w:val="center"/>
          </w:tcPr>
          <w:p w14:paraId="7237D5A1">
            <w:pPr>
              <w:spacing w:after="20"/>
            </w:pPr>
            <w:r>
              <w:rPr>
                <w:rFonts w:ascii="Times New Roman" w:hAnsi="Times New Roman"/>
                <w:b w:val="0"/>
                <w:color w:val="000000"/>
                <w:sz w:val="18"/>
              </w:rPr>
              <w:t>Test eligibility dataset</w:t>
            </w:r>
          </w:p>
        </w:tc>
      </w:tr>
      <w:tr w14:paraId="7B33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C59C819">
            <w:pPr>
              <w:spacing w:after="20"/>
            </w:pPr>
            <w:r>
              <w:rPr>
                <w:rFonts w:ascii="Times New Roman" w:hAnsi="Times New Roman"/>
                <w:b w:val="0"/>
                <w:color w:val="000000"/>
                <w:sz w:val="18"/>
              </w:rPr>
              <w:t>Implement eligibility check</w:t>
            </w:r>
          </w:p>
        </w:tc>
        <w:tc>
          <w:tcPr>
            <w:tcW w:w="2484" w:type="dxa"/>
            <w:vAlign w:val="center"/>
          </w:tcPr>
          <w:p w14:paraId="3D27020C">
            <w:pPr>
              <w:spacing w:after="20"/>
            </w:pPr>
            <w:r>
              <w:rPr>
                <w:rFonts w:ascii="Times New Roman" w:hAnsi="Times New Roman"/>
                <w:b w:val="0"/>
                <w:color w:val="000000"/>
                <w:sz w:val="18"/>
              </w:rPr>
              <w:t>Developer</w:t>
            </w:r>
          </w:p>
        </w:tc>
        <w:tc>
          <w:tcPr>
            <w:tcW w:w="2484" w:type="dxa"/>
            <w:vAlign w:val="center"/>
          </w:tcPr>
          <w:p w14:paraId="6FA1E7FC">
            <w:pPr>
              <w:spacing w:after="20"/>
            </w:pPr>
            <w:r>
              <w:rPr>
                <w:rFonts w:ascii="Times New Roman" w:hAnsi="Times New Roman"/>
                <w:b w:val="0"/>
                <w:color w:val="000000"/>
                <w:sz w:val="18"/>
              </w:rPr>
              <w:t>5 points</w:t>
            </w:r>
          </w:p>
        </w:tc>
        <w:tc>
          <w:tcPr>
            <w:tcW w:w="2484" w:type="dxa"/>
            <w:vAlign w:val="center"/>
          </w:tcPr>
          <w:p w14:paraId="52F4C2A1">
            <w:pPr>
              <w:spacing w:after="20"/>
            </w:pPr>
            <w:r>
              <w:rPr>
                <w:rFonts w:ascii="Times New Roman" w:hAnsi="Times New Roman"/>
                <w:b w:val="0"/>
                <w:color w:val="000000"/>
                <w:sz w:val="18"/>
              </w:rPr>
              <w:t>Eligibility decision function</w:t>
            </w:r>
          </w:p>
        </w:tc>
      </w:tr>
      <w:tr w14:paraId="1772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B05AD72">
            <w:pPr>
              <w:spacing w:after="20"/>
            </w:pPr>
            <w:r>
              <w:rPr>
                <w:rFonts w:ascii="Times New Roman" w:hAnsi="Times New Roman"/>
                <w:b w:val="0"/>
                <w:color w:val="000000"/>
                <w:sz w:val="18"/>
              </w:rPr>
              <w:t>Write positive and negative tests</w:t>
            </w:r>
          </w:p>
        </w:tc>
        <w:tc>
          <w:tcPr>
            <w:tcW w:w="2484" w:type="dxa"/>
            <w:vAlign w:val="center"/>
          </w:tcPr>
          <w:p w14:paraId="1EB1CD93">
            <w:pPr>
              <w:spacing w:after="20"/>
            </w:pPr>
            <w:r>
              <w:rPr>
                <w:rFonts w:ascii="Times New Roman" w:hAnsi="Times New Roman"/>
                <w:b w:val="0"/>
                <w:color w:val="000000"/>
                <w:sz w:val="18"/>
              </w:rPr>
              <w:t>Tester / team</w:t>
            </w:r>
          </w:p>
        </w:tc>
        <w:tc>
          <w:tcPr>
            <w:tcW w:w="2484" w:type="dxa"/>
            <w:vAlign w:val="center"/>
          </w:tcPr>
          <w:p w14:paraId="6A79C39D">
            <w:pPr>
              <w:spacing w:after="20"/>
            </w:pPr>
            <w:r>
              <w:rPr>
                <w:rFonts w:ascii="Times New Roman" w:hAnsi="Times New Roman"/>
                <w:b w:val="0"/>
                <w:color w:val="000000"/>
                <w:sz w:val="18"/>
              </w:rPr>
              <w:t>3 points</w:t>
            </w:r>
          </w:p>
        </w:tc>
        <w:tc>
          <w:tcPr>
            <w:tcW w:w="2484" w:type="dxa"/>
            <w:vAlign w:val="center"/>
          </w:tcPr>
          <w:p w14:paraId="5BB8BFC6">
            <w:pPr>
              <w:spacing w:after="20"/>
            </w:pPr>
            <w:r>
              <w:rPr>
                <w:rFonts w:ascii="Times New Roman" w:hAnsi="Times New Roman"/>
                <w:b w:val="0"/>
                <w:color w:val="000000"/>
                <w:sz w:val="18"/>
              </w:rPr>
              <w:t>Test results</w:t>
            </w:r>
          </w:p>
        </w:tc>
      </w:tr>
      <w:tr w14:paraId="20734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3658632">
            <w:pPr>
              <w:spacing w:after="20"/>
            </w:pPr>
            <w:r>
              <w:rPr>
                <w:rFonts w:ascii="Times New Roman" w:hAnsi="Times New Roman"/>
                <w:b w:val="0"/>
                <w:color w:val="000000"/>
                <w:sz w:val="18"/>
              </w:rPr>
              <w:t>Review security assumptions and demo</w:t>
            </w:r>
          </w:p>
        </w:tc>
        <w:tc>
          <w:tcPr>
            <w:tcW w:w="2484" w:type="dxa"/>
            <w:vAlign w:val="center"/>
          </w:tcPr>
          <w:p w14:paraId="4F432286">
            <w:pPr>
              <w:spacing w:after="20"/>
            </w:pPr>
            <w:r>
              <w:rPr>
                <w:rFonts w:ascii="Times New Roman" w:hAnsi="Times New Roman"/>
                <w:b w:val="0"/>
                <w:color w:val="000000"/>
                <w:sz w:val="18"/>
              </w:rPr>
              <w:t>Whole team</w:t>
            </w:r>
          </w:p>
        </w:tc>
        <w:tc>
          <w:tcPr>
            <w:tcW w:w="2484" w:type="dxa"/>
            <w:vAlign w:val="center"/>
          </w:tcPr>
          <w:p w14:paraId="3A493F1D">
            <w:pPr>
              <w:spacing w:after="20"/>
            </w:pPr>
            <w:r>
              <w:rPr>
                <w:rFonts w:ascii="Times New Roman" w:hAnsi="Times New Roman"/>
                <w:b w:val="0"/>
                <w:color w:val="000000"/>
                <w:sz w:val="18"/>
              </w:rPr>
              <w:t>2 points</w:t>
            </w:r>
          </w:p>
        </w:tc>
        <w:tc>
          <w:tcPr>
            <w:tcW w:w="2484" w:type="dxa"/>
            <w:vAlign w:val="center"/>
          </w:tcPr>
          <w:p w14:paraId="001E3E59">
            <w:pPr>
              <w:spacing w:after="20"/>
            </w:pPr>
            <w:r>
              <w:rPr>
                <w:rFonts w:ascii="Times New Roman" w:hAnsi="Times New Roman"/>
                <w:b w:val="0"/>
                <w:color w:val="000000"/>
                <w:sz w:val="18"/>
              </w:rPr>
              <w:t>Demo notes and risk list</w:t>
            </w:r>
          </w:p>
        </w:tc>
      </w:tr>
    </w:tbl>
    <w:p w14:paraId="31646CFE"/>
    <w:p w14:paraId="1CDE9AB5">
      <w:pPr>
        <w:pStyle w:val="2"/>
        <w:spacing w:before="160" w:after="80"/>
      </w:pPr>
      <w:r>
        <w:t>10. Story Point Estimation</w:t>
      </w:r>
    </w:p>
    <w:p w14:paraId="6ABE87CA">
      <w:r>
        <w:t>Story points represent relative effort, complexity and uncertainty; they are not hours. A Fibonacci-style scale (1, 2, 3, 5, 8) is used for this illustrative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F66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5185FD7F">
            <w:pPr>
              <w:spacing w:after="20"/>
            </w:pPr>
            <w:r>
              <w:rPr>
                <w:rFonts w:ascii="Times New Roman" w:hAnsi="Times New Roman"/>
                <w:b/>
                <w:color w:val="000000"/>
                <w:sz w:val="18"/>
              </w:rPr>
              <w:t>Story</w:t>
            </w:r>
          </w:p>
        </w:tc>
        <w:tc>
          <w:tcPr>
            <w:tcW w:w="3312" w:type="dxa"/>
            <w:shd w:val="clear" w:color="auto" w:fill="D9EAF7"/>
            <w:vAlign w:val="center"/>
          </w:tcPr>
          <w:p w14:paraId="6961F101">
            <w:pPr>
              <w:spacing w:after="20"/>
            </w:pPr>
            <w:r>
              <w:rPr>
                <w:rFonts w:ascii="Times New Roman" w:hAnsi="Times New Roman"/>
                <w:b/>
                <w:color w:val="000000"/>
                <w:sz w:val="18"/>
              </w:rPr>
              <w:t>Estimate</w:t>
            </w:r>
          </w:p>
        </w:tc>
        <w:tc>
          <w:tcPr>
            <w:tcW w:w="3312" w:type="dxa"/>
            <w:shd w:val="clear" w:color="auto" w:fill="D9EAF7"/>
            <w:vAlign w:val="center"/>
          </w:tcPr>
          <w:p w14:paraId="3A8AB22A">
            <w:pPr>
              <w:spacing w:after="20"/>
            </w:pPr>
            <w:r>
              <w:rPr>
                <w:rFonts w:ascii="Times New Roman" w:hAnsi="Times New Roman"/>
                <w:b/>
                <w:color w:val="000000"/>
                <w:sz w:val="18"/>
              </w:rPr>
              <w:t>Reason</w:t>
            </w:r>
          </w:p>
        </w:tc>
      </w:tr>
      <w:tr w14:paraId="6B1A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A45053E">
            <w:pPr>
              <w:spacing w:after="20"/>
            </w:pPr>
            <w:r>
              <w:rPr>
                <w:rFonts w:ascii="Times New Roman" w:hAnsi="Times New Roman"/>
                <w:b w:val="0"/>
                <w:color w:val="000000"/>
                <w:sz w:val="18"/>
              </w:rPr>
              <w:t>US-02 Meeting setup</w:t>
            </w:r>
          </w:p>
        </w:tc>
        <w:tc>
          <w:tcPr>
            <w:tcW w:w="3312" w:type="dxa"/>
            <w:vAlign w:val="center"/>
          </w:tcPr>
          <w:p w14:paraId="79C99F89">
            <w:pPr>
              <w:spacing w:after="20"/>
            </w:pPr>
            <w:r>
              <w:rPr>
                <w:rFonts w:ascii="Times New Roman" w:hAnsi="Times New Roman"/>
                <w:b w:val="0"/>
                <w:color w:val="000000"/>
                <w:sz w:val="18"/>
              </w:rPr>
              <w:t>5</w:t>
            </w:r>
          </w:p>
        </w:tc>
        <w:tc>
          <w:tcPr>
            <w:tcW w:w="3312" w:type="dxa"/>
            <w:vAlign w:val="center"/>
          </w:tcPr>
          <w:p w14:paraId="55E3B2B0">
            <w:pPr>
              <w:spacing w:after="20"/>
            </w:pPr>
            <w:r>
              <w:rPr>
                <w:rFonts w:ascii="Times New Roman" w:hAnsi="Times New Roman"/>
                <w:b w:val="0"/>
                <w:color w:val="000000"/>
                <w:sz w:val="18"/>
              </w:rPr>
              <w:t>Requires form validation, rules and saved configuration.</w:t>
            </w:r>
          </w:p>
        </w:tc>
      </w:tr>
      <w:tr w14:paraId="6A30D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2C87E93">
            <w:pPr>
              <w:spacing w:after="20"/>
            </w:pPr>
            <w:r>
              <w:rPr>
                <w:rFonts w:ascii="Times New Roman" w:hAnsi="Times New Roman"/>
                <w:b w:val="0"/>
                <w:color w:val="000000"/>
                <w:sz w:val="18"/>
              </w:rPr>
              <w:t>US-03 Eligibility check</w:t>
            </w:r>
          </w:p>
        </w:tc>
        <w:tc>
          <w:tcPr>
            <w:tcW w:w="3312" w:type="dxa"/>
            <w:vAlign w:val="center"/>
          </w:tcPr>
          <w:p w14:paraId="1F3DC51C">
            <w:pPr>
              <w:spacing w:after="20"/>
            </w:pPr>
            <w:r>
              <w:rPr>
                <w:rFonts w:ascii="Times New Roman" w:hAnsi="Times New Roman"/>
                <w:b w:val="0"/>
                <w:color w:val="000000"/>
                <w:sz w:val="18"/>
              </w:rPr>
              <w:t>5</w:t>
            </w:r>
          </w:p>
        </w:tc>
        <w:tc>
          <w:tcPr>
            <w:tcW w:w="3312" w:type="dxa"/>
            <w:vAlign w:val="center"/>
          </w:tcPr>
          <w:p w14:paraId="64632C0A">
            <w:pPr>
              <w:spacing w:after="20"/>
            </w:pPr>
            <w:r>
              <w:rPr>
                <w:rFonts w:ascii="Times New Roman" w:hAnsi="Times New Roman"/>
                <w:b w:val="0"/>
                <w:color w:val="000000"/>
                <w:sz w:val="18"/>
              </w:rPr>
              <w:t>Depends on ownership data and edge-case handling.</w:t>
            </w:r>
          </w:p>
        </w:tc>
      </w:tr>
      <w:tr w14:paraId="48BA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4314832">
            <w:pPr>
              <w:spacing w:after="20"/>
            </w:pPr>
            <w:r>
              <w:rPr>
                <w:rFonts w:ascii="Times New Roman" w:hAnsi="Times New Roman"/>
                <w:b w:val="0"/>
                <w:color w:val="000000"/>
                <w:sz w:val="18"/>
              </w:rPr>
              <w:t>US-04 Ballot submission</w:t>
            </w:r>
          </w:p>
        </w:tc>
        <w:tc>
          <w:tcPr>
            <w:tcW w:w="3312" w:type="dxa"/>
            <w:vAlign w:val="center"/>
          </w:tcPr>
          <w:p w14:paraId="710B6E91">
            <w:pPr>
              <w:spacing w:after="20"/>
            </w:pPr>
            <w:r>
              <w:rPr>
                <w:rFonts w:ascii="Times New Roman" w:hAnsi="Times New Roman"/>
                <w:b w:val="0"/>
                <w:color w:val="000000"/>
                <w:sz w:val="18"/>
              </w:rPr>
              <w:t>8</w:t>
            </w:r>
          </w:p>
        </w:tc>
        <w:tc>
          <w:tcPr>
            <w:tcW w:w="3312" w:type="dxa"/>
            <w:vAlign w:val="center"/>
          </w:tcPr>
          <w:p w14:paraId="1E7011E7">
            <w:pPr>
              <w:spacing w:after="20"/>
            </w:pPr>
            <w:r>
              <w:rPr>
                <w:rFonts w:ascii="Times New Roman" w:hAnsi="Times New Roman"/>
                <w:b w:val="0"/>
                <w:color w:val="000000"/>
                <w:sz w:val="18"/>
              </w:rPr>
              <w:t>Includes session checks, acceptance state and safe persistence.</w:t>
            </w:r>
          </w:p>
        </w:tc>
      </w:tr>
      <w:tr w14:paraId="28132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BAE823A">
            <w:pPr>
              <w:spacing w:after="20"/>
            </w:pPr>
            <w:r>
              <w:rPr>
                <w:rFonts w:ascii="Times New Roman" w:hAnsi="Times New Roman"/>
                <w:b w:val="0"/>
                <w:color w:val="000000"/>
                <w:sz w:val="18"/>
              </w:rPr>
              <w:t>US-05 Duplicate prevention</w:t>
            </w:r>
          </w:p>
        </w:tc>
        <w:tc>
          <w:tcPr>
            <w:tcW w:w="3312" w:type="dxa"/>
            <w:vAlign w:val="center"/>
          </w:tcPr>
          <w:p w14:paraId="7956CCC5">
            <w:pPr>
              <w:spacing w:after="20"/>
            </w:pPr>
            <w:r>
              <w:rPr>
                <w:rFonts w:ascii="Times New Roman" w:hAnsi="Times New Roman"/>
                <w:b w:val="0"/>
                <w:color w:val="000000"/>
                <w:sz w:val="18"/>
              </w:rPr>
              <w:t>5</w:t>
            </w:r>
          </w:p>
        </w:tc>
        <w:tc>
          <w:tcPr>
            <w:tcW w:w="3312" w:type="dxa"/>
            <w:vAlign w:val="center"/>
          </w:tcPr>
          <w:p w14:paraId="43D72676">
            <w:pPr>
              <w:spacing w:after="20"/>
            </w:pPr>
            <w:r>
              <w:rPr>
                <w:rFonts w:ascii="Times New Roman" w:hAnsi="Times New Roman"/>
                <w:b w:val="0"/>
                <w:color w:val="000000"/>
                <w:sz w:val="18"/>
              </w:rPr>
              <w:t>Requires entitlement-state handling and repeat-submission tests.</w:t>
            </w:r>
          </w:p>
        </w:tc>
      </w:tr>
      <w:tr w14:paraId="305D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0EA3476">
            <w:pPr>
              <w:spacing w:after="20"/>
            </w:pPr>
            <w:r>
              <w:rPr>
                <w:rFonts w:ascii="Times New Roman" w:hAnsi="Times New Roman"/>
                <w:b w:val="0"/>
                <w:color w:val="000000"/>
                <w:sz w:val="18"/>
              </w:rPr>
              <w:t>US-07 Share-weighted tally</w:t>
            </w:r>
          </w:p>
        </w:tc>
        <w:tc>
          <w:tcPr>
            <w:tcW w:w="3312" w:type="dxa"/>
            <w:vAlign w:val="center"/>
          </w:tcPr>
          <w:p w14:paraId="1C42BE69">
            <w:pPr>
              <w:spacing w:after="20"/>
            </w:pPr>
            <w:r>
              <w:rPr>
                <w:rFonts w:ascii="Times New Roman" w:hAnsi="Times New Roman"/>
                <w:b w:val="0"/>
                <w:color w:val="000000"/>
                <w:sz w:val="18"/>
              </w:rPr>
              <w:t>8</w:t>
            </w:r>
          </w:p>
        </w:tc>
        <w:tc>
          <w:tcPr>
            <w:tcW w:w="3312" w:type="dxa"/>
            <w:vAlign w:val="center"/>
          </w:tcPr>
          <w:p w14:paraId="6EDD2B25">
            <w:pPr>
              <w:spacing w:after="20"/>
            </w:pPr>
            <w:r>
              <w:rPr>
                <w:rFonts w:ascii="Times New Roman" w:hAnsi="Times New Roman"/>
                <w:b w:val="0"/>
                <w:color w:val="000000"/>
                <w:sz w:val="18"/>
              </w:rPr>
              <w:t>Requires tally rules, weight validation and reconciliation tests.</w:t>
            </w:r>
          </w:p>
        </w:tc>
      </w:tr>
      <w:tr w14:paraId="1CA09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1C08790">
            <w:pPr>
              <w:spacing w:after="20"/>
            </w:pPr>
            <w:r>
              <w:rPr>
                <w:rFonts w:ascii="Times New Roman" w:hAnsi="Times New Roman"/>
                <w:b w:val="0"/>
                <w:color w:val="000000"/>
                <w:sz w:val="18"/>
              </w:rPr>
              <w:t>US-10 Aggregate report</w:t>
            </w:r>
          </w:p>
        </w:tc>
        <w:tc>
          <w:tcPr>
            <w:tcW w:w="3312" w:type="dxa"/>
            <w:vAlign w:val="center"/>
          </w:tcPr>
          <w:p w14:paraId="174AD167">
            <w:pPr>
              <w:spacing w:after="20"/>
            </w:pPr>
            <w:r>
              <w:rPr>
                <w:rFonts w:ascii="Times New Roman" w:hAnsi="Times New Roman"/>
                <w:b w:val="0"/>
                <w:color w:val="000000"/>
                <w:sz w:val="18"/>
              </w:rPr>
              <w:t>3</w:t>
            </w:r>
          </w:p>
        </w:tc>
        <w:tc>
          <w:tcPr>
            <w:tcW w:w="3312" w:type="dxa"/>
            <w:vAlign w:val="center"/>
          </w:tcPr>
          <w:p w14:paraId="40059A11">
            <w:pPr>
              <w:spacing w:after="20"/>
            </w:pPr>
            <w:r>
              <w:rPr>
                <w:rFonts w:ascii="Times New Roman" w:hAnsi="Times New Roman"/>
                <w:b w:val="0"/>
                <w:color w:val="000000"/>
                <w:sz w:val="18"/>
              </w:rPr>
              <w:t>Uses established tally outputs and access controls.</w:t>
            </w:r>
          </w:p>
        </w:tc>
      </w:tr>
    </w:tbl>
    <w:p w14:paraId="6FEB3BF9"/>
    <w:p w14:paraId="6A4398EE">
      <w:pPr>
        <w:pStyle w:val="2"/>
        <w:spacing w:before="160" w:after="80"/>
      </w:pPr>
      <w:r>
        <w:t>11. Sprint Review and Retrospective</w:t>
      </w:r>
    </w:p>
    <w:p w14:paraId="15BF951D">
      <w:pPr>
        <w:pStyle w:val="3"/>
        <w:spacing w:before="160" w:after="80"/>
      </w:pPr>
      <w:r>
        <w:t>11.1 Sprint Review</w:t>
      </w:r>
    </w:p>
    <w:p w14:paraId="555BAC80">
      <w:pPr>
        <w:pStyle w:val="23"/>
        <w:spacing w:after="40"/>
      </w:pPr>
      <w:r>
        <w:t>Demonstrate meeting creation and validation.</w:t>
      </w:r>
    </w:p>
    <w:p w14:paraId="1748DC19">
      <w:pPr>
        <w:pStyle w:val="23"/>
        <w:spacing w:after="40"/>
      </w:pPr>
      <w:r>
        <w:t>Show eligible and ineligible test users receiving the correct access decision.</w:t>
      </w:r>
    </w:p>
    <w:p w14:paraId="00D04BBB">
      <w:pPr>
        <w:pStyle w:val="23"/>
        <w:spacing w:after="40"/>
      </w:pPr>
      <w:r>
        <w:t>Run automated or documented acceptance tests.</w:t>
      </w:r>
    </w:p>
    <w:p w14:paraId="164F1766">
      <w:pPr>
        <w:pStyle w:val="23"/>
        <w:spacing w:after="40"/>
      </w:pPr>
      <w:r>
        <w:t>Collect feedback on usability, missing cases and security assumptions.</w:t>
      </w:r>
    </w:p>
    <w:p w14:paraId="26B1ADBB">
      <w:pPr>
        <w:pStyle w:val="3"/>
        <w:spacing w:before="160" w:after="80"/>
      </w:pPr>
      <w:r>
        <w:t>11.2 Retrospective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CC7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vAlign w:val="center"/>
          </w:tcPr>
          <w:p w14:paraId="55173218">
            <w:pPr>
              <w:spacing w:after="20"/>
            </w:pPr>
            <w:r>
              <w:rPr>
                <w:rFonts w:ascii="Times New Roman" w:hAnsi="Times New Roman"/>
                <w:b/>
                <w:color w:val="000000"/>
                <w:sz w:val="18"/>
              </w:rPr>
              <w:t>Prompt</w:t>
            </w:r>
          </w:p>
        </w:tc>
        <w:tc>
          <w:tcPr>
            <w:tcW w:w="4968" w:type="dxa"/>
            <w:shd w:val="clear" w:color="auto" w:fill="D9EAF7"/>
            <w:vAlign w:val="center"/>
          </w:tcPr>
          <w:p w14:paraId="07981D5E">
            <w:pPr>
              <w:spacing w:after="20"/>
            </w:pPr>
            <w:r>
              <w:rPr>
                <w:rFonts w:ascii="Times New Roman" w:hAnsi="Times New Roman"/>
                <w:b/>
                <w:color w:val="000000"/>
                <w:sz w:val="18"/>
              </w:rPr>
              <w:t>Example to discuss</w:t>
            </w:r>
          </w:p>
        </w:tc>
      </w:tr>
      <w:tr w14:paraId="1051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51E36A73">
            <w:pPr>
              <w:spacing w:after="20"/>
            </w:pPr>
            <w:r>
              <w:rPr>
                <w:rFonts w:ascii="Times New Roman" w:hAnsi="Times New Roman"/>
                <w:b w:val="0"/>
                <w:color w:val="000000"/>
                <w:sz w:val="18"/>
              </w:rPr>
              <w:t>What went well?</w:t>
            </w:r>
          </w:p>
        </w:tc>
        <w:tc>
          <w:tcPr>
            <w:tcW w:w="4968" w:type="dxa"/>
            <w:vAlign w:val="center"/>
          </w:tcPr>
          <w:p w14:paraId="5E5A2AAE">
            <w:pPr>
              <w:spacing w:after="20"/>
            </w:pPr>
            <w:r>
              <w:rPr>
                <w:rFonts w:ascii="Times New Roman" w:hAnsi="Times New Roman"/>
                <w:b w:val="0"/>
                <w:color w:val="000000"/>
                <w:sz w:val="18"/>
              </w:rPr>
              <w:t>Eligibility rules and test cases were agreed early.</w:t>
            </w:r>
          </w:p>
        </w:tc>
      </w:tr>
      <w:tr w14:paraId="373AF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FC24E7A">
            <w:pPr>
              <w:spacing w:after="20"/>
            </w:pPr>
            <w:r>
              <w:rPr>
                <w:rFonts w:ascii="Times New Roman" w:hAnsi="Times New Roman"/>
                <w:b w:val="0"/>
                <w:color w:val="000000"/>
                <w:sz w:val="18"/>
              </w:rPr>
              <w:t>What was difficult?</w:t>
            </w:r>
          </w:p>
        </w:tc>
        <w:tc>
          <w:tcPr>
            <w:tcW w:w="4968" w:type="dxa"/>
            <w:vAlign w:val="center"/>
          </w:tcPr>
          <w:p w14:paraId="6958281A">
            <w:pPr>
              <w:spacing w:after="20"/>
            </w:pPr>
            <w:r>
              <w:rPr>
                <w:rFonts w:ascii="Times New Roman" w:hAnsi="Times New Roman"/>
                <w:b w:val="0"/>
                <w:color w:val="000000"/>
                <w:sz w:val="18"/>
              </w:rPr>
              <w:t>Ownership data formats or voting rules were ambiguous.</w:t>
            </w:r>
          </w:p>
        </w:tc>
      </w:tr>
      <w:tr w14:paraId="7BFD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117B1BC">
            <w:pPr>
              <w:spacing w:after="20"/>
            </w:pPr>
            <w:r>
              <w:rPr>
                <w:rFonts w:ascii="Times New Roman" w:hAnsi="Times New Roman"/>
                <w:b w:val="0"/>
                <w:color w:val="000000"/>
                <w:sz w:val="18"/>
              </w:rPr>
              <w:t>What should improve?</w:t>
            </w:r>
          </w:p>
        </w:tc>
        <w:tc>
          <w:tcPr>
            <w:tcW w:w="4968" w:type="dxa"/>
            <w:vAlign w:val="center"/>
          </w:tcPr>
          <w:p w14:paraId="06275438">
            <w:pPr>
              <w:spacing w:after="20"/>
            </w:pPr>
            <w:r>
              <w:rPr>
                <w:rFonts w:ascii="Times New Roman" w:hAnsi="Times New Roman"/>
                <w:b w:val="0"/>
                <w:color w:val="000000"/>
                <w:sz w:val="18"/>
              </w:rPr>
              <w:t>Clarify requirements sooner and add negative tests earlier.</w:t>
            </w:r>
          </w:p>
        </w:tc>
      </w:tr>
      <w:tr w14:paraId="53C8D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4F467574">
            <w:pPr>
              <w:spacing w:after="20"/>
            </w:pPr>
            <w:r>
              <w:rPr>
                <w:rFonts w:ascii="Times New Roman" w:hAnsi="Times New Roman"/>
                <w:b w:val="0"/>
                <w:color w:val="000000"/>
                <w:sz w:val="18"/>
              </w:rPr>
              <w:t>Action for next sprint</w:t>
            </w:r>
          </w:p>
        </w:tc>
        <w:tc>
          <w:tcPr>
            <w:tcW w:w="4968" w:type="dxa"/>
            <w:vAlign w:val="center"/>
          </w:tcPr>
          <w:p w14:paraId="1DE3FA8E">
            <w:pPr>
              <w:spacing w:after="20"/>
            </w:pPr>
            <w:r>
              <w:rPr>
                <w:rFonts w:ascii="Times New Roman" w:hAnsi="Times New Roman"/>
                <w:b w:val="0"/>
                <w:color w:val="000000"/>
                <w:sz w:val="18"/>
              </w:rPr>
              <w:t>Review ballot privacy design and duplicate-vote controls before implementation.</w:t>
            </w:r>
          </w:p>
        </w:tc>
      </w:tr>
    </w:tbl>
    <w:p w14:paraId="336259A3"/>
    <w:p w14:paraId="26C03A51">
      <w:pPr>
        <w:pStyle w:val="2"/>
        <w:spacing w:before="160" w:after="80"/>
      </w:pPr>
      <w:r>
        <w:t>12. Testing Strategy</w:t>
      </w:r>
    </w:p>
    <w:p w14:paraId="2220EFFB">
      <w:pPr>
        <w:pStyle w:val="23"/>
        <w:spacing w:after="40"/>
      </w:pPr>
      <w:r>
        <w:t>Unit tests for eligibility, voting-window rules and weight calculations.</w:t>
      </w:r>
    </w:p>
    <w:p w14:paraId="20DEE1DB">
      <w:pPr>
        <w:pStyle w:val="23"/>
        <w:spacing w:after="40"/>
      </w:pPr>
      <w:r>
        <w:t>Integration tests for the ballot workflow and tally module.</w:t>
      </w:r>
    </w:p>
    <w:p w14:paraId="38B83384">
      <w:pPr>
        <w:pStyle w:val="23"/>
        <w:spacing w:after="40"/>
      </w:pPr>
      <w:r>
        <w:t>Negative tests for ineligible users, closed sessions and duplicate submissions.</w:t>
      </w:r>
    </w:p>
    <w:p w14:paraId="360E29CB">
      <w:pPr>
        <w:pStyle w:val="23"/>
        <w:spacing w:after="40"/>
      </w:pPr>
      <w:r>
        <w:t>Privacy tests to ensure ordinary reports do not reveal individual choices.</w:t>
      </w:r>
    </w:p>
    <w:p w14:paraId="7FD5C1CA">
      <w:pPr>
        <w:pStyle w:val="23"/>
        <w:spacing w:after="40"/>
      </w:pPr>
      <w:r>
        <w:t>Usability checks for instructions, confirmation and error messages.</w:t>
      </w:r>
    </w:p>
    <w:p w14:paraId="0EF2B105">
      <w:pPr>
        <w:pStyle w:val="23"/>
        <w:spacing w:after="40"/>
      </w:pPr>
      <w:r>
        <w:t>Independent security review before any real-world deployment.</w:t>
      </w:r>
    </w:p>
    <w:p w14:paraId="41009622">
      <w:pPr>
        <w:pStyle w:val="2"/>
        <w:spacing w:before="160" w:after="80"/>
      </w:pPr>
      <w:r>
        <w:t>13. Risks and Dependencies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0C1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6D6A411B">
            <w:pPr>
              <w:spacing w:after="20"/>
            </w:pPr>
            <w:r>
              <w:rPr>
                <w:rFonts w:ascii="Times New Roman" w:hAnsi="Times New Roman"/>
                <w:b/>
                <w:color w:val="000000"/>
                <w:sz w:val="18"/>
              </w:rPr>
              <w:t>Risk / dependency</w:t>
            </w:r>
          </w:p>
        </w:tc>
        <w:tc>
          <w:tcPr>
            <w:tcW w:w="3312" w:type="dxa"/>
            <w:shd w:val="clear" w:color="auto" w:fill="D9EAF7"/>
            <w:vAlign w:val="center"/>
          </w:tcPr>
          <w:p w14:paraId="3DCD53B2">
            <w:pPr>
              <w:spacing w:after="20"/>
            </w:pPr>
            <w:r>
              <w:rPr>
                <w:rFonts w:ascii="Times New Roman" w:hAnsi="Times New Roman"/>
                <w:b/>
                <w:color w:val="000000"/>
                <w:sz w:val="18"/>
              </w:rPr>
              <w:t>Effect</w:t>
            </w:r>
          </w:p>
        </w:tc>
        <w:tc>
          <w:tcPr>
            <w:tcW w:w="3312" w:type="dxa"/>
            <w:shd w:val="clear" w:color="auto" w:fill="D9EAF7"/>
            <w:vAlign w:val="center"/>
          </w:tcPr>
          <w:p w14:paraId="776C9289">
            <w:pPr>
              <w:spacing w:after="20"/>
            </w:pPr>
            <w:r>
              <w:rPr>
                <w:rFonts w:ascii="Times New Roman" w:hAnsi="Times New Roman"/>
                <w:b/>
                <w:color w:val="000000"/>
                <w:sz w:val="18"/>
              </w:rPr>
              <w:t>Response</w:t>
            </w:r>
          </w:p>
        </w:tc>
      </w:tr>
      <w:tr w14:paraId="314E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FE4D105">
            <w:pPr>
              <w:spacing w:after="20"/>
            </w:pPr>
            <w:r>
              <w:rPr>
                <w:rFonts w:ascii="Times New Roman" w:hAnsi="Times New Roman"/>
                <w:b w:val="0"/>
                <w:color w:val="000000"/>
                <w:sz w:val="18"/>
              </w:rPr>
              <w:t>Brokerage API access unavailable</w:t>
            </w:r>
          </w:p>
        </w:tc>
        <w:tc>
          <w:tcPr>
            <w:tcW w:w="3312" w:type="dxa"/>
            <w:vAlign w:val="center"/>
          </w:tcPr>
          <w:p w14:paraId="3A5F1135">
            <w:pPr>
              <w:spacing w:after="20"/>
            </w:pPr>
            <w:r>
              <w:rPr>
                <w:rFonts w:ascii="Times New Roman" w:hAnsi="Times New Roman"/>
                <w:b w:val="0"/>
                <w:color w:val="000000"/>
                <w:sz w:val="18"/>
              </w:rPr>
              <w:t>Real ownership verification cannot be demonstrated.</w:t>
            </w:r>
          </w:p>
        </w:tc>
        <w:tc>
          <w:tcPr>
            <w:tcW w:w="3312" w:type="dxa"/>
            <w:vAlign w:val="center"/>
          </w:tcPr>
          <w:p w14:paraId="162B8AF4">
            <w:pPr>
              <w:spacing w:after="20"/>
            </w:pPr>
            <w:r>
              <w:rPr>
                <w:rFonts w:ascii="Times New Roman" w:hAnsi="Times New Roman"/>
                <w:b w:val="0"/>
                <w:color w:val="000000"/>
                <w:sz w:val="18"/>
              </w:rPr>
              <w:t>Use clearly labeled simulated data in the academic prototype.</w:t>
            </w:r>
          </w:p>
        </w:tc>
      </w:tr>
      <w:tr w14:paraId="5E18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4181904">
            <w:pPr>
              <w:spacing w:after="20"/>
            </w:pPr>
            <w:r>
              <w:rPr>
                <w:rFonts w:ascii="Times New Roman" w:hAnsi="Times New Roman"/>
                <w:b w:val="0"/>
                <w:color w:val="000000"/>
                <w:sz w:val="18"/>
              </w:rPr>
              <w:t>Unclear share-weight rules</w:t>
            </w:r>
          </w:p>
        </w:tc>
        <w:tc>
          <w:tcPr>
            <w:tcW w:w="3312" w:type="dxa"/>
            <w:vAlign w:val="center"/>
          </w:tcPr>
          <w:p w14:paraId="25CB76C9">
            <w:pPr>
              <w:spacing w:after="20"/>
            </w:pPr>
            <w:r>
              <w:rPr>
                <w:rFonts w:ascii="Times New Roman" w:hAnsi="Times New Roman"/>
                <w:b w:val="0"/>
                <w:color w:val="000000"/>
                <w:sz w:val="18"/>
              </w:rPr>
              <w:t>Incorrect tally results.</w:t>
            </w:r>
          </w:p>
        </w:tc>
        <w:tc>
          <w:tcPr>
            <w:tcW w:w="3312" w:type="dxa"/>
            <w:vAlign w:val="center"/>
          </w:tcPr>
          <w:p w14:paraId="475CA655">
            <w:pPr>
              <w:spacing w:after="20"/>
            </w:pPr>
            <w:r>
              <w:rPr>
                <w:rFonts w:ascii="Times New Roman" w:hAnsi="Times New Roman"/>
                <w:b w:val="0"/>
                <w:color w:val="000000"/>
                <w:sz w:val="18"/>
              </w:rPr>
              <w:t>Document rules and obtain governance approval before implementation.</w:t>
            </w:r>
          </w:p>
        </w:tc>
      </w:tr>
      <w:tr w14:paraId="7AD6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791151F">
            <w:pPr>
              <w:spacing w:after="20"/>
            </w:pPr>
            <w:r>
              <w:rPr>
                <w:rFonts w:ascii="Times New Roman" w:hAnsi="Times New Roman"/>
                <w:b w:val="0"/>
                <w:color w:val="000000"/>
                <w:sz w:val="18"/>
              </w:rPr>
              <w:t>Privacy design weakness</w:t>
            </w:r>
          </w:p>
        </w:tc>
        <w:tc>
          <w:tcPr>
            <w:tcW w:w="3312" w:type="dxa"/>
            <w:vAlign w:val="center"/>
          </w:tcPr>
          <w:p w14:paraId="7E27AC5C">
            <w:pPr>
              <w:spacing w:after="20"/>
            </w:pPr>
            <w:r>
              <w:rPr>
                <w:rFonts w:ascii="Times New Roman" w:hAnsi="Times New Roman"/>
                <w:b w:val="0"/>
                <w:color w:val="000000"/>
                <w:sz w:val="18"/>
              </w:rPr>
              <w:t>Potential exposure of ballot choices.</w:t>
            </w:r>
          </w:p>
        </w:tc>
        <w:tc>
          <w:tcPr>
            <w:tcW w:w="3312" w:type="dxa"/>
            <w:vAlign w:val="center"/>
          </w:tcPr>
          <w:p w14:paraId="05E281A3">
            <w:pPr>
              <w:spacing w:after="20"/>
            </w:pPr>
            <w:r>
              <w:rPr>
                <w:rFonts w:ascii="Times New Roman" w:hAnsi="Times New Roman"/>
                <w:b w:val="0"/>
                <w:color w:val="000000"/>
                <w:sz w:val="18"/>
              </w:rPr>
              <w:t>Separate identity and ballot workflows and seek expert review.</w:t>
            </w:r>
          </w:p>
        </w:tc>
      </w:tr>
      <w:tr w14:paraId="44DF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777F5C0">
            <w:pPr>
              <w:spacing w:after="20"/>
            </w:pPr>
            <w:r>
              <w:rPr>
                <w:rFonts w:ascii="Times New Roman" w:hAnsi="Times New Roman"/>
                <w:b w:val="0"/>
                <w:color w:val="000000"/>
                <w:sz w:val="18"/>
              </w:rPr>
              <w:t>Scope too large for sprint</w:t>
            </w:r>
          </w:p>
        </w:tc>
        <w:tc>
          <w:tcPr>
            <w:tcW w:w="3312" w:type="dxa"/>
            <w:vAlign w:val="center"/>
          </w:tcPr>
          <w:p w14:paraId="3871EF90">
            <w:pPr>
              <w:spacing w:after="20"/>
            </w:pPr>
            <w:r>
              <w:rPr>
                <w:rFonts w:ascii="Times New Roman" w:hAnsi="Times New Roman"/>
                <w:b w:val="0"/>
                <w:color w:val="000000"/>
                <w:sz w:val="18"/>
              </w:rPr>
              <w:t>Incomplete deliverables.</w:t>
            </w:r>
          </w:p>
        </w:tc>
        <w:tc>
          <w:tcPr>
            <w:tcW w:w="3312" w:type="dxa"/>
            <w:vAlign w:val="center"/>
          </w:tcPr>
          <w:p w14:paraId="75C8EC63">
            <w:pPr>
              <w:spacing w:after="20"/>
            </w:pPr>
            <w:r>
              <w:rPr>
                <w:rFonts w:ascii="Times New Roman" w:hAnsi="Times New Roman"/>
                <w:b w:val="0"/>
                <w:color w:val="000000"/>
                <w:sz w:val="18"/>
              </w:rPr>
              <w:t>Keep the first sprint focused on setup and eligibility.</w:t>
            </w:r>
          </w:p>
        </w:tc>
      </w:tr>
      <w:tr w14:paraId="7379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B01364F">
            <w:pPr>
              <w:spacing w:after="20"/>
            </w:pPr>
            <w:r>
              <w:rPr>
                <w:rFonts w:ascii="Times New Roman" w:hAnsi="Times New Roman"/>
                <w:b w:val="0"/>
                <w:color w:val="000000"/>
                <w:sz w:val="18"/>
              </w:rPr>
              <w:t>Legal or regulatory requirements vary</w:t>
            </w:r>
          </w:p>
        </w:tc>
        <w:tc>
          <w:tcPr>
            <w:tcW w:w="3312" w:type="dxa"/>
            <w:vAlign w:val="center"/>
          </w:tcPr>
          <w:p w14:paraId="4B444BE0">
            <w:pPr>
              <w:spacing w:after="20"/>
            </w:pPr>
            <w:r>
              <w:rPr>
                <w:rFonts w:ascii="Times New Roman" w:hAnsi="Times New Roman"/>
                <w:b w:val="0"/>
                <w:color w:val="000000"/>
                <w:sz w:val="18"/>
              </w:rPr>
              <w:t>Prototype may not meet jurisdictional requirements.</w:t>
            </w:r>
          </w:p>
        </w:tc>
        <w:tc>
          <w:tcPr>
            <w:tcW w:w="3312" w:type="dxa"/>
            <w:vAlign w:val="center"/>
          </w:tcPr>
          <w:p w14:paraId="4FFF183F">
            <w:pPr>
              <w:spacing w:after="20"/>
            </w:pPr>
            <w:r>
              <w:rPr>
                <w:rFonts w:ascii="Times New Roman" w:hAnsi="Times New Roman"/>
                <w:b w:val="0"/>
                <w:color w:val="000000"/>
                <w:sz w:val="18"/>
              </w:rPr>
              <w:t>Treat legal compliance as an explicit review gate.</w:t>
            </w:r>
          </w:p>
        </w:tc>
      </w:tr>
      <w:tr w14:paraId="274F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F10DE42">
            <w:pPr>
              <w:spacing w:after="20"/>
            </w:pPr>
            <w:r>
              <w:rPr>
                <w:rFonts w:ascii="Times New Roman" w:hAnsi="Times New Roman"/>
                <w:b w:val="0"/>
                <w:color w:val="000000"/>
                <w:sz w:val="18"/>
              </w:rPr>
              <w:t>Team estimates uncertain</w:t>
            </w:r>
          </w:p>
        </w:tc>
        <w:tc>
          <w:tcPr>
            <w:tcW w:w="3312" w:type="dxa"/>
            <w:vAlign w:val="center"/>
          </w:tcPr>
          <w:p w14:paraId="75FDBE32">
            <w:pPr>
              <w:spacing w:after="20"/>
            </w:pPr>
            <w:r>
              <w:rPr>
                <w:rFonts w:ascii="Times New Roman" w:hAnsi="Times New Roman"/>
                <w:b w:val="0"/>
                <w:color w:val="000000"/>
                <w:sz w:val="18"/>
              </w:rPr>
              <w:t>Sprint commitment may be unrealistic.</w:t>
            </w:r>
          </w:p>
        </w:tc>
        <w:tc>
          <w:tcPr>
            <w:tcW w:w="3312" w:type="dxa"/>
            <w:vAlign w:val="center"/>
          </w:tcPr>
          <w:p w14:paraId="58FB5EDE">
            <w:pPr>
              <w:spacing w:after="20"/>
            </w:pPr>
            <w:r>
              <w:rPr>
                <w:rFonts w:ascii="Times New Roman" w:hAnsi="Times New Roman"/>
                <w:b w:val="0"/>
                <w:color w:val="000000"/>
                <w:sz w:val="18"/>
              </w:rPr>
              <w:t>Re-estimate after the first review using actual progress.</w:t>
            </w:r>
          </w:p>
        </w:tc>
      </w:tr>
    </w:tbl>
    <w:p w14:paraId="55759C00"/>
    <w:p w14:paraId="5BE4F526">
      <w:pPr>
        <w:pStyle w:val="2"/>
        <w:spacing w:before="160" w:after="80"/>
      </w:pPr>
      <w:r>
        <w:t>14. Future Backlog</w:t>
      </w:r>
    </w:p>
    <w:p w14:paraId="610B536D">
      <w:pPr>
        <w:pStyle w:val="29"/>
        <w:spacing w:after="40"/>
      </w:pPr>
      <w:r>
        <w:t>Implement secure ballot issuance and submission using reviewed design controls.</w:t>
      </w:r>
    </w:p>
    <w:p w14:paraId="67431535">
      <w:pPr>
        <w:pStyle w:val="29"/>
        <w:spacing w:after="40"/>
      </w:pPr>
      <w:r>
        <w:t>Add duplicate-vote prevention and replay protection.</w:t>
      </w:r>
    </w:p>
    <w:p w14:paraId="1927923D">
      <w:pPr>
        <w:pStyle w:val="29"/>
        <w:spacing w:after="40"/>
      </w:pPr>
      <w:r>
        <w:t>Implement privacy-preserving ballot storage and independent verification.</w:t>
      </w:r>
    </w:p>
    <w:p w14:paraId="29911633">
      <w:pPr>
        <w:pStyle w:val="29"/>
        <w:spacing w:after="40"/>
      </w:pPr>
      <w:r>
        <w:t>Implement share-weighted tallying with reconciliation tests.</w:t>
      </w:r>
    </w:p>
    <w:p w14:paraId="28A1BC51">
      <w:pPr>
        <w:pStyle w:val="29"/>
        <w:spacing w:after="40"/>
      </w:pPr>
      <w:r>
        <w:t>Generate authorized aggregate results and compliance-oriented reports.</w:t>
      </w:r>
    </w:p>
    <w:p w14:paraId="163F7D24">
      <w:pPr>
        <w:pStyle w:val="29"/>
        <w:spacing w:after="40"/>
      </w:pPr>
      <w:r>
        <w:t>Conduct independent privacy, cryptographic, accessibility and security reviews.</w:t>
      </w:r>
    </w:p>
    <w:p w14:paraId="2279E4FD">
      <w:pPr>
        <w:pStyle w:val="2"/>
        <w:spacing w:before="160" w:after="80"/>
      </w:pPr>
      <w:r>
        <w:t>15. Conclusion</w:t>
      </w:r>
    </w:p>
    <w:p w14:paraId="273F1A9A">
      <w:r>
        <w:t>This Agile planning report converts the Corporate Governance E-Voting Engine brief into an actionable development plan. It defines stakeholders and goals, organizes features into epics, provides user stories and testable acceptance criteria, prioritizes the backlog, and proposes a first sprint with tasks and estimates. The plan begins with meeting setup and simulated eligibility, then moves toward secure ballots, privacy controls, share-weighted tallying and audit reporting.</w:t>
      </w:r>
    </w:p>
    <w:p w14:paraId="708ED120">
      <w:pPr>
        <w:pStyle w:val="2"/>
        <w:spacing w:before="160" w:after="80"/>
      </w:pPr>
      <w:r>
        <w:t>16. References and Source Note</w:t>
      </w:r>
    </w:p>
    <w:p w14:paraId="0162FD18">
      <w:pPr>
        <w:pStyle w:val="23"/>
        <w:spacing w:after="40"/>
      </w:pPr>
      <w:r>
        <w:t>Student-provided industry context, problem statement, objectives and expected outcomes for the Corporate Governance E-Voting Engine.</w:t>
      </w:r>
    </w:p>
    <w:p w14:paraId="0AF199C8">
      <w:pPr>
        <w:pStyle w:val="23"/>
        <w:spacing w:after="40"/>
      </w:pPr>
      <w:r>
        <w:t>CSA10 / CSA1021 Software Engineering, CO1 Assessment Tool 2 – Agile Sprint Planning and User Story Workshop; rubric categories reproduced in substance from the assessment context available in the conversation.</w:t>
      </w:r>
    </w:p>
    <w:p w14:paraId="4CEB5895">
      <w:pPr>
        <w:pStyle w:val="23"/>
        <w:spacing w:after="40"/>
      </w:pPr>
      <w:r>
        <w:t>Story-point estimates and sprint duration are planning assumptions for an academic prototype, not commitments based on measured team velocity.</w:t>
      </w:r>
    </w:p>
    <w:sectPr>
      <w:footerReference r:id="rId5" w:type="default"/>
      <w:pgSz w:w="12240" w:h="15840"/>
      <w:pgMar w:top="1008" w:right="1152" w:bottom="936" w:left="1152"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0EE2">
    <w:pPr>
      <w:pStyle w:val="18"/>
      <w:jc w:val="center"/>
    </w:pPr>
    <w:r>
      <w:rPr>
        <w:rFonts w:ascii="Times New Roman" w:hAnsi="Times New Roman"/>
        <w:color w:val="000000"/>
        <w:sz w:val="16"/>
      </w:rPr>
      <w:t xml:space="preserve">CSA10 / CSA1021 | CO1 | K. Roshini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493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Times New Roman" w:hAnsi="Times New Roman"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2222</Words>
  <Characters>13648</Characters>
  <Lines>0</Lines>
  <Paragraphs>0</Paragraphs>
  <TotalTime>3</TotalTime>
  <ScaleCrop>false</ScaleCrop>
  <LinksUpToDate>false</LinksUpToDate>
  <CharactersWithSpaces>15470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WPS_1788204158</cp:lastModifiedBy>
  <dcterms:modified xsi:type="dcterms:W3CDTF">2026-10-15T11:59:33Z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eyJoZGlkIjoiOTkwN2U1YjA5NGNhNGZmNDk0NzFjM2VmMmU5NjQxNjIiLCJ1c2VySWQiOiI1NDk3NzEwNjQ4MzEifQ==</vt:lpwstr>
  </property>
  <property fmtid="{D5CDD505-2E9C-101B-9397-08002B2CF9AE}" pid="3" name="KSOProductBuildVer">
    <vt:lpwstr>1033-12.1.0.29162</vt:lpwstr>
  </property>
  <property fmtid="{D5CDD505-2E9C-101B-9397-08002B2CF9AE}" pid="4" name="ICV">
    <vt:lpwstr>2261817CDDFA4BC2A9DEE1854CB1A3D7_13</vt:lpwstr>
  </property>
</Properties>
</file>