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68178fc544ba6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*10003</w:t>
            </w:r>
          </w:p>
        </w:tc>
        <w:tc>
          <w:tcPr>
            <w:tcW w:w="2400" w:type="dxa"/>
          </w:tcPr>
          <w:p>
            <w:r>
              <w:t>*admin14.com</w:t>
            </w:r>
          </w:p>
        </w:tc>
        <w:tc>
          <w:tcPr>
            <w:tcW w:w="2400" w:type="dxa"/>
          </w:tcPr>
          <w:p>
            <w:r>
              <w:t>*21</w:t>
            </w:r>
          </w:p>
        </w:tc>
        <w:tc>
          <w:tcPr>
            <w:tcW w:w="2400" w:type="dxa"/>
          </w:tcPr>
          <w:p>
            <w:r>
              <w:t>*178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</w:tbl>
  </w:body>
</w:document>
</file>