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828e86ce0b48f3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*5</w:t>
            </w:r>
          </w:p>
        </w:tc>
        <w:tc>
          <w:tcPr>
            <w:tcW w:w="2400" w:type="dxa"/>
          </w:tcPr>
          <w:p>
            <w:r>
              <w:t>*t.t</w:t>
            </w:r>
          </w:p>
        </w:tc>
        <w:tc>
          <w:tcPr>
            <w:tcW w:w="2400" w:type="dxa"/>
          </w:tcPr>
          <w:p>
            <w:r>
              <w:t>*50</w:t>
            </w:r>
          </w:p>
        </w:tc>
        <w:tc>
          <w:tcPr>
            <w:tcW w:w="2400" w:type="dxa"/>
          </w:tcPr>
          <w:p>
            <w:r>
              <w:t>*150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</w:tbl>
  </w:body>
</w:document>
</file>