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D2A1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Zomato Limited: Financial Analysis Report (FY24-FY25)</w:t>
      </w:r>
    </w:p>
    <w:p w14:paraId="3C706299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Executive Summary</w:t>
      </w:r>
    </w:p>
    <w:p w14:paraId="3E8367F1" w14:textId="77777777" w:rsidR="00AF6CE3" w:rsidRPr="00AF6CE3" w:rsidRDefault="00AF6CE3" w:rsidP="00AF6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report provides a comprehensive financial analysis of Zomato Limited, a leading Indian </w:t>
      </w:r>
      <w:proofErr w:type="spellStart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foodtech</w:t>
      </w:r>
      <w:proofErr w:type="spellEnd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quick commerce platform, for the fiscal years 2024-2025. Despite achieving strong revenue growth of 63.76% YoY in Q4 FY25 and 71.1% in FY24, Zomato faces profitability challenges with a 77.7% YoY profit decline in Q4 FY25 to ₹39 crore, primarily due to quick commerce expansion costs. Compared to its main competitor </w:t>
      </w:r>
      <w:proofErr w:type="spellStart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Swiggy</w:t>
      </w:r>
      <w:proofErr w:type="spellEnd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, Zomato maintains a stronger financial position with consistent profitability, a larger market capitalization (nearly three times greater), and negligible debt. The company's long-term prospects are supported by its market leadership and substantial cash reserves of ₹12,241 crore, though investors should consider its high valuation metrics when making investment decisions.</w:t>
      </w:r>
    </w:p>
    <w:p w14:paraId="523752A7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Company Profile</w:t>
      </w:r>
    </w:p>
    <w:p w14:paraId="2F6AC329" w14:textId="77777777" w:rsidR="00AF6CE3" w:rsidRPr="00AF6CE3" w:rsidRDefault="00AF6CE3" w:rsidP="00AF6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Founding: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2008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Model: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Food delivery and quick commerce platform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 Name: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"Eternal" in some financial reports</w:t>
      </w:r>
    </w:p>
    <w:p w14:paraId="2DCDC45A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Core Business Segments:</w:t>
      </w:r>
    </w:p>
    <w:p w14:paraId="49F27CF9" w14:textId="77777777" w:rsidR="00AF6CE3" w:rsidRPr="00AF6CE3" w:rsidRDefault="00AF6CE3" w:rsidP="00AF6C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 Delivery: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Platform connecting users with restaurants</w:t>
      </w:r>
    </w:p>
    <w:p w14:paraId="76B132D9" w14:textId="77777777" w:rsidR="00AF6CE3" w:rsidRPr="00AF6CE3" w:rsidRDefault="00AF6CE3" w:rsidP="00AF6C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Commerce (</w:t>
      </w:r>
      <w:proofErr w:type="spellStart"/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Blinkit</w:t>
      </w:r>
      <w:proofErr w:type="spellEnd"/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10-minute delivery of groceries and essentials</w:t>
      </w:r>
    </w:p>
    <w:p w14:paraId="06F8993C" w14:textId="77777777" w:rsidR="00AF6CE3" w:rsidRPr="00AF6CE3" w:rsidRDefault="00AF6CE3" w:rsidP="00AF6C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Hyperpure</w:t>
      </w:r>
      <w:proofErr w:type="spellEnd"/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B2B farm-to-fork supplies for restaurant partners</w:t>
      </w:r>
    </w:p>
    <w:p w14:paraId="0A1B4394" w14:textId="77777777" w:rsidR="00AF6CE3" w:rsidRPr="00AF6CE3" w:rsidRDefault="00AF6CE3" w:rsidP="00AF6C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Going Out: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dining reservations (Dining Out) and event ticketing (Zomato Live)</w:t>
      </w:r>
    </w:p>
    <w:p w14:paraId="52FC41C2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Market Position:</w:t>
      </w:r>
    </w:p>
    <w:p w14:paraId="327383C6" w14:textId="77777777" w:rsidR="00AF6CE3" w:rsidRPr="00AF6CE3" w:rsidRDefault="00AF6CE3" w:rsidP="00AF6CE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Primary competitor: </w:t>
      </w:r>
      <w:proofErr w:type="spellStart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Swiggy</w:t>
      </w:r>
      <w:proofErr w:type="spellEnd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Indian market</w:t>
      </w:r>
    </w:p>
    <w:p w14:paraId="149303AC" w14:textId="77777777" w:rsidR="00AF6CE3" w:rsidRPr="00AF6CE3" w:rsidRDefault="00AF6CE3" w:rsidP="00AF6CE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Went public in July 2021</w:t>
      </w:r>
    </w:p>
    <w:p w14:paraId="67008E8F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Revenue Analysis</w:t>
      </w:r>
    </w:p>
    <w:p w14:paraId="1B6A032E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Revenue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2682"/>
        <w:gridCol w:w="1376"/>
        <w:gridCol w:w="3561"/>
      </w:tblGrid>
      <w:tr w:rsidR="00AF6CE3" w:rsidRPr="00AF6CE3" w14:paraId="25DF0B54" w14:textId="77777777" w:rsidTr="00AF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8BF85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14:paraId="63A839EA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Revenue from Operations</w:t>
            </w:r>
          </w:p>
        </w:tc>
        <w:tc>
          <w:tcPr>
            <w:tcW w:w="0" w:type="auto"/>
            <w:vAlign w:val="center"/>
            <w:hideMark/>
          </w:tcPr>
          <w:p w14:paraId="47C2B5BA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YoY Growth</w:t>
            </w:r>
          </w:p>
        </w:tc>
        <w:tc>
          <w:tcPr>
            <w:tcW w:w="0" w:type="auto"/>
            <w:vAlign w:val="center"/>
            <w:hideMark/>
          </w:tcPr>
          <w:p w14:paraId="13C273BE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Revenue (incl. other income)</w:t>
            </w:r>
          </w:p>
        </w:tc>
      </w:tr>
      <w:tr w:rsidR="00AF6CE3" w:rsidRPr="00AF6CE3" w14:paraId="05E2E8A6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25E0B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FY24 (ended Mar 31, 2024)</w:t>
            </w:r>
          </w:p>
        </w:tc>
        <w:tc>
          <w:tcPr>
            <w:tcW w:w="0" w:type="auto"/>
            <w:vAlign w:val="center"/>
            <w:hideMark/>
          </w:tcPr>
          <w:p w14:paraId="539EC59B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₹12,114 crore</w:t>
            </w:r>
          </w:p>
        </w:tc>
        <w:tc>
          <w:tcPr>
            <w:tcW w:w="0" w:type="auto"/>
            <w:vAlign w:val="center"/>
            <w:hideMark/>
          </w:tcPr>
          <w:p w14:paraId="0D0F9DA9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71.1%</w:t>
            </w:r>
          </w:p>
        </w:tc>
        <w:tc>
          <w:tcPr>
            <w:tcW w:w="0" w:type="auto"/>
            <w:vAlign w:val="center"/>
            <w:hideMark/>
          </w:tcPr>
          <w:p w14:paraId="2B200169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₹12,961 crore</w:t>
            </w:r>
          </w:p>
        </w:tc>
      </w:tr>
      <w:tr w:rsidR="00AF6CE3" w:rsidRPr="00AF6CE3" w14:paraId="0556511B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3D110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Q3 FY25 (ended Dec 31, 2024)</w:t>
            </w:r>
          </w:p>
        </w:tc>
        <w:tc>
          <w:tcPr>
            <w:tcW w:w="0" w:type="auto"/>
            <w:vAlign w:val="center"/>
            <w:hideMark/>
          </w:tcPr>
          <w:p w14:paraId="46784BD2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₹5,405 crore</w:t>
            </w:r>
          </w:p>
        </w:tc>
        <w:tc>
          <w:tcPr>
            <w:tcW w:w="0" w:type="auto"/>
            <w:vAlign w:val="center"/>
            <w:hideMark/>
          </w:tcPr>
          <w:p w14:paraId="10019E9E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64.4%</w:t>
            </w:r>
          </w:p>
        </w:tc>
        <w:tc>
          <w:tcPr>
            <w:tcW w:w="0" w:type="auto"/>
            <w:vAlign w:val="center"/>
            <w:hideMark/>
          </w:tcPr>
          <w:p w14:paraId="292ED962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₹5,657 crore</w:t>
            </w:r>
          </w:p>
        </w:tc>
      </w:tr>
      <w:tr w:rsidR="00AF6CE3" w:rsidRPr="00AF6CE3" w14:paraId="465FDA45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3DBE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Q4 FY25 (ended Mar 31, 2025)</w:t>
            </w:r>
          </w:p>
        </w:tc>
        <w:tc>
          <w:tcPr>
            <w:tcW w:w="0" w:type="auto"/>
            <w:vAlign w:val="center"/>
            <w:hideMark/>
          </w:tcPr>
          <w:p w14:paraId="48B7800F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₹5,833 crore</w:t>
            </w:r>
          </w:p>
        </w:tc>
        <w:tc>
          <w:tcPr>
            <w:tcW w:w="0" w:type="auto"/>
            <w:vAlign w:val="center"/>
            <w:hideMark/>
          </w:tcPr>
          <w:p w14:paraId="42B897B7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63.76%</w:t>
            </w:r>
          </w:p>
        </w:tc>
        <w:tc>
          <w:tcPr>
            <w:tcW w:w="0" w:type="auto"/>
            <w:vAlign w:val="center"/>
            <w:hideMark/>
          </w:tcPr>
          <w:p w14:paraId="3EA12045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F6CE3" w:rsidRPr="00AF6CE3" w14:paraId="21196718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575C9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Nine Months FY25 (Apr-Dec 2024)</w:t>
            </w:r>
          </w:p>
        </w:tc>
        <w:tc>
          <w:tcPr>
            <w:tcW w:w="0" w:type="auto"/>
            <w:vAlign w:val="center"/>
            <w:hideMark/>
          </w:tcPr>
          <w:p w14:paraId="11C48F5E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₹14,410 crore</w:t>
            </w:r>
          </w:p>
        </w:tc>
        <w:tc>
          <w:tcPr>
            <w:tcW w:w="0" w:type="auto"/>
            <w:vAlign w:val="center"/>
            <w:hideMark/>
          </w:tcPr>
          <w:p w14:paraId="3CBCB97A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F245D3B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</w:tbl>
    <w:p w14:paraId="6694C235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Segment Performance (Q4 FY25)</w:t>
      </w:r>
    </w:p>
    <w:p w14:paraId="73EB57D2" w14:textId="77777777" w:rsidR="00AF6CE3" w:rsidRPr="00AF6CE3" w:rsidRDefault="00AF6CE3" w:rsidP="00AF6CE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 Delivery: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Flat at ₹9,800 crore </w:t>
      </w:r>
      <w:proofErr w:type="spellStart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QoQ</w:t>
      </w:r>
      <w:proofErr w:type="spellEnd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growth slowdown</w:t>
      </w:r>
    </w:p>
    <w:p w14:paraId="26951B10" w14:textId="77777777" w:rsidR="00AF6CE3" w:rsidRPr="00AF6CE3" w:rsidRDefault="00AF6CE3" w:rsidP="00AF6CE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Quick Commerce (</w:t>
      </w:r>
      <w:proofErr w:type="spellStart"/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Blinkit</w:t>
      </w:r>
      <w:proofErr w:type="spellEnd"/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20% </w:t>
      </w:r>
      <w:proofErr w:type="spellStart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QoQ</w:t>
      </w:r>
      <w:proofErr w:type="spellEnd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growth, strong momentum</w:t>
      </w:r>
    </w:p>
    <w:p w14:paraId="413BED62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Revenue Drivers</w:t>
      </w:r>
    </w:p>
    <w:p w14:paraId="330EA7C3" w14:textId="77777777" w:rsidR="00AF6CE3" w:rsidRPr="00AF6CE3" w:rsidRDefault="00AF6CE3" w:rsidP="00AF6CE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Commerce Expansion: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Blinkit's</w:t>
      </w:r>
      <w:proofErr w:type="spellEnd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20% </w:t>
      </w:r>
      <w:proofErr w:type="spellStart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QoQ</w:t>
      </w:r>
      <w:proofErr w:type="spellEnd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revenue growth in Q4 FY25</w:t>
      </w:r>
    </w:p>
    <w:p w14:paraId="5446B18A" w14:textId="77777777" w:rsidR="00AF6CE3" w:rsidRPr="00AF6CE3" w:rsidRDefault="00AF6CE3" w:rsidP="00AF6CE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Base Growth: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Contributing to 30% CAGR over FY19-FY24</w:t>
      </w:r>
    </w:p>
    <w:p w14:paraId="3715E2D6" w14:textId="77777777" w:rsidR="00AF6CE3" w:rsidRPr="00AF6CE3" w:rsidRDefault="00AF6CE3" w:rsidP="00AF6CE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Diversified Revenue Streams: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Including subscription models and advertising</w:t>
      </w:r>
    </w:p>
    <w:p w14:paraId="5DABEE34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2.4 Competitive Comparison (vs. </w:t>
      </w:r>
      <w:proofErr w:type="spellStart"/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Swiggy</w:t>
      </w:r>
      <w:proofErr w:type="spellEnd"/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2780"/>
        <w:gridCol w:w="2600"/>
        <w:gridCol w:w="1202"/>
      </w:tblGrid>
      <w:tr w:rsidR="00AF6CE3" w:rsidRPr="00AF6CE3" w14:paraId="4D5B0123" w14:textId="77777777" w:rsidTr="00AF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E1F27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F5DE1FA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Zomato</w:t>
            </w:r>
          </w:p>
        </w:tc>
        <w:tc>
          <w:tcPr>
            <w:tcW w:w="0" w:type="auto"/>
            <w:vAlign w:val="center"/>
            <w:hideMark/>
          </w:tcPr>
          <w:p w14:paraId="1FB30040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Swiggy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D5538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Advantage</w:t>
            </w:r>
          </w:p>
        </w:tc>
      </w:tr>
      <w:tr w:rsidR="00AF6CE3" w:rsidRPr="00AF6CE3" w14:paraId="1E618A09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7739B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FY24 Revenue</w:t>
            </w:r>
          </w:p>
        </w:tc>
        <w:tc>
          <w:tcPr>
            <w:tcW w:w="0" w:type="auto"/>
            <w:vAlign w:val="center"/>
            <w:hideMark/>
          </w:tcPr>
          <w:p w14:paraId="4B2ADD9F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₹12,114 crore (71.1% YoY)</w:t>
            </w:r>
          </w:p>
        </w:tc>
        <w:tc>
          <w:tcPr>
            <w:tcW w:w="0" w:type="auto"/>
            <w:vAlign w:val="center"/>
            <w:hideMark/>
          </w:tcPr>
          <w:p w14:paraId="4684EE35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₹11,247 crore (36% YoY)</w:t>
            </w:r>
          </w:p>
        </w:tc>
        <w:tc>
          <w:tcPr>
            <w:tcW w:w="0" w:type="auto"/>
            <w:vAlign w:val="center"/>
            <w:hideMark/>
          </w:tcPr>
          <w:p w14:paraId="74B35219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Zomato</w:t>
            </w:r>
          </w:p>
        </w:tc>
      </w:tr>
      <w:tr w:rsidR="00AF6CE3" w:rsidRPr="00AF6CE3" w14:paraId="51B71E05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945FA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Q4 FY25 Revenue</w:t>
            </w:r>
          </w:p>
        </w:tc>
        <w:tc>
          <w:tcPr>
            <w:tcW w:w="0" w:type="auto"/>
            <w:vAlign w:val="center"/>
            <w:hideMark/>
          </w:tcPr>
          <w:p w14:paraId="5BFE3EF7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₹5,833 crore (63.76% YoY)</w:t>
            </w:r>
          </w:p>
        </w:tc>
        <w:tc>
          <w:tcPr>
            <w:tcW w:w="0" w:type="auto"/>
            <w:vAlign w:val="center"/>
            <w:hideMark/>
          </w:tcPr>
          <w:p w14:paraId="43C27DF2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₹4,410 crore (45% YoY)</w:t>
            </w:r>
          </w:p>
        </w:tc>
        <w:tc>
          <w:tcPr>
            <w:tcW w:w="0" w:type="auto"/>
            <w:vAlign w:val="center"/>
            <w:hideMark/>
          </w:tcPr>
          <w:p w14:paraId="17667C31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Zomato</w:t>
            </w:r>
          </w:p>
        </w:tc>
      </w:tr>
      <w:tr w:rsidR="00AF6CE3" w:rsidRPr="00AF6CE3" w14:paraId="34709535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784D3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Quick Commerce Growth</w:t>
            </w:r>
          </w:p>
        </w:tc>
        <w:tc>
          <w:tcPr>
            <w:tcW w:w="0" w:type="auto"/>
            <w:vAlign w:val="center"/>
            <w:hideMark/>
          </w:tcPr>
          <w:p w14:paraId="307F78C8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Blinkit</w:t>
            </w:r>
            <w:proofErr w:type="spellEnd"/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20% </w:t>
            </w:r>
            <w:proofErr w:type="spellStart"/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QoQ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95A50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Instamart</w:t>
            </w:r>
            <w:proofErr w:type="spellEnd"/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115% YoY</w:t>
            </w:r>
          </w:p>
        </w:tc>
        <w:tc>
          <w:tcPr>
            <w:tcW w:w="0" w:type="auto"/>
            <w:vAlign w:val="center"/>
            <w:hideMark/>
          </w:tcPr>
          <w:p w14:paraId="0A1A77BF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Swiggy</w:t>
            </w:r>
            <w:proofErr w:type="spellEnd"/>
          </w:p>
        </w:tc>
      </w:tr>
      <w:tr w:rsidR="00AF6CE3" w:rsidRPr="00AF6CE3" w14:paraId="521EF32D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8DC48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Overall Scale</w:t>
            </w:r>
          </w:p>
        </w:tc>
        <w:tc>
          <w:tcPr>
            <w:tcW w:w="0" w:type="auto"/>
            <w:vAlign w:val="center"/>
            <w:hideMark/>
          </w:tcPr>
          <w:p w14:paraId="7AC7A1AD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Larger</w:t>
            </w:r>
          </w:p>
        </w:tc>
        <w:tc>
          <w:tcPr>
            <w:tcW w:w="0" w:type="auto"/>
            <w:vAlign w:val="center"/>
            <w:hideMark/>
          </w:tcPr>
          <w:p w14:paraId="57925CC9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Smaller</w:t>
            </w:r>
          </w:p>
        </w:tc>
        <w:tc>
          <w:tcPr>
            <w:tcW w:w="0" w:type="auto"/>
            <w:vAlign w:val="center"/>
            <w:hideMark/>
          </w:tcPr>
          <w:p w14:paraId="24FE7D70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Zomato</w:t>
            </w:r>
          </w:p>
        </w:tc>
      </w:tr>
    </w:tbl>
    <w:p w14:paraId="0863D5C0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Profitability Analysis</w:t>
      </w:r>
    </w:p>
    <w:p w14:paraId="790BD667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Profit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773"/>
        <w:gridCol w:w="3120"/>
        <w:gridCol w:w="1493"/>
        <w:gridCol w:w="2448"/>
      </w:tblGrid>
      <w:tr w:rsidR="00AF6CE3" w:rsidRPr="00AF6CE3" w14:paraId="38EB0767" w14:textId="77777777" w:rsidTr="00AF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D1B56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14:paraId="1B7E9E11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Net Profit/(Loss)</w:t>
            </w:r>
          </w:p>
        </w:tc>
        <w:tc>
          <w:tcPr>
            <w:tcW w:w="0" w:type="auto"/>
            <w:vAlign w:val="center"/>
            <w:hideMark/>
          </w:tcPr>
          <w:p w14:paraId="6382B443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YoY Change</w:t>
            </w:r>
          </w:p>
        </w:tc>
        <w:tc>
          <w:tcPr>
            <w:tcW w:w="0" w:type="auto"/>
            <w:vAlign w:val="center"/>
            <w:hideMark/>
          </w:tcPr>
          <w:p w14:paraId="284A501F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45F090AD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EBITDA</w:t>
            </w:r>
          </w:p>
        </w:tc>
      </w:tr>
      <w:tr w:rsidR="00AF6CE3" w:rsidRPr="00AF6CE3" w14:paraId="3220FFCC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7C9FE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FY24</w:t>
            </w:r>
          </w:p>
        </w:tc>
        <w:tc>
          <w:tcPr>
            <w:tcW w:w="0" w:type="auto"/>
            <w:vAlign w:val="center"/>
            <w:hideMark/>
          </w:tcPr>
          <w:p w14:paraId="135CEB5E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₹351 crore</w:t>
            </w:r>
          </w:p>
        </w:tc>
        <w:tc>
          <w:tcPr>
            <w:tcW w:w="0" w:type="auto"/>
            <w:vAlign w:val="center"/>
            <w:hideMark/>
          </w:tcPr>
          <w:p w14:paraId="6EBE43AC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From (₹971) crore loss in FY23</w:t>
            </w:r>
          </w:p>
        </w:tc>
        <w:tc>
          <w:tcPr>
            <w:tcW w:w="0" w:type="auto"/>
            <w:vAlign w:val="center"/>
            <w:hideMark/>
          </w:tcPr>
          <w:p w14:paraId="1437051D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2.9%</w:t>
            </w:r>
          </w:p>
        </w:tc>
        <w:tc>
          <w:tcPr>
            <w:tcW w:w="0" w:type="auto"/>
            <w:vAlign w:val="center"/>
            <w:hideMark/>
          </w:tcPr>
          <w:p w14:paraId="1DCBE51B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F6CE3" w:rsidRPr="00AF6CE3" w14:paraId="5BFA2F59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1F76C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Q3 FY25</w:t>
            </w:r>
          </w:p>
        </w:tc>
        <w:tc>
          <w:tcPr>
            <w:tcW w:w="0" w:type="auto"/>
            <w:vAlign w:val="center"/>
            <w:hideMark/>
          </w:tcPr>
          <w:p w14:paraId="617DBA8E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₹59 crore</w:t>
            </w:r>
          </w:p>
        </w:tc>
        <w:tc>
          <w:tcPr>
            <w:tcW w:w="0" w:type="auto"/>
            <w:vAlign w:val="center"/>
            <w:hideMark/>
          </w:tcPr>
          <w:p w14:paraId="2F6ACF00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(57.2%)</w:t>
            </w:r>
          </w:p>
        </w:tc>
        <w:tc>
          <w:tcPr>
            <w:tcW w:w="0" w:type="auto"/>
            <w:vAlign w:val="center"/>
            <w:hideMark/>
          </w:tcPr>
          <w:p w14:paraId="2F93FEAE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B9E1E38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F6CE3" w:rsidRPr="00AF6CE3" w14:paraId="4825A350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73D7A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Q4 FY25</w:t>
            </w:r>
          </w:p>
        </w:tc>
        <w:tc>
          <w:tcPr>
            <w:tcW w:w="0" w:type="auto"/>
            <w:vAlign w:val="center"/>
            <w:hideMark/>
          </w:tcPr>
          <w:p w14:paraId="52FE4A7C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₹39 crore</w:t>
            </w:r>
          </w:p>
        </w:tc>
        <w:tc>
          <w:tcPr>
            <w:tcW w:w="0" w:type="auto"/>
            <w:vAlign w:val="center"/>
            <w:hideMark/>
          </w:tcPr>
          <w:p w14:paraId="007C56BC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(77.7%)</w:t>
            </w:r>
          </w:p>
        </w:tc>
        <w:tc>
          <w:tcPr>
            <w:tcW w:w="0" w:type="auto"/>
            <w:vAlign w:val="center"/>
            <w:hideMark/>
          </w:tcPr>
          <w:p w14:paraId="3D181C0D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60F8E993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₹72 crore (1.2% margin)</w:t>
            </w:r>
          </w:p>
        </w:tc>
      </w:tr>
      <w:tr w:rsidR="00AF6CE3" w:rsidRPr="00AF6CE3" w14:paraId="6638C03A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71804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Nine Months FY25</w:t>
            </w:r>
          </w:p>
        </w:tc>
        <w:tc>
          <w:tcPr>
            <w:tcW w:w="0" w:type="auto"/>
            <w:vAlign w:val="center"/>
            <w:hideMark/>
          </w:tcPr>
          <w:p w14:paraId="30613722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₹488 crore</w:t>
            </w:r>
          </w:p>
        </w:tc>
        <w:tc>
          <w:tcPr>
            <w:tcW w:w="0" w:type="auto"/>
            <w:vAlign w:val="center"/>
            <w:hideMark/>
          </w:tcPr>
          <w:p w14:paraId="1C8CD97D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6280447C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6DD02C19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</w:tbl>
    <w:p w14:paraId="2A3368BC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Profitability Challenges</w:t>
      </w:r>
    </w:p>
    <w:p w14:paraId="1145AAD9" w14:textId="77777777" w:rsidR="00AF6CE3" w:rsidRPr="00AF6CE3" w:rsidRDefault="00AF6CE3" w:rsidP="00AF6CE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Commerce Costs: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Negative contribution margin in Q3 FY25 due to rapid expansion</w:t>
      </w:r>
    </w:p>
    <w:p w14:paraId="38B8034D" w14:textId="77777777" w:rsidR="00AF6CE3" w:rsidRPr="00AF6CE3" w:rsidRDefault="00AF6CE3" w:rsidP="00AF6CE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Income Dependency: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Q4 FY25 profit of ₹39 crore supported by ₹368 crore in other income</w:t>
      </w:r>
    </w:p>
    <w:p w14:paraId="06636ADB" w14:textId="77777777" w:rsidR="00AF6CE3" w:rsidRPr="00AF6CE3" w:rsidRDefault="00AF6CE3" w:rsidP="00AF6CE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Rising Expenses: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expenditure in Q3 FY25 up 63.6% YoY to ₹5,533 crore</w:t>
      </w:r>
    </w:p>
    <w:p w14:paraId="2F070AC8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3.3 Competitive Comparison (vs. </w:t>
      </w:r>
      <w:proofErr w:type="spellStart"/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Swiggy</w:t>
      </w:r>
      <w:proofErr w:type="spellEnd"/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Q4 FY25)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567"/>
        <w:gridCol w:w="1867"/>
        <w:gridCol w:w="1182"/>
      </w:tblGrid>
      <w:tr w:rsidR="00AF6CE3" w:rsidRPr="00AF6CE3" w14:paraId="451F25A9" w14:textId="77777777" w:rsidTr="00AF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356F7A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9026679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Zomato</w:t>
            </w:r>
          </w:p>
        </w:tc>
        <w:tc>
          <w:tcPr>
            <w:tcW w:w="0" w:type="auto"/>
            <w:vAlign w:val="center"/>
            <w:hideMark/>
          </w:tcPr>
          <w:p w14:paraId="1C2210EB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Swiggy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FBC7E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Advantage</w:t>
            </w:r>
          </w:p>
        </w:tc>
      </w:tr>
      <w:tr w:rsidR="00AF6CE3" w:rsidRPr="00AF6CE3" w14:paraId="1694FAB5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48FD9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 Profit/(Loss)</w:t>
            </w:r>
          </w:p>
        </w:tc>
        <w:tc>
          <w:tcPr>
            <w:tcW w:w="0" w:type="auto"/>
            <w:vAlign w:val="center"/>
            <w:hideMark/>
          </w:tcPr>
          <w:p w14:paraId="7F3F4E4C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₹39 crore profit</w:t>
            </w:r>
          </w:p>
        </w:tc>
        <w:tc>
          <w:tcPr>
            <w:tcW w:w="0" w:type="auto"/>
            <w:vAlign w:val="center"/>
            <w:hideMark/>
          </w:tcPr>
          <w:p w14:paraId="3AABAAFA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(₹1,081) crore loss</w:t>
            </w:r>
          </w:p>
        </w:tc>
        <w:tc>
          <w:tcPr>
            <w:tcW w:w="0" w:type="auto"/>
            <w:vAlign w:val="center"/>
            <w:hideMark/>
          </w:tcPr>
          <w:p w14:paraId="66CB0BEA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Zomato</w:t>
            </w:r>
          </w:p>
        </w:tc>
      </w:tr>
      <w:tr w:rsidR="00AF6CE3" w:rsidRPr="00AF6CE3" w14:paraId="29DF70C8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2BE67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EBITDA</w:t>
            </w:r>
          </w:p>
        </w:tc>
        <w:tc>
          <w:tcPr>
            <w:tcW w:w="0" w:type="auto"/>
            <w:vAlign w:val="center"/>
            <w:hideMark/>
          </w:tcPr>
          <w:p w14:paraId="232F6EA7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₹72 crore</w:t>
            </w:r>
          </w:p>
        </w:tc>
        <w:tc>
          <w:tcPr>
            <w:tcW w:w="0" w:type="auto"/>
            <w:vAlign w:val="center"/>
            <w:hideMark/>
          </w:tcPr>
          <w:p w14:paraId="6DB4D29C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(₹962) crore</w:t>
            </w:r>
          </w:p>
        </w:tc>
        <w:tc>
          <w:tcPr>
            <w:tcW w:w="0" w:type="auto"/>
            <w:vAlign w:val="center"/>
            <w:hideMark/>
          </w:tcPr>
          <w:p w14:paraId="4D00919F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Zomato</w:t>
            </w:r>
          </w:p>
        </w:tc>
      </w:tr>
    </w:tbl>
    <w:p w14:paraId="7BF67155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Expense Analysis</w:t>
      </w:r>
    </w:p>
    <w:p w14:paraId="3866D16D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Expense Breakdown (Q3 FY25)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1273"/>
        <w:gridCol w:w="2189"/>
      </w:tblGrid>
      <w:tr w:rsidR="00AF6CE3" w:rsidRPr="00AF6CE3" w14:paraId="598C7F35" w14:textId="77777777" w:rsidTr="00AF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D0CB3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Expense Category</w:t>
            </w:r>
          </w:p>
        </w:tc>
        <w:tc>
          <w:tcPr>
            <w:tcW w:w="0" w:type="auto"/>
            <w:vAlign w:val="center"/>
            <w:hideMark/>
          </w:tcPr>
          <w:p w14:paraId="675D2184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ADBB3C5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% </w:t>
            </w:r>
            <w:proofErr w:type="gramStart"/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Total Expenses</w:t>
            </w:r>
          </w:p>
        </w:tc>
      </w:tr>
      <w:tr w:rsidR="00AF6CE3" w:rsidRPr="00AF6CE3" w14:paraId="12BC98E4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8EACB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Expenditure</w:t>
            </w:r>
          </w:p>
        </w:tc>
        <w:tc>
          <w:tcPr>
            <w:tcW w:w="0" w:type="auto"/>
            <w:vAlign w:val="center"/>
            <w:hideMark/>
          </w:tcPr>
          <w:p w14:paraId="51546615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₹5,533 crore</w:t>
            </w:r>
          </w:p>
        </w:tc>
        <w:tc>
          <w:tcPr>
            <w:tcW w:w="0" w:type="auto"/>
            <w:vAlign w:val="center"/>
            <w:hideMark/>
          </w:tcPr>
          <w:p w14:paraId="2DDD02AE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AF6CE3" w:rsidRPr="00AF6CE3" w14:paraId="0EEFEA93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227D6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Delivery &amp; Related Charges</w:t>
            </w:r>
          </w:p>
        </w:tc>
        <w:tc>
          <w:tcPr>
            <w:tcW w:w="0" w:type="auto"/>
            <w:vAlign w:val="center"/>
            <w:hideMark/>
          </w:tcPr>
          <w:p w14:paraId="4CFF21BF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₹1,450 crore</w:t>
            </w:r>
          </w:p>
        </w:tc>
        <w:tc>
          <w:tcPr>
            <w:tcW w:w="0" w:type="auto"/>
            <w:vAlign w:val="center"/>
            <w:hideMark/>
          </w:tcPr>
          <w:p w14:paraId="72BE7087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26%</w:t>
            </w:r>
          </w:p>
        </w:tc>
      </w:tr>
      <w:tr w:rsidR="00AF6CE3" w:rsidRPr="00AF6CE3" w14:paraId="142AC438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6C2E0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Stock Purchases</w:t>
            </w:r>
          </w:p>
        </w:tc>
        <w:tc>
          <w:tcPr>
            <w:tcW w:w="0" w:type="auto"/>
            <w:vAlign w:val="center"/>
            <w:hideMark/>
          </w:tcPr>
          <w:p w14:paraId="0F6ECB11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₹1,500 crore</w:t>
            </w:r>
          </w:p>
        </w:tc>
        <w:tc>
          <w:tcPr>
            <w:tcW w:w="0" w:type="auto"/>
            <w:vAlign w:val="center"/>
            <w:hideMark/>
          </w:tcPr>
          <w:p w14:paraId="28710DCA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27%</w:t>
            </w:r>
          </w:p>
        </w:tc>
      </w:tr>
      <w:tr w:rsidR="00AF6CE3" w:rsidRPr="00AF6CE3" w14:paraId="662D24B6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656E9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Employee Benefits</w:t>
            </w:r>
          </w:p>
        </w:tc>
        <w:tc>
          <w:tcPr>
            <w:tcW w:w="0" w:type="auto"/>
            <w:vAlign w:val="center"/>
            <w:hideMark/>
          </w:tcPr>
          <w:p w14:paraId="3930F5D2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₹689 crore</w:t>
            </w:r>
          </w:p>
        </w:tc>
        <w:tc>
          <w:tcPr>
            <w:tcW w:w="0" w:type="auto"/>
            <w:vAlign w:val="center"/>
            <w:hideMark/>
          </w:tcPr>
          <w:p w14:paraId="26535694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12%</w:t>
            </w:r>
          </w:p>
        </w:tc>
      </w:tr>
      <w:tr w:rsidR="00AF6CE3" w:rsidRPr="00AF6CE3" w14:paraId="6D5FEBFE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635C1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Advertising &amp; Promotions</w:t>
            </w:r>
          </w:p>
        </w:tc>
        <w:tc>
          <w:tcPr>
            <w:tcW w:w="0" w:type="auto"/>
            <w:vAlign w:val="center"/>
            <w:hideMark/>
          </w:tcPr>
          <w:p w14:paraId="56A90C92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₹521 crore</w:t>
            </w:r>
          </w:p>
        </w:tc>
        <w:tc>
          <w:tcPr>
            <w:tcW w:w="0" w:type="auto"/>
            <w:vAlign w:val="center"/>
            <w:hideMark/>
          </w:tcPr>
          <w:p w14:paraId="2E5426C4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9%</w:t>
            </w:r>
          </w:p>
        </w:tc>
      </w:tr>
    </w:tbl>
    <w:p w14:paraId="13ED515C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Key Expense Metrics</w:t>
      </w:r>
    </w:p>
    <w:p w14:paraId="1256E10F" w14:textId="77777777" w:rsidR="00AF6CE3" w:rsidRPr="00AF6CE3" w:rsidRDefault="00AF6CE3" w:rsidP="00AF6CE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Economics: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₹1.02 spent to earn ₹1 in Q3 FY25</w:t>
      </w:r>
    </w:p>
    <w:p w14:paraId="2A04BD7D" w14:textId="77777777" w:rsidR="00AF6CE3" w:rsidRPr="00AF6CE3" w:rsidRDefault="00AF6CE3" w:rsidP="00AF6CE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YoY Increases (FY24):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Depreciation charges up 20.4%, finance costs up 46.9%</w:t>
      </w:r>
    </w:p>
    <w:p w14:paraId="12E6315D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Balance Sheet Analysis</w:t>
      </w:r>
    </w:p>
    <w:p w14:paraId="2400852B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5.1 Key Balance Sheet Metrics (FY24)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1393"/>
        <w:gridCol w:w="1389"/>
      </w:tblGrid>
      <w:tr w:rsidR="00AF6CE3" w:rsidRPr="00AF6CE3" w14:paraId="5D05A258" w14:textId="77777777" w:rsidTr="00AF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187EE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CC88FFA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5482D7C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YoY Change</w:t>
            </w:r>
          </w:p>
        </w:tc>
      </w:tr>
      <w:tr w:rsidR="00AF6CE3" w:rsidRPr="00AF6CE3" w14:paraId="22935828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201EE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Assets</w:t>
            </w:r>
          </w:p>
        </w:tc>
        <w:tc>
          <w:tcPr>
            <w:tcW w:w="0" w:type="auto"/>
            <w:vAlign w:val="center"/>
            <w:hideMark/>
          </w:tcPr>
          <w:p w14:paraId="6580D9E1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₹234 billion</w:t>
            </w:r>
          </w:p>
        </w:tc>
        <w:tc>
          <w:tcPr>
            <w:tcW w:w="0" w:type="auto"/>
            <w:vAlign w:val="center"/>
            <w:hideMark/>
          </w:tcPr>
          <w:p w14:paraId="1B338573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F6CE3" w:rsidRPr="00AF6CE3" w14:paraId="1C72497A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9C609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 Assets</w:t>
            </w:r>
          </w:p>
        </w:tc>
        <w:tc>
          <w:tcPr>
            <w:tcW w:w="0" w:type="auto"/>
            <w:vAlign w:val="center"/>
            <w:hideMark/>
          </w:tcPr>
          <w:p w14:paraId="511EF008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₹179 billion</w:t>
            </w:r>
          </w:p>
        </w:tc>
        <w:tc>
          <w:tcPr>
            <w:tcW w:w="0" w:type="auto"/>
            <w:vAlign w:val="center"/>
            <w:hideMark/>
          </w:tcPr>
          <w:p w14:paraId="2AEB358E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66%</w:t>
            </w:r>
          </w:p>
        </w:tc>
      </w:tr>
      <w:tr w:rsidR="00AF6CE3" w:rsidRPr="00AF6CE3" w14:paraId="7C385ECF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98C55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 Assets</w:t>
            </w:r>
          </w:p>
        </w:tc>
        <w:tc>
          <w:tcPr>
            <w:tcW w:w="0" w:type="auto"/>
            <w:vAlign w:val="center"/>
            <w:hideMark/>
          </w:tcPr>
          <w:p w14:paraId="3D098FDE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₹55 billion</w:t>
            </w:r>
          </w:p>
        </w:tc>
        <w:tc>
          <w:tcPr>
            <w:tcW w:w="0" w:type="auto"/>
            <w:vAlign w:val="center"/>
            <w:hideMark/>
          </w:tcPr>
          <w:p w14:paraId="32E0FC35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(50%)</w:t>
            </w:r>
          </w:p>
        </w:tc>
      </w:tr>
      <w:tr w:rsidR="00AF6CE3" w:rsidRPr="00AF6CE3" w14:paraId="7D5B222F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A1813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 Liabilities</w:t>
            </w:r>
          </w:p>
        </w:tc>
        <w:tc>
          <w:tcPr>
            <w:tcW w:w="0" w:type="auto"/>
            <w:vAlign w:val="center"/>
            <w:hideMark/>
          </w:tcPr>
          <w:p w14:paraId="479A4188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₹21 billion</w:t>
            </w:r>
          </w:p>
        </w:tc>
        <w:tc>
          <w:tcPr>
            <w:tcW w:w="0" w:type="auto"/>
            <w:vAlign w:val="center"/>
            <w:hideMark/>
          </w:tcPr>
          <w:p w14:paraId="03D0D3D4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44.6%</w:t>
            </w:r>
          </w:p>
        </w:tc>
      </w:tr>
      <w:tr w:rsidR="00AF6CE3" w:rsidRPr="00AF6CE3" w14:paraId="6B4FD3C7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B71CB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Long-term Debt</w:t>
            </w:r>
          </w:p>
        </w:tc>
        <w:tc>
          <w:tcPr>
            <w:tcW w:w="0" w:type="auto"/>
            <w:vAlign w:val="center"/>
            <w:hideMark/>
          </w:tcPr>
          <w:p w14:paraId="7F893104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₹58 million</w:t>
            </w:r>
          </w:p>
        </w:tc>
        <w:tc>
          <w:tcPr>
            <w:tcW w:w="0" w:type="auto"/>
            <w:vAlign w:val="center"/>
            <w:hideMark/>
          </w:tcPr>
          <w:p w14:paraId="4D2A501A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F6CE3" w:rsidRPr="00AF6CE3" w14:paraId="28C5162A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6D6E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Cash Reserves</w:t>
            </w:r>
          </w:p>
        </w:tc>
        <w:tc>
          <w:tcPr>
            <w:tcW w:w="0" w:type="auto"/>
            <w:vAlign w:val="center"/>
            <w:hideMark/>
          </w:tcPr>
          <w:p w14:paraId="707F03C7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₹12,241 crore</w:t>
            </w:r>
          </w:p>
        </w:tc>
        <w:tc>
          <w:tcPr>
            <w:tcW w:w="0" w:type="auto"/>
            <w:vAlign w:val="center"/>
            <w:hideMark/>
          </w:tcPr>
          <w:p w14:paraId="53C0DC02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F6CE3" w:rsidRPr="00AF6CE3" w14:paraId="24792FCA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01024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Debt-to-Equity Ratio</w:t>
            </w:r>
          </w:p>
        </w:tc>
        <w:tc>
          <w:tcPr>
            <w:tcW w:w="0" w:type="auto"/>
            <w:vAlign w:val="center"/>
            <w:hideMark/>
          </w:tcPr>
          <w:p w14:paraId="33A80879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5059EA2A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</w:tbl>
    <w:p w14:paraId="582B2CC0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5.2 Competitive Comparison (vs. </w:t>
      </w:r>
      <w:proofErr w:type="spellStart"/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Swiggy</w:t>
      </w:r>
      <w:proofErr w:type="spellEnd"/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FY24)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1393"/>
        <w:gridCol w:w="1393"/>
        <w:gridCol w:w="1182"/>
      </w:tblGrid>
      <w:tr w:rsidR="00AF6CE3" w:rsidRPr="00AF6CE3" w14:paraId="2CD03BC1" w14:textId="77777777" w:rsidTr="00AF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0AFD3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745DE9D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Zomato</w:t>
            </w:r>
          </w:p>
        </w:tc>
        <w:tc>
          <w:tcPr>
            <w:tcW w:w="0" w:type="auto"/>
            <w:vAlign w:val="center"/>
            <w:hideMark/>
          </w:tcPr>
          <w:p w14:paraId="6E79DFE9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Swiggy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FD44C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Advantage</w:t>
            </w:r>
          </w:p>
        </w:tc>
      </w:tr>
      <w:tr w:rsidR="00AF6CE3" w:rsidRPr="00AF6CE3" w14:paraId="7B072394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3447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Assets</w:t>
            </w:r>
          </w:p>
        </w:tc>
        <w:tc>
          <w:tcPr>
            <w:tcW w:w="0" w:type="auto"/>
            <w:vAlign w:val="center"/>
            <w:hideMark/>
          </w:tcPr>
          <w:p w14:paraId="1C8F677B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₹23,400 crore</w:t>
            </w:r>
          </w:p>
        </w:tc>
        <w:tc>
          <w:tcPr>
            <w:tcW w:w="0" w:type="auto"/>
            <w:vAlign w:val="center"/>
            <w:hideMark/>
          </w:tcPr>
          <w:p w14:paraId="44818B70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₹10,529 crore</w:t>
            </w:r>
          </w:p>
        </w:tc>
        <w:tc>
          <w:tcPr>
            <w:tcW w:w="0" w:type="auto"/>
            <w:vAlign w:val="center"/>
            <w:hideMark/>
          </w:tcPr>
          <w:p w14:paraId="38CF128B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Zomato</w:t>
            </w:r>
          </w:p>
        </w:tc>
      </w:tr>
      <w:tr w:rsidR="00AF6CE3" w:rsidRPr="00AF6CE3" w14:paraId="5D842FBD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CD0BC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Debt-to-Equity Ratio</w:t>
            </w:r>
          </w:p>
        </w:tc>
        <w:tc>
          <w:tcPr>
            <w:tcW w:w="0" w:type="auto"/>
            <w:vAlign w:val="center"/>
            <w:hideMark/>
          </w:tcPr>
          <w:p w14:paraId="2710B2C3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46A69CFC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(0.03)</w:t>
            </w:r>
          </w:p>
        </w:tc>
        <w:tc>
          <w:tcPr>
            <w:tcW w:w="0" w:type="auto"/>
            <w:vAlign w:val="center"/>
            <w:hideMark/>
          </w:tcPr>
          <w:p w14:paraId="00E14797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Zomato</w:t>
            </w:r>
          </w:p>
        </w:tc>
      </w:tr>
      <w:tr w:rsidR="00AF6CE3" w:rsidRPr="00AF6CE3" w14:paraId="408C8E3B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8553B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Equity Position</w:t>
            </w:r>
          </w:p>
        </w:tc>
        <w:tc>
          <w:tcPr>
            <w:tcW w:w="0" w:type="auto"/>
            <w:vAlign w:val="center"/>
            <w:hideMark/>
          </w:tcPr>
          <w:p w14:paraId="2D5A8922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</w:t>
            </w:r>
          </w:p>
        </w:tc>
        <w:tc>
          <w:tcPr>
            <w:tcW w:w="0" w:type="auto"/>
            <w:vAlign w:val="center"/>
            <w:hideMark/>
          </w:tcPr>
          <w:p w14:paraId="054BA8E2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429A9D2D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Zomato</w:t>
            </w:r>
          </w:p>
        </w:tc>
      </w:tr>
    </w:tbl>
    <w:p w14:paraId="6B3940D4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Cash Flow Analysis</w:t>
      </w:r>
    </w:p>
    <w:p w14:paraId="0E78E53A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6.1 Cash Flow Metrics (FY24)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1294"/>
        <w:gridCol w:w="2596"/>
      </w:tblGrid>
      <w:tr w:rsidR="00AF6CE3" w:rsidRPr="00AF6CE3" w14:paraId="16F3DEDC" w14:textId="77777777" w:rsidTr="00AF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E9E3D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Cash Flow Category</w:t>
            </w:r>
          </w:p>
        </w:tc>
        <w:tc>
          <w:tcPr>
            <w:tcW w:w="0" w:type="auto"/>
            <w:vAlign w:val="center"/>
            <w:hideMark/>
          </w:tcPr>
          <w:p w14:paraId="19095E88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177C4F1E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YoY Change</w:t>
            </w:r>
          </w:p>
        </w:tc>
      </w:tr>
      <w:tr w:rsidR="00AF6CE3" w:rsidRPr="00AF6CE3" w14:paraId="1A13010C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950CD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Cash Flow from Operations (CFO)</w:t>
            </w:r>
          </w:p>
        </w:tc>
        <w:tc>
          <w:tcPr>
            <w:tcW w:w="0" w:type="auto"/>
            <w:vAlign w:val="center"/>
            <w:hideMark/>
          </w:tcPr>
          <w:p w14:paraId="745D88C2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₹6 billion</w:t>
            </w:r>
          </w:p>
        </w:tc>
        <w:tc>
          <w:tcPr>
            <w:tcW w:w="0" w:type="auto"/>
            <w:vAlign w:val="center"/>
            <w:hideMark/>
          </w:tcPr>
          <w:p w14:paraId="435474D6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Significant improvement</w:t>
            </w:r>
          </w:p>
        </w:tc>
      </w:tr>
      <w:tr w:rsidR="00AF6CE3" w:rsidRPr="00AF6CE3" w14:paraId="4465C4C2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BF1E3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Cash Flow from Investing (CFI)</w:t>
            </w:r>
          </w:p>
        </w:tc>
        <w:tc>
          <w:tcPr>
            <w:tcW w:w="0" w:type="auto"/>
            <w:vAlign w:val="center"/>
            <w:hideMark/>
          </w:tcPr>
          <w:p w14:paraId="591B8B12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(₹3 billion)</w:t>
            </w:r>
          </w:p>
        </w:tc>
        <w:tc>
          <w:tcPr>
            <w:tcW w:w="0" w:type="auto"/>
            <w:vAlign w:val="center"/>
            <w:hideMark/>
          </w:tcPr>
          <w:p w14:paraId="10B32A2D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F6CE3" w:rsidRPr="00AF6CE3" w14:paraId="6894245A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1A1A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Cash Flow from Financing (CFF)</w:t>
            </w:r>
          </w:p>
        </w:tc>
        <w:tc>
          <w:tcPr>
            <w:tcW w:w="0" w:type="auto"/>
            <w:vAlign w:val="center"/>
            <w:hideMark/>
          </w:tcPr>
          <w:p w14:paraId="4307FFD5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(₹2 billion)</w:t>
            </w:r>
          </w:p>
        </w:tc>
        <w:tc>
          <w:tcPr>
            <w:tcW w:w="0" w:type="auto"/>
            <w:vAlign w:val="center"/>
            <w:hideMark/>
          </w:tcPr>
          <w:p w14:paraId="24EE648C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F6CE3" w:rsidRPr="00AF6CE3" w14:paraId="5518C26F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37434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 Cash Flows</w:t>
            </w:r>
          </w:p>
        </w:tc>
        <w:tc>
          <w:tcPr>
            <w:tcW w:w="0" w:type="auto"/>
            <w:vAlign w:val="center"/>
            <w:hideMark/>
          </w:tcPr>
          <w:p w14:paraId="34CDAAC2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₹910 million</w:t>
            </w:r>
          </w:p>
        </w:tc>
        <w:tc>
          <w:tcPr>
            <w:tcW w:w="0" w:type="auto"/>
            <w:vAlign w:val="center"/>
            <w:hideMark/>
          </w:tcPr>
          <w:p w14:paraId="511CB356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From (₹2 billion) in FY23</w:t>
            </w:r>
          </w:p>
        </w:tc>
      </w:tr>
    </w:tbl>
    <w:p w14:paraId="31E7EE26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6.2 Competitive Comparison (vs. </w:t>
      </w:r>
      <w:proofErr w:type="spellStart"/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Swiggy</w:t>
      </w:r>
      <w:proofErr w:type="spellEnd"/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FY24)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1953"/>
        <w:gridCol w:w="3593"/>
        <w:gridCol w:w="1182"/>
      </w:tblGrid>
      <w:tr w:rsidR="00AF6CE3" w:rsidRPr="00AF6CE3" w14:paraId="21AFBAE7" w14:textId="77777777" w:rsidTr="00AF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7E8C5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999938D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Zomato</w:t>
            </w:r>
          </w:p>
        </w:tc>
        <w:tc>
          <w:tcPr>
            <w:tcW w:w="0" w:type="auto"/>
            <w:vAlign w:val="center"/>
            <w:hideMark/>
          </w:tcPr>
          <w:p w14:paraId="03BE54BA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Swiggy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52881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Advantage</w:t>
            </w:r>
          </w:p>
        </w:tc>
      </w:tr>
      <w:tr w:rsidR="00AF6CE3" w:rsidRPr="00AF6CE3" w14:paraId="3E34362B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1E1D1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Cash Flow from Operations</w:t>
            </w:r>
          </w:p>
        </w:tc>
        <w:tc>
          <w:tcPr>
            <w:tcW w:w="0" w:type="auto"/>
            <w:vAlign w:val="center"/>
            <w:hideMark/>
          </w:tcPr>
          <w:p w14:paraId="76610E13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₹600 crore</w:t>
            </w:r>
          </w:p>
        </w:tc>
        <w:tc>
          <w:tcPr>
            <w:tcW w:w="0" w:type="auto"/>
            <w:vAlign w:val="center"/>
            <w:hideMark/>
          </w:tcPr>
          <w:p w14:paraId="0465F88D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₹1,312 crore</w:t>
            </w:r>
          </w:p>
        </w:tc>
        <w:tc>
          <w:tcPr>
            <w:tcW w:w="0" w:type="auto"/>
            <w:vAlign w:val="center"/>
            <w:hideMark/>
          </w:tcPr>
          <w:p w14:paraId="56FCE042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Swiggy</w:t>
            </w:r>
            <w:proofErr w:type="spellEnd"/>
          </w:p>
        </w:tc>
      </w:tr>
      <w:tr w:rsidR="00AF6CE3" w:rsidRPr="00AF6CE3" w14:paraId="54F1AFBD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EE290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 Cash Flow</w:t>
            </w:r>
          </w:p>
        </w:tc>
        <w:tc>
          <w:tcPr>
            <w:tcW w:w="0" w:type="auto"/>
            <w:vAlign w:val="center"/>
            <w:hideMark/>
          </w:tcPr>
          <w:p w14:paraId="7A16B16F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₹91 crore (positive)</w:t>
            </w:r>
          </w:p>
        </w:tc>
        <w:tc>
          <w:tcPr>
            <w:tcW w:w="0" w:type="auto"/>
            <w:vAlign w:val="center"/>
            <w:hideMark/>
          </w:tcPr>
          <w:p w14:paraId="53A1EABB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Negative (relies on equity financing)</w:t>
            </w:r>
          </w:p>
        </w:tc>
        <w:tc>
          <w:tcPr>
            <w:tcW w:w="0" w:type="auto"/>
            <w:vAlign w:val="center"/>
            <w:hideMark/>
          </w:tcPr>
          <w:p w14:paraId="05B6E812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Zomato</w:t>
            </w:r>
          </w:p>
        </w:tc>
      </w:tr>
    </w:tbl>
    <w:p w14:paraId="56EFBE26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7. Market Performance</w:t>
      </w:r>
    </w:p>
    <w:p w14:paraId="465EA580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7.1 Stock Metrics (as of May 9, 2025)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3020"/>
        <w:gridCol w:w="2782"/>
      </w:tblGrid>
      <w:tr w:rsidR="00AF6CE3" w:rsidRPr="00AF6CE3" w14:paraId="7BC18A43" w14:textId="77777777" w:rsidTr="00AF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FF658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19A5573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8CD018E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AF6CE3" w:rsidRPr="00AF6CE3" w14:paraId="568F4CFD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218D6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Share Price (NSE)</w:t>
            </w:r>
          </w:p>
        </w:tc>
        <w:tc>
          <w:tcPr>
            <w:tcW w:w="0" w:type="auto"/>
            <w:vAlign w:val="center"/>
            <w:hideMark/>
          </w:tcPr>
          <w:p w14:paraId="5EDFA42E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₹236.32</w:t>
            </w:r>
          </w:p>
        </w:tc>
        <w:tc>
          <w:tcPr>
            <w:tcW w:w="0" w:type="auto"/>
            <w:vAlign w:val="center"/>
            <w:hideMark/>
          </w:tcPr>
          <w:p w14:paraId="44AA5BC4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 7.25% on Jan 20, 2025</w:t>
            </w:r>
          </w:p>
        </w:tc>
      </w:tr>
      <w:tr w:rsidR="00AF6CE3" w:rsidRPr="00AF6CE3" w14:paraId="35A2132F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95722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 Price</w:t>
            </w:r>
          </w:p>
        </w:tc>
        <w:tc>
          <w:tcPr>
            <w:tcW w:w="0" w:type="auto"/>
            <w:vAlign w:val="center"/>
            <w:hideMark/>
          </w:tcPr>
          <w:p w14:paraId="79E0894B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~₹243.90</w:t>
            </w:r>
          </w:p>
        </w:tc>
        <w:tc>
          <w:tcPr>
            <w:tcW w:w="0" w:type="auto"/>
            <w:vAlign w:val="center"/>
            <w:hideMark/>
          </w:tcPr>
          <w:p w14:paraId="35FFE933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of Jan 15, 2025</w:t>
            </w:r>
          </w:p>
        </w:tc>
      </w:tr>
      <w:tr w:rsidR="00AF6CE3" w:rsidRPr="00AF6CE3" w14:paraId="78F848BC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BAC2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 Capitalization</w:t>
            </w:r>
          </w:p>
        </w:tc>
        <w:tc>
          <w:tcPr>
            <w:tcW w:w="0" w:type="auto"/>
            <w:vAlign w:val="center"/>
            <w:hideMark/>
          </w:tcPr>
          <w:p w14:paraId="53F75F4B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₹2,10,336 crore ($24.3 billion)</w:t>
            </w:r>
          </w:p>
        </w:tc>
        <w:tc>
          <w:tcPr>
            <w:tcW w:w="0" w:type="auto"/>
            <w:vAlign w:val="center"/>
            <w:hideMark/>
          </w:tcPr>
          <w:p w14:paraId="540FB0A3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of Jan 20, 2025</w:t>
            </w:r>
          </w:p>
        </w:tc>
      </w:tr>
      <w:tr w:rsidR="00AF6CE3" w:rsidRPr="00AF6CE3" w14:paraId="72B341FD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B473C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Price-to-Earnings (P/E)</w:t>
            </w:r>
          </w:p>
        </w:tc>
        <w:tc>
          <w:tcPr>
            <w:tcW w:w="0" w:type="auto"/>
            <w:vAlign w:val="center"/>
            <w:hideMark/>
          </w:tcPr>
          <w:p w14:paraId="13B8BB37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388.8x</w:t>
            </w:r>
          </w:p>
        </w:tc>
        <w:tc>
          <w:tcPr>
            <w:tcW w:w="0" w:type="auto"/>
            <w:vAlign w:val="center"/>
            <w:hideMark/>
          </w:tcPr>
          <w:p w14:paraId="30F2EE78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Based on FY24 EPS of ₹0.4</w:t>
            </w:r>
          </w:p>
        </w:tc>
      </w:tr>
      <w:tr w:rsidR="00AF6CE3" w:rsidRPr="00AF6CE3" w14:paraId="32448CFA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7834A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Price-to-Book (P/B)</w:t>
            </w:r>
          </w:p>
        </w:tc>
        <w:tc>
          <w:tcPr>
            <w:tcW w:w="0" w:type="auto"/>
            <w:vAlign w:val="center"/>
            <w:hideMark/>
          </w:tcPr>
          <w:p w14:paraId="6F749BCD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11.9x</w:t>
            </w:r>
          </w:p>
        </w:tc>
        <w:tc>
          <w:tcPr>
            <w:tcW w:w="0" w:type="auto"/>
            <w:vAlign w:val="center"/>
            <w:hideMark/>
          </w:tcPr>
          <w:p w14:paraId="6789F338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F6CE3" w:rsidRPr="00AF6CE3" w14:paraId="12927173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204D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Price-to-Sales (P/S)</w:t>
            </w:r>
          </w:p>
        </w:tc>
        <w:tc>
          <w:tcPr>
            <w:tcW w:w="0" w:type="auto"/>
            <w:vAlign w:val="center"/>
            <w:hideMark/>
          </w:tcPr>
          <w:p w14:paraId="79A0D667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19.0x</w:t>
            </w:r>
          </w:p>
        </w:tc>
        <w:tc>
          <w:tcPr>
            <w:tcW w:w="0" w:type="auto"/>
            <w:vAlign w:val="center"/>
            <w:hideMark/>
          </w:tcPr>
          <w:p w14:paraId="2A4E229C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 cap-to-sales: 18.04</w:t>
            </w:r>
          </w:p>
        </w:tc>
      </w:tr>
    </w:tbl>
    <w:p w14:paraId="1716F3CA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7.2 Stock Performance</w:t>
      </w:r>
    </w:p>
    <w:p w14:paraId="669349E6" w14:textId="77777777" w:rsidR="00AF6CE3" w:rsidRPr="00AF6CE3" w:rsidRDefault="00AF6CE3" w:rsidP="00AF6CE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173% return in FY24</w:t>
      </w:r>
    </w:p>
    <w:p w14:paraId="3B86DB44" w14:textId="77777777" w:rsidR="00AF6CE3" w:rsidRPr="00AF6CE3" w:rsidRDefault="00AF6CE3" w:rsidP="00AF6CE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Volatile in FY25, with peak of ₹304.5 in December 2024</w:t>
      </w:r>
    </w:p>
    <w:p w14:paraId="3F9689F5" w14:textId="77777777" w:rsidR="00AF6CE3" w:rsidRPr="00AF6CE3" w:rsidRDefault="00AF6CE3" w:rsidP="00AF6CE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Currently trading near support levels of ₹243-₹251</w:t>
      </w:r>
    </w:p>
    <w:p w14:paraId="0D375612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7.3 Analyst Consensus</w:t>
      </w:r>
    </w:p>
    <w:p w14:paraId="1EEDB0C1" w14:textId="77777777" w:rsidR="00AF6CE3" w:rsidRPr="00AF6CE3" w:rsidRDefault="00AF6CE3" w:rsidP="00AF6CE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Target Price: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₹285.97 (31.06% upside from ₹218.19)</w:t>
      </w:r>
    </w:p>
    <w:p w14:paraId="1FA2A924" w14:textId="77777777" w:rsidR="00AF6CE3" w:rsidRPr="00AF6CE3" w:rsidRDefault="00AF6CE3" w:rsidP="00AF6CE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Coverage: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29 analysts</w:t>
      </w:r>
    </w:p>
    <w:p w14:paraId="3E3F996D" w14:textId="77777777" w:rsidR="00AF6CE3" w:rsidRPr="00AF6CE3" w:rsidRDefault="00AF6CE3" w:rsidP="00AF6CE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Notable Ratings: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8EDD226" w14:textId="77777777" w:rsidR="00AF6CE3" w:rsidRPr="00AF6CE3" w:rsidRDefault="00AF6CE3" w:rsidP="00AF6CE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Motilal </w:t>
      </w:r>
      <w:proofErr w:type="spellStart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Oswal</w:t>
      </w:r>
      <w:proofErr w:type="spellEnd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: Buy (₹260)</w:t>
      </w:r>
    </w:p>
    <w:p w14:paraId="46A3D6B1" w14:textId="77777777" w:rsidR="00AF6CE3" w:rsidRPr="00AF6CE3" w:rsidRDefault="00AF6CE3" w:rsidP="00AF6CE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ICICI Securities: Buy (₹310)</w:t>
      </w:r>
    </w:p>
    <w:p w14:paraId="16702ACE" w14:textId="77777777" w:rsidR="00AF6CE3" w:rsidRPr="00AF6CE3" w:rsidRDefault="00AF6CE3" w:rsidP="00AF6CE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Anand Rathi: Buy (₹300)</w:t>
      </w:r>
    </w:p>
    <w:p w14:paraId="6826E6E4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7.4 Competitive Comparison (vs. </w:t>
      </w:r>
      <w:proofErr w:type="spellStart"/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Swiggy</w:t>
      </w:r>
      <w:proofErr w:type="spellEnd"/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573"/>
        <w:gridCol w:w="1693"/>
        <w:gridCol w:w="1901"/>
      </w:tblGrid>
      <w:tr w:rsidR="00AF6CE3" w:rsidRPr="00AF6CE3" w14:paraId="0EAA13DE" w14:textId="77777777" w:rsidTr="00AF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4B2AA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2F6E493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Zomato</w:t>
            </w:r>
          </w:p>
        </w:tc>
        <w:tc>
          <w:tcPr>
            <w:tcW w:w="0" w:type="auto"/>
            <w:vAlign w:val="center"/>
            <w:hideMark/>
          </w:tcPr>
          <w:p w14:paraId="24AB9373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Swiggy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47785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Advantage</w:t>
            </w:r>
          </w:p>
        </w:tc>
      </w:tr>
      <w:tr w:rsidR="00AF6CE3" w:rsidRPr="00AF6CE3" w14:paraId="2956892D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EA5D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Share Price</w:t>
            </w:r>
          </w:p>
        </w:tc>
        <w:tc>
          <w:tcPr>
            <w:tcW w:w="0" w:type="auto"/>
            <w:vAlign w:val="center"/>
            <w:hideMark/>
          </w:tcPr>
          <w:p w14:paraId="0FD3CCE7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₹236.32 (NSE)</w:t>
            </w:r>
          </w:p>
        </w:tc>
        <w:tc>
          <w:tcPr>
            <w:tcW w:w="0" w:type="auto"/>
            <w:vAlign w:val="center"/>
            <w:hideMark/>
          </w:tcPr>
          <w:p w14:paraId="4B686899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₹314.00 (BSE)</w:t>
            </w:r>
          </w:p>
        </w:tc>
        <w:tc>
          <w:tcPr>
            <w:tcW w:w="0" w:type="auto"/>
            <w:vAlign w:val="center"/>
            <w:hideMark/>
          </w:tcPr>
          <w:p w14:paraId="7F8195A3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F6CE3" w:rsidRPr="00AF6CE3" w14:paraId="6578EDFB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939AB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 Capitalization</w:t>
            </w:r>
          </w:p>
        </w:tc>
        <w:tc>
          <w:tcPr>
            <w:tcW w:w="0" w:type="auto"/>
            <w:vAlign w:val="center"/>
            <w:hideMark/>
          </w:tcPr>
          <w:p w14:paraId="63864968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₹2,10,336 crore</w:t>
            </w:r>
          </w:p>
        </w:tc>
        <w:tc>
          <w:tcPr>
            <w:tcW w:w="0" w:type="auto"/>
            <w:vAlign w:val="center"/>
            <w:hideMark/>
          </w:tcPr>
          <w:p w14:paraId="31BB1763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₹71,909.55 crore</w:t>
            </w:r>
          </w:p>
        </w:tc>
        <w:tc>
          <w:tcPr>
            <w:tcW w:w="0" w:type="auto"/>
            <w:vAlign w:val="center"/>
            <w:hideMark/>
          </w:tcPr>
          <w:p w14:paraId="717D0D6C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Zomato (3x larger)</w:t>
            </w:r>
          </w:p>
        </w:tc>
      </w:tr>
      <w:tr w:rsidR="00AF6CE3" w:rsidRPr="00AF6CE3" w14:paraId="794D9349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E98DD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YTD Performance</w:t>
            </w:r>
          </w:p>
        </w:tc>
        <w:tc>
          <w:tcPr>
            <w:tcW w:w="0" w:type="auto"/>
            <w:vAlign w:val="center"/>
            <w:hideMark/>
          </w:tcPr>
          <w:p w14:paraId="414B3897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DC6DEAE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 41%</w:t>
            </w:r>
          </w:p>
        </w:tc>
        <w:tc>
          <w:tcPr>
            <w:tcW w:w="0" w:type="auto"/>
            <w:vAlign w:val="center"/>
            <w:hideMark/>
          </w:tcPr>
          <w:p w14:paraId="5159B3A5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Zomato</w:t>
            </w:r>
          </w:p>
        </w:tc>
      </w:tr>
    </w:tbl>
    <w:p w14:paraId="30184943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Strategic Initiatives and Risk Assessment</w:t>
      </w:r>
    </w:p>
    <w:p w14:paraId="2EBF5EFD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8.1 Strategic Initiatives</w:t>
      </w:r>
    </w:p>
    <w:p w14:paraId="7EABECF8" w14:textId="77777777" w:rsidR="00AF6CE3" w:rsidRPr="00AF6CE3" w:rsidRDefault="00AF6CE3" w:rsidP="00AF6CE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Blinkit</w:t>
      </w:r>
      <w:proofErr w:type="spellEnd"/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Expansion: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Rapid store additions driving 20% </w:t>
      </w:r>
      <w:proofErr w:type="spellStart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QoQ</w:t>
      </w:r>
      <w:proofErr w:type="spellEnd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revenue growth</w:t>
      </w:r>
    </w:p>
    <w:p w14:paraId="24AED6DD" w14:textId="77777777" w:rsidR="00AF6CE3" w:rsidRPr="00AF6CE3" w:rsidRDefault="00AF6CE3" w:rsidP="00AF6CE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 Diversification: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Investments in digitalization and new markets</w:t>
      </w:r>
    </w:p>
    <w:p w14:paraId="62759DFF" w14:textId="77777777" w:rsidR="00AF6CE3" w:rsidRPr="00AF6CE3" w:rsidRDefault="00AF6CE3" w:rsidP="00AF6CE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Operational Efficiency: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 on mature stores to improve margins</w:t>
      </w:r>
    </w:p>
    <w:p w14:paraId="553B24F0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8.2 Risk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3943"/>
        <w:gridCol w:w="4221"/>
      </w:tblGrid>
      <w:tr w:rsidR="00AF6CE3" w:rsidRPr="00AF6CE3" w14:paraId="4F34E8C1" w14:textId="77777777" w:rsidTr="00AF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04FB34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Risk Factor</w:t>
            </w:r>
          </w:p>
        </w:tc>
        <w:tc>
          <w:tcPr>
            <w:tcW w:w="0" w:type="auto"/>
            <w:vAlign w:val="center"/>
            <w:hideMark/>
          </w:tcPr>
          <w:p w14:paraId="2F25E8F0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C65FA01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Mitigation</w:t>
            </w:r>
          </w:p>
        </w:tc>
      </w:tr>
      <w:tr w:rsidR="00AF6CE3" w:rsidRPr="00AF6CE3" w14:paraId="16A41139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21FA3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Profitability Pressure</w:t>
            </w:r>
          </w:p>
        </w:tc>
        <w:tc>
          <w:tcPr>
            <w:tcW w:w="0" w:type="auto"/>
            <w:vAlign w:val="center"/>
            <w:hideMark/>
          </w:tcPr>
          <w:p w14:paraId="07147CCC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57% YoY profit drop in Q3 FY25</w:t>
            </w:r>
          </w:p>
        </w:tc>
        <w:tc>
          <w:tcPr>
            <w:tcW w:w="0" w:type="auto"/>
            <w:vAlign w:val="center"/>
            <w:hideMark/>
          </w:tcPr>
          <w:p w14:paraId="380443A6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Focus on mature store profitability</w:t>
            </w:r>
          </w:p>
        </w:tc>
      </w:tr>
      <w:tr w:rsidR="00AF6CE3" w:rsidRPr="00AF6CE3" w14:paraId="54ED0846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69FC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Competition</w:t>
            </w:r>
          </w:p>
        </w:tc>
        <w:tc>
          <w:tcPr>
            <w:tcW w:w="0" w:type="auto"/>
            <w:vAlign w:val="center"/>
            <w:hideMark/>
          </w:tcPr>
          <w:p w14:paraId="2F2FBDD1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Swiggy's</w:t>
            </w:r>
            <w:proofErr w:type="spellEnd"/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Instamart</w:t>
            </w:r>
            <w:proofErr w:type="spellEnd"/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(115% YoY growth)</w:t>
            </w:r>
          </w:p>
        </w:tc>
        <w:tc>
          <w:tcPr>
            <w:tcW w:w="0" w:type="auto"/>
            <w:vAlign w:val="center"/>
            <w:hideMark/>
          </w:tcPr>
          <w:p w14:paraId="5591C986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Continue innovation and market leadership</w:t>
            </w:r>
          </w:p>
        </w:tc>
      </w:tr>
      <w:tr w:rsidR="00AF6CE3" w:rsidRPr="00AF6CE3" w14:paraId="22EAAA7E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3432B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Valuation Risk</w:t>
            </w:r>
          </w:p>
        </w:tc>
        <w:tc>
          <w:tcPr>
            <w:tcW w:w="0" w:type="auto"/>
            <w:vAlign w:val="center"/>
            <w:hideMark/>
          </w:tcPr>
          <w:p w14:paraId="0F148504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P/E of 388.8x suggests overvaluation</w:t>
            </w:r>
          </w:p>
        </w:tc>
        <w:tc>
          <w:tcPr>
            <w:tcW w:w="0" w:type="auto"/>
            <w:vAlign w:val="center"/>
            <w:hideMark/>
          </w:tcPr>
          <w:p w14:paraId="213FAD5E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Deliver on growth expectations</w:t>
            </w:r>
          </w:p>
        </w:tc>
      </w:tr>
      <w:tr w:rsidR="00AF6CE3" w:rsidRPr="00AF6CE3" w14:paraId="6549C911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B7838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Regulatory Risk</w:t>
            </w:r>
          </w:p>
        </w:tc>
        <w:tc>
          <w:tcPr>
            <w:tcW w:w="0" w:type="auto"/>
            <w:vAlign w:val="center"/>
            <w:hideMark/>
          </w:tcPr>
          <w:p w14:paraId="2A5FCB05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CCI's predatory pricing rules</w:t>
            </w:r>
          </w:p>
        </w:tc>
        <w:tc>
          <w:tcPr>
            <w:tcW w:w="0" w:type="auto"/>
            <w:vAlign w:val="center"/>
            <w:hideMark/>
          </w:tcPr>
          <w:p w14:paraId="37FC4E04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Adapt pricing strategies</w:t>
            </w:r>
          </w:p>
        </w:tc>
      </w:tr>
    </w:tbl>
    <w:p w14:paraId="5AB3744E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Financial Ratio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834"/>
        <w:gridCol w:w="927"/>
        <w:gridCol w:w="955"/>
      </w:tblGrid>
      <w:tr w:rsidR="00AF6CE3" w:rsidRPr="00AF6CE3" w14:paraId="6A4D601B" w14:textId="77777777" w:rsidTr="00AF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1BA17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Ratio</w:t>
            </w:r>
          </w:p>
        </w:tc>
        <w:tc>
          <w:tcPr>
            <w:tcW w:w="0" w:type="auto"/>
            <w:vAlign w:val="center"/>
            <w:hideMark/>
          </w:tcPr>
          <w:p w14:paraId="58CCD175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FY24</w:t>
            </w:r>
          </w:p>
        </w:tc>
        <w:tc>
          <w:tcPr>
            <w:tcW w:w="0" w:type="auto"/>
            <w:vAlign w:val="center"/>
            <w:hideMark/>
          </w:tcPr>
          <w:p w14:paraId="448C4BD2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FY23</w:t>
            </w:r>
          </w:p>
        </w:tc>
        <w:tc>
          <w:tcPr>
            <w:tcW w:w="0" w:type="auto"/>
            <w:vAlign w:val="center"/>
            <w:hideMark/>
          </w:tcPr>
          <w:p w14:paraId="55459AB8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Change</w:t>
            </w:r>
          </w:p>
        </w:tc>
      </w:tr>
      <w:tr w:rsidR="00AF6CE3" w:rsidRPr="00AF6CE3" w14:paraId="420E183D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CCECA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Debt-to-Equity</w:t>
            </w:r>
          </w:p>
        </w:tc>
        <w:tc>
          <w:tcPr>
            <w:tcW w:w="0" w:type="auto"/>
            <w:vAlign w:val="center"/>
            <w:hideMark/>
          </w:tcPr>
          <w:p w14:paraId="2A45F333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588FC0DF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1DE70095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F6CE3" w:rsidRPr="00AF6CE3" w14:paraId="20F6D8CF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4BA45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Operating Profit Margin</w:t>
            </w:r>
          </w:p>
        </w:tc>
        <w:tc>
          <w:tcPr>
            <w:tcW w:w="0" w:type="auto"/>
            <w:vAlign w:val="center"/>
            <w:hideMark/>
          </w:tcPr>
          <w:p w14:paraId="632AC84C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0.1%</w:t>
            </w:r>
          </w:p>
        </w:tc>
        <w:tc>
          <w:tcPr>
            <w:tcW w:w="0" w:type="auto"/>
            <w:vAlign w:val="center"/>
            <w:hideMark/>
          </w:tcPr>
          <w:p w14:paraId="7B5306A3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17.7%</w:t>
            </w:r>
          </w:p>
        </w:tc>
        <w:tc>
          <w:tcPr>
            <w:tcW w:w="0" w:type="auto"/>
            <w:vAlign w:val="center"/>
            <w:hideMark/>
          </w:tcPr>
          <w:p w14:paraId="3B32A529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(17.6 pp)</w:t>
            </w:r>
          </w:p>
        </w:tc>
      </w:tr>
      <w:tr w:rsidR="00AF6CE3" w:rsidRPr="00AF6CE3" w14:paraId="5D91FCAE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8388B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 Profit Margin</w:t>
            </w:r>
          </w:p>
        </w:tc>
        <w:tc>
          <w:tcPr>
            <w:tcW w:w="0" w:type="auto"/>
            <w:vAlign w:val="center"/>
            <w:hideMark/>
          </w:tcPr>
          <w:p w14:paraId="3FCE00F1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2.9%</w:t>
            </w:r>
          </w:p>
        </w:tc>
        <w:tc>
          <w:tcPr>
            <w:tcW w:w="0" w:type="auto"/>
            <w:vAlign w:val="center"/>
            <w:hideMark/>
          </w:tcPr>
          <w:p w14:paraId="5D06EC39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(13.7%)</w:t>
            </w:r>
          </w:p>
        </w:tc>
        <w:tc>
          <w:tcPr>
            <w:tcW w:w="0" w:type="auto"/>
            <w:vAlign w:val="center"/>
            <w:hideMark/>
          </w:tcPr>
          <w:p w14:paraId="6DA13C44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16.6 pp</w:t>
            </w:r>
          </w:p>
        </w:tc>
      </w:tr>
      <w:tr w:rsidR="00AF6CE3" w:rsidRPr="00AF6CE3" w14:paraId="27BAAF12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78257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on Equity (ROE)</w:t>
            </w:r>
          </w:p>
        </w:tc>
        <w:tc>
          <w:tcPr>
            <w:tcW w:w="0" w:type="auto"/>
            <w:vAlign w:val="center"/>
            <w:hideMark/>
          </w:tcPr>
          <w:p w14:paraId="0370295D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</w:t>
            </w:r>
          </w:p>
        </w:tc>
        <w:tc>
          <w:tcPr>
            <w:tcW w:w="0" w:type="auto"/>
            <w:vAlign w:val="center"/>
            <w:hideMark/>
          </w:tcPr>
          <w:p w14:paraId="00EF7B87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7E6299FE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</w:t>
            </w:r>
          </w:p>
        </w:tc>
      </w:tr>
      <w:tr w:rsidR="00AF6CE3" w:rsidRPr="00AF6CE3" w14:paraId="601C9951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060D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P/E Ratio</w:t>
            </w:r>
          </w:p>
        </w:tc>
        <w:tc>
          <w:tcPr>
            <w:tcW w:w="0" w:type="auto"/>
            <w:vAlign w:val="center"/>
            <w:hideMark/>
          </w:tcPr>
          <w:p w14:paraId="5084099F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388.8x</w:t>
            </w:r>
          </w:p>
        </w:tc>
        <w:tc>
          <w:tcPr>
            <w:tcW w:w="0" w:type="auto"/>
            <w:vAlign w:val="center"/>
            <w:hideMark/>
          </w:tcPr>
          <w:p w14:paraId="7471FDFD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429BBF5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</w:tbl>
    <w:p w14:paraId="4432A72B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Outlook and Recommendations</w:t>
      </w:r>
    </w:p>
    <w:p w14:paraId="6644084B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10.1 Growth Prospects</w:t>
      </w:r>
    </w:p>
    <w:p w14:paraId="5AFEFFC2" w14:textId="77777777" w:rsidR="00AF6CE3" w:rsidRPr="00AF6CE3" w:rsidRDefault="00AF6CE3" w:rsidP="00AF6CE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Commerce: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Blinkit's</w:t>
      </w:r>
      <w:proofErr w:type="spellEnd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20% </w:t>
      </w:r>
      <w:proofErr w:type="spellStart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QoQ</w:t>
      </w:r>
      <w:proofErr w:type="spellEnd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growth positions Zomato well in expanding market</w:t>
      </w:r>
    </w:p>
    <w:p w14:paraId="03A69F81" w14:textId="77777777" w:rsidR="00AF6CE3" w:rsidRPr="00AF6CE3" w:rsidRDefault="00AF6CE3" w:rsidP="00AF6CE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 Growth: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Forecasted earnings growth of 50.59% per year</w:t>
      </w:r>
    </w:p>
    <w:p w14:paraId="2A41CC2A" w14:textId="77777777" w:rsidR="00AF6CE3" w:rsidRPr="00AF6CE3" w:rsidRDefault="00AF6CE3" w:rsidP="00AF6CE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 Stability: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Strong cash reserves (₹12,241 crore) and debt-free status</w:t>
      </w:r>
    </w:p>
    <w:p w14:paraId="394238DB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10.2 Challenges</w:t>
      </w:r>
    </w:p>
    <w:p w14:paraId="3C8BFBFB" w14:textId="77777777" w:rsidR="00AF6CE3" w:rsidRPr="00AF6CE3" w:rsidRDefault="00AF6CE3" w:rsidP="00AF6CE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Profitability Concerns: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Q4 FY25 net profit down 77.7% YoY to ₹39 crore</w:t>
      </w:r>
    </w:p>
    <w:p w14:paraId="614E9E87" w14:textId="77777777" w:rsidR="00AF6CE3" w:rsidRPr="00AF6CE3" w:rsidRDefault="00AF6CE3" w:rsidP="00AF6CE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Valuation Considerations: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 P/E and P/S ratios require earnings growth</w:t>
      </w:r>
    </w:p>
    <w:p w14:paraId="202492C9" w14:textId="77777777" w:rsidR="00AF6CE3" w:rsidRPr="00AF6CE3" w:rsidRDefault="00AF6CE3" w:rsidP="00AF6CE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Competitive Pressure: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Swiggy's</w:t>
      </w:r>
      <w:proofErr w:type="spellEnd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aggressive quick commerce growth</w:t>
      </w:r>
    </w:p>
    <w:p w14:paraId="361FF885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10.3 Investment Recommendation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880"/>
        <w:gridCol w:w="6301"/>
      </w:tblGrid>
      <w:tr w:rsidR="00AF6CE3" w:rsidRPr="00AF6CE3" w14:paraId="08690F8A" w14:textId="77777777" w:rsidTr="00AF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DD572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Horizon</w:t>
            </w:r>
          </w:p>
        </w:tc>
        <w:tc>
          <w:tcPr>
            <w:tcW w:w="0" w:type="auto"/>
            <w:vAlign w:val="center"/>
            <w:hideMark/>
          </w:tcPr>
          <w:p w14:paraId="734222B2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4B39EDEA" w14:textId="77777777" w:rsidR="00AF6CE3" w:rsidRPr="00AF6CE3" w:rsidRDefault="00AF6CE3" w:rsidP="00AF6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Rationale</w:t>
            </w:r>
          </w:p>
        </w:tc>
      </w:tr>
      <w:tr w:rsidR="00AF6CE3" w:rsidRPr="00AF6CE3" w14:paraId="083FFF6D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5D954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Short-Term</w:t>
            </w:r>
          </w:p>
        </w:tc>
        <w:tc>
          <w:tcPr>
            <w:tcW w:w="0" w:type="auto"/>
            <w:vAlign w:val="center"/>
            <w:hideMark/>
          </w:tcPr>
          <w:p w14:paraId="46EF4E32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Hold</w:t>
            </w:r>
          </w:p>
        </w:tc>
        <w:tc>
          <w:tcPr>
            <w:tcW w:w="0" w:type="auto"/>
            <w:vAlign w:val="center"/>
            <w:hideMark/>
          </w:tcPr>
          <w:p w14:paraId="6597B678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valuations (P/E 388.8x) and profit declines suggest caution</w:t>
            </w:r>
          </w:p>
        </w:tc>
      </w:tr>
      <w:tr w:rsidR="00AF6CE3" w:rsidRPr="00AF6CE3" w14:paraId="4962505C" w14:textId="77777777" w:rsidTr="00A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6A64E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Long-Term</w:t>
            </w:r>
          </w:p>
        </w:tc>
        <w:tc>
          <w:tcPr>
            <w:tcW w:w="0" w:type="auto"/>
            <w:vAlign w:val="center"/>
            <w:hideMark/>
          </w:tcPr>
          <w:p w14:paraId="3D96D088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Buy on dips</w:t>
            </w:r>
          </w:p>
        </w:tc>
        <w:tc>
          <w:tcPr>
            <w:tcW w:w="0" w:type="auto"/>
            <w:vAlign w:val="center"/>
            <w:hideMark/>
          </w:tcPr>
          <w:p w14:paraId="5DCAD536" w14:textId="77777777" w:rsidR="00AF6CE3" w:rsidRPr="00AF6CE3" w:rsidRDefault="00AF6CE3" w:rsidP="00AF6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Debt-free status, cash reserves, and quick commerce momentum</w:t>
            </w:r>
          </w:p>
        </w:tc>
      </w:tr>
    </w:tbl>
    <w:p w14:paraId="5BB1A7CC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10.4 Key Performance Indicators to Monitor</w:t>
      </w:r>
    </w:p>
    <w:p w14:paraId="497F16CC" w14:textId="77777777" w:rsidR="00AF6CE3" w:rsidRPr="00AF6CE3" w:rsidRDefault="00AF6CE3" w:rsidP="00AF6CE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Blinkit's</w:t>
      </w:r>
      <w:proofErr w:type="spellEnd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contribution margin improvement</w:t>
      </w:r>
    </w:p>
    <w:p w14:paraId="2B9A7A36" w14:textId="77777777" w:rsidR="00AF6CE3" w:rsidRPr="00AF6CE3" w:rsidRDefault="00AF6CE3" w:rsidP="00AF6CE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Sustained revenue growth in food delivery segment</w:t>
      </w:r>
    </w:p>
    <w:p w14:paraId="604F24E2" w14:textId="77777777" w:rsidR="00AF6CE3" w:rsidRPr="00AF6CE3" w:rsidRDefault="00AF6CE3" w:rsidP="00AF6CE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Reduction in dependence on other income</w:t>
      </w:r>
    </w:p>
    <w:p w14:paraId="5746E5F1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Appendices</w:t>
      </w:r>
    </w:p>
    <w:p w14:paraId="55F02158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Appendix A: Glossary of Terms</w:t>
      </w:r>
    </w:p>
    <w:p w14:paraId="783C2227" w14:textId="77777777" w:rsidR="00AF6CE3" w:rsidRPr="00AF6CE3" w:rsidRDefault="00AF6CE3" w:rsidP="00AF6CE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YoY: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Year-over-Year</w:t>
      </w:r>
    </w:p>
    <w:p w14:paraId="35F735AB" w14:textId="77777777" w:rsidR="00AF6CE3" w:rsidRPr="00AF6CE3" w:rsidRDefault="00AF6CE3" w:rsidP="00AF6CE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QoQ</w:t>
      </w:r>
      <w:proofErr w:type="spellEnd"/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Quarter-over-Quarter</w:t>
      </w:r>
    </w:p>
    <w:p w14:paraId="67D2B291" w14:textId="77777777" w:rsidR="00AF6CE3" w:rsidRPr="00AF6CE3" w:rsidRDefault="00AF6CE3" w:rsidP="00AF6CE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EBITDA: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Earnings Before Interest, Taxes, Depreciation, and Amortization</w:t>
      </w:r>
    </w:p>
    <w:p w14:paraId="19194F87" w14:textId="77777777" w:rsidR="00AF6CE3" w:rsidRPr="00AF6CE3" w:rsidRDefault="00AF6CE3" w:rsidP="00AF6CE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CFO: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Cash Flow from Operations</w:t>
      </w:r>
    </w:p>
    <w:p w14:paraId="7B0CA244" w14:textId="77777777" w:rsidR="00AF6CE3" w:rsidRPr="00AF6CE3" w:rsidRDefault="00AF6CE3" w:rsidP="00AF6CE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CCI:</w:t>
      </w: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Competition Commission of India</w:t>
      </w:r>
    </w:p>
    <w:p w14:paraId="2EB9FBB2" w14:textId="77777777" w:rsidR="00AF6CE3" w:rsidRPr="00AF6CE3" w:rsidRDefault="00AF6CE3" w:rsidP="00AF6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6C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Appendix B: Data Sources</w:t>
      </w:r>
    </w:p>
    <w:p w14:paraId="2FF9B235" w14:textId="77777777" w:rsidR="00AF6CE3" w:rsidRPr="00AF6CE3" w:rsidRDefault="00AF6CE3" w:rsidP="00AF6CE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Zomato Limited Financial Statements FY24-FY25</w:t>
      </w:r>
    </w:p>
    <w:p w14:paraId="19366D3A" w14:textId="77777777" w:rsidR="00AF6CE3" w:rsidRPr="00AF6CE3" w:rsidRDefault="00AF6CE3" w:rsidP="00AF6CE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Market data as of May 9, 2025</w:t>
      </w:r>
    </w:p>
    <w:p w14:paraId="580918F8" w14:textId="77777777" w:rsidR="00AF6CE3" w:rsidRPr="00AF6CE3" w:rsidRDefault="00AF6CE3" w:rsidP="00AF6CE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Analyst reports from Motilal </w:t>
      </w:r>
      <w:proofErr w:type="spellStart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Oswal</w:t>
      </w:r>
      <w:proofErr w:type="spellEnd"/>
      <w:r w:rsidRPr="00AF6CE3">
        <w:rPr>
          <w:rFonts w:ascii="Times New Roman" w:eastAsia="Times New Roman" w:hAnsi="Times New Roman" w:cs="Times New Roman"/>
          <w:sz w:val="24"/>
          <w:szCs w:val="24"/>
          <w:lang w:eastAsia="en-IN"/>
        </w:rPr>
        <w:t>, ICICI Securities, and Anand Rathi</w:t>
      </w:r>
    </w:p>
    <w:p w14:paraId="6A92BCF8" w14:textId="77777777" w:rsidR="00545B4A" w:rsidRDefault="00545B4A"/>
    <w:sectPr w:rsidR="00545B4A" w:rsidSect="00A14061">
      <w:pgSz w:w="12240" w:h="15840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4D6"/>
    <w:multiLevelType w:val="multilevel"/>
    <w:tmpl w:val="377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F178D"/>
    <w:multiLevelType w:val="multilevel"/>
    <w:tmpl w:val="79D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949FD"/>
    <w:multiLevelType w:val="multilevel"/>
    <w:tmpl w:val="7030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D7264"/>
    <w:multiLevelType w:val="multilevel"/>
    <w:tmpl w:val="8ED4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A4140"/>
    <w:multiLevelType w:val="multilevel"/>
    <w:tmpl w:val="0C9C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41281"/>
    <w:multiLevelType w:val="multilevel"/>
    <w:tmpl w:val="1C2C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23D71"/>
    <w:multiLevelType w:val="multilevel"/>
    <w:tmpl w:val="A036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E6371"/>
    <w:multiLevelType w:val="multilevel"/>
    <w:tmpl w:val="7602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B3866"/>
    <w:multiLevelType w:val="multilevel"/>
    <w:tmpl w:val="9FB0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40D62"/>
    <w:multiLevelType w:val="multilevel"/>
    <w:tmpl w:val="29F4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601B4"/>
    <w:multiLevelType w:val="multilevel"/>
    <w:tmpl w:val="FC3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86C10"/>
    <w:multiLevelType w:val="multilevel"/>
    <w:tmpl w:val="DE28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42CCD"/>
    <w:multiLevelType w:val="multilevel"/>
    <w:tmpl w:val="BCA2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8072B0"/>
    <w:multiLevelType w:val="multilevel"/>
    <w:tmpl w:val="115C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76289"/>
    <w:multiLevelType w:val="multilevel"/>
    <w:tmpl w:val="BB3A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30323"/>
    <w:multiLevelType w:val="multilevel"/>
    <w:tmpl w:val="FD4E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9697C"/>
    <w:multiLevelType w:val="multilevel"/>
    <w:tmpl w:val="31B2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62F6A"/>
    <w:multiLevelType w:val="multilevel"/>
    <w:tmpl w:val="5DF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01F2D"/>
    <w:multiLevelType w:val="multilevel"/>
    <w:tmpl w:val="8B6C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941C2"/>
    <w:multiLevelType w:val="multilevel"/>
    <w:tmpl w:val="E3CC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F422E0"/>
    <w:multiLevelType w:val="multilevel"/>
    <w:tmpl w:val="51F8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F7157C"/>
    <w:multiLevelType w:val="multilevel"/>
    <w:tmpl w:val="F908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9106D"/>
    <w:multiLevelType w:val="multilevel"/>
    <w:tmpl w:val="A3C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50333"/>
    <w:multiLevelType w:val="multilevel"/>
    <w:tmpl w:val="D3A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C45BE"/>
    <w:multiLevelType w:val="multilevel"/>
    <w:tmpl w:val="AC2C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323C24"/>
    <w:multiLevelType w:val="multilevel"/>
    <w:tmpl w:val="FA52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D740F"/>
    <w:multiLevelType w:val="multilevel"/>
    <w:tmpl w:val="6C34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301431"/>
    <w:multiLevelType w:val="multilevel"/>
    <w:tmpl w:val="BEC6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FD240D"/>
    <w:multiLevelType w:val="multilevel"/>
    <w:tmpl w:val="8330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5F2854"/>
    <w:multiLevelType w:val="multilevel"/>
    <w:tmpl w:val="D6B4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826432"/>
    <w:multiLevelType w:val="multilevel"/>
    <w:tmpl w:val="5AAE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7C4A46"/>
    <w:multiLevelType w:val="multilevel"/>
    <w:tmpl w:val="4326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FA3D59"/>
    <w:multiLevelType w:val="multilevel"/>
    <w:tmpl w:val="5A14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45639F"/>
    <w:multiLevelType w:val="multilevel"/>
    <w:tmpl w:val="4ECE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6"/>
  </w:num>
  <w:num w:numId="3">
    <w:abstractNumId w:val="11"/>
  </w:num>
  <w:num w:numId="4">
    <w:abstractNumId w:val="3"/>
  </w:num>
  <w:num w:numId="5">
    <w:abstractNumId w:val="13"/>
  </w:num>
  <w:num w:numId="6">
    <w:abstractNumId w:val="27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  <w:num w:numId="11">
    <w:abstractNumId w:val="12"/>
  </w:num>
  <w:num w:numId="12">
    <w:abstractNumId w:val="18"/>
  </w:num>
  <w:num w:numId="13">
    <w:abstractNumId w:val="16"/>
  </w:num>
  <w:num w:numId="14">
    <w:abstractNumId w:val="8"/>
  </w:num>
  <w:num w:numId="15">
    <w:abstractNumId w:val="32"/>
  </w:num>
  <w:num w:numId="16">
    <w:abstractNumId w:val="15"/>
  </w:num>
  <w:num w:numId="17">
    <w:abstractNumId w:val="31"/>
  </w:num>
  <w:num w:numId="18">
    <w:abstractNumId w:val="1"/>
  </w:num>
  <w:num w:numId="19">
    <w:abstractNumId w:val="25"/>
  </w:num>
  <w:num w:numId="20">
    <w:abstractNumId w:val="28"/>
  </w:num>
  <w:num w:numId="21">
    <w:abstractNumId w:val="2"/>
  </w:num>
  <w:num w:numId="22">
    <w:abstractNumId w:val="24"/>
  </w:num>
  <w:num w:numId="23">
    <w:abstractNumId w:val="20"/>
  </w:num>
  <w:num w:numId="24">
    <w:abstractNumId w:val="29"/>
  </w:num>
  <w:num w:numId="25">
    <w:abstractNumId w:val="4"/>
  </w:num>
  <w:num w:numId="26">
    <w:abstractNumId w:val="14"/>
  </w:num>
  <w:num w:numId="27">
    <w:abstractNumId w:val="10"/>
  </w:num>
  <w:num w:numId="28">
    <w:abstractNumId w:val="19"/>
  </w:num>
  <w:num w:numId="29">
    <w:abstractNumId w:val="23"/>
  </w:num>
  <w:num w:numId="30">
    <w:abstractNumId w:val="22"/>
  </w:num>
  <w:num w:numId="31">
    <w:abstractNumId w:val="7"/>
  </w:num>
  <w:num w:numId="32">
    <w:abstractNumId w:val="30"/>
  </w:num>
  <w:num w:numId="33">
    <w:abstractNumId w:val="17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77"/>
    <w:rsid w:val="00545B4A"/>
    <w:rsid w:val="00683477"/>
    <w:rsid w:val="00A14061"/>
    <w:rsid w:val="00A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B732"/>
  <w15:chartTrackingRefBased/>
  <w15:docId w15:val="{1B20F256-2C68-412E-8B72-88C8B322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C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F6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F6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C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F6C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F6C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6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6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1185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 Doneriya</dc:creator>
  <cp:keywords/>
  <dc:description/>
  <cp:lastModifiedBy>Komal Singh Doneriya</cp:lastModifiedBy>
  <cp:revision>2</cp:revision>
  <dcterms:created xsi:type="dcterms:W3CDTF">2025-05-11T10:37:00Z</dcterms:created>
  <dcterms:modified xsi:type="dcterms:W3CDTF">2025-05-11T10:44:00Z</dcterms:modified>
</cp:coreProperties>
</file>