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08FF03" w14:textId="11F2CD86" w:rsidR="007D71BE" w:rsidRPr="00822BBB" w:rsidRDefault="00822BBB" w:rsidP="007D71BE">
      <w:pPr>
        <w:rPr>
          <w:b/>
          <w:bCs/>
        </w:rPr>
      </w:pPr>
      <w:r w:rsidRPr="00822BBB">
        <w:rPr>
          <w:b/>
          <w:bCs/>
        </w:rPr>
        <w:t>Технічний Звіт щодо опитування «</w:t>
      </w:r>
      <w:r w:rsidRPr="00822BBB">
        <w:rPr>
          <w:b/>
          <w:bCs/>
        </w:rPr>
        <w:t>Наскільки ми довіряємо одне одному?</w:t>
      </w:r>
      <w:r w:rsidRPr="00822BBB">
        <w:rPr>
          <w:b/>
          <w:bCs/>
        </w:rPr>
        <w:t>»</w:t>
      </w:r>
    </w:p>
    <w:p w14:paraId="1F11F3EE" w14:textId="77777777" w:rsidR="00822BBB" w:rsidRPr="007D71BE" w:rsidRDefault="00822BBB" w:rsidP="007D71BE">
      <w:pPr>
        <w:rPr>
          <w:b/>
          <w:bCs/>
        </w:rPr>
      </w:pPr>
    </w:p>
    <w:p w14:paraId="0A2BD602" w14:textId="14630FE7" w:rsidR="007D71BE" w:rsidRPr="00822BBB" w:rsidRDefault="007D71BE" w:rsidP="00822BBB">
      <w:pPr>
        <w:pStyle w:val="a9"/>
        <w:numPr>
          <w:ilvl w:val="0"/>
          <w:numId w:val="2"/>
        </w:numPr>
        <w:rPr>
          <w:b/>
          <w:bCs/>
        </w:rPr>
      </w:pPr>
      <w:r w:rsidRPr="00822BBB">
        <w:rPr>
          <w:b/>
          <w:bCs/>
        </w:rPr>
        <w:t>Опис онлайн</w:t>
      </w:r>
      <w:r w:rsidRPr="00822BBB">
        <w:rPr>
          <w:b/>
          <w:bCs/>
        </w:rPr>
        <w:noBreakHyphen/>
        <w:t>панелі</w:t>
      </w:r>
    </w:p>
    <w:p w14:paraId="5EB09FA2" w14:textId="77777777" w:rsidR="00822BBB" w:rsidRDefault="007D71BE" w:rsidP="00822BBB">
      <w:r w:rsidRPr="007D71BE">
        <w:t xml:space="preserve">Опитування проведено </w:t>
      </w:r>
      <w:r w:rsidR="00822BBB">
        <w:t xml:space="preserve">за допомогою </w:t>
      </w:r>
      <w:r w:rsidRPr="007D71BE">
        <w:t>онлайн</w:t>
      </w:r>
      <w:r w:rsidRPr="007D71BE">
        <w:noBreakHyphen/>
        <w:t xml:space="preserve">панелі </w:t>
      </w:r>
      <w:proofErr w:type="spellStart"/>
      <w:r w:rsidRPr="007D71BE">
        <w:t>SunFlowerSociology</w:t>
      </w:r>
      <w:proofErr w:type="spellEnd"/>
      <w:r w:rsidRPr="007D71BE">
        <w:t xml:space="preserve">, яку розробляє та підтримує дослідницька компанія </w:t>
      </w:r>
      <w:proofErr w:type="spellStart"/>
      <w:r w:rsidRPr="007D71BE">
        <w:t>Active</w:t>
      </w:r>
      <w:proofErr w:type="spellEnd"/>
      <w:r w:rsidRPr="007D71BE">
        <w:t xml:space="preserve"> </w:t>
      </w:r>
      <w:proofErr w:type="spellStart"/>
      <w:r w:rsidRPr="007D71BE">
        <w:t>Group</w:t>
      </w:r>
      <w:proofErr w:type="spellEnd"/>
      <w:r w:rsidRPr="007D71BE">
        <w:t xml:space="preserve">. </w:t>
      </w:r>
    </w:p>
    <w:p w14:paraId="4349BA8A" w14:textId="56270392" w:rsidR="00822BBB" w:rsidRDefault="00822BBB" w:rsidP="00822BBB">
      <w:pPr>
        <w:pStyle w:val="a9"/>
        <w:numPr>
          <w:ilvl w:val="0"/>
          <w:numId w:val="3"/>
        </w:numPr>
      </w:pPr>
      <w:proofErr w:type="spellStart"/>
      <w:r>
        <w:t>Рекрутинг</w:t>
      </w:r>
      <w:proofErr w:type="spellEnd"/>
      <w:r>
        <w:t xml:space="preserve"> учасників до панелі відбувався поступово починаючи з осені 2022 року за допомогою різних інструментів: </w:t>
      </w:r>
      <w:proofErr w:type="spellStart"/>
      <w:r>
        <w:t>таргетована</w:t>
      </w:r>
      <w:proofErr w:type="spellEnd"/>
      <w:r>
        <w:t xml:space="preserve"> реклама у соціальних мережах, р</w:t>
      </w:r>
      <w:r w:rsidR="007D71BE" w:rsidRPr="007D71BE">
        <w:t xml:space="preserve">еклами в </w:t>
      </w:r>
      <w:proofErr w:type="spellStart"/>
      <w:r w:rsidR="007D71BE" w:rsidRPr="007D71BE">
        <w:t>Telegram</w:t>
      </w:r>
      <w:proofErr w:type="spellEnd"/>
      <w:r w:rsidR="007D71BE" w:rsidRPr="007D71BE">
        <w:noBreakHyphen/>
        <w:t>каналах</w:t>
      </w:r>
      <w:r>
        <w:t xml:space="preserve">, </w:t>
      </w:r>
      <w:proofErr w:type="spellStart"/>
      <w:r>
        <w:t>реферальних</w:t>
      </w:r>
      <w:proofErr w:type="spellEnd"/>
      <w:r>
        <w:t xml:space="preserve"> програм тощо. При підборі рекламних майданчиків акцент робився на те, щоб урізноманітнити респондентів. При виборі </w:t>
      </w:r>
      <w:proofErr w:type="spellStart"/>
      <w:r>
        <w:t>таргетованої</w:t>
      </w:r>
      <w:proofErr w:type="spellEnd"/>
      <w:r>
        <w:t xml:space="preserve"> реклами, акцент робився на отримання користувачів саме тих демографічних параметрів (вік, стать регіон), яких не момент рекламної хвилі не вистачало у панелі. </w:t>
      </w:r>
    </w:p>
    <w:p w14:paraId="7B480BBF" w14:textId="77777777" w:rsidR="00822BBB" w:rsidRDefault="00822BBB" w:rsidP="00822BBB">
      <w:pPr>
        <w:pStyle w:val="a9"/>
        <w:numPr>
          <w:ilvl w:val="0"/>
          <w:numId w:val="3"/>
        </w:numPr>
      </w:pPr>
      <w:r>
        <w:t xml:space="preserve">Перейшовши за посиланням, кожен респондент проходить стартову анкету, де вказує рік народження, </w:t>
      </w:r>
      <w:r w:rsidR="007D71BE" w:rsidRPr="007D71BE">
        <w:t>стать, регіон проживання, а також низку характеристик споживчої поведінки й інші соціально</w:t>
      </w:r>
      <w:r w:rsidR="007D71BE" w:rsidRPr="007D71BE">
        <w:noBreakHyphen/>
        <w:t xml:space="preserve">демографічні параметри. </w:t>
      </w:r>
    </w:p>
    <w:p w14:paraId="2D55EB00" w14:textId="77777777" w:rsidR="009558F8" w:rsidRDefault="009558F8" w:rsidP="009558F8">
      <w:pPr>
        <w:pStyle w:val="a9"/>
        <w:numPr>
          <w:ilvl w:val="0"/>
          <w:numId w:val="3"/>
        </w:numPr>
      </w:pPr>
      <w:r>
        <w:t xml:space="preserve">Кожному </w:t>
      </w:r>
      <w:proofErr w:type="spellStart"/>
      <w:r>
        <w:t>панелісту</w:t>
      </w:r>
      <w:proofErr w:type="spellEnd"/>
      <w:r>
        <w:t xml:space="preserve"> присвоюється унікальний </w:t>
      </w:r>
      <w:r w:rsidR="007D71BE" w:rsidRPr="007D71BE">
        <w:t>ID, прив’язаний до номера телефону та акаунта в месенджерах (</w:t>
      </w:r>
      <w:proofErr w:type="spellStart"/>
      <w:r w:rsidR="007D71BE" w:rsidRPr="007D71BE">
        <w:t>Viber</w:t>
      </w:r>
      <w:proofErr w:type="spellEnd"/>
      <w:r w:rsidR="007D71BE" w:rsidRPr="007D71BE">
        <w:t xml:space="preserve">, </w:t>
      </w:r>
      <w:proofErr w:type="spellStart"/>
      <w:r w:rsidR="007D71BE" w:rsidRPr="007D71BE">
        <w:t>Telegram</w:t>
      </w:r>
      <w:proofErr w:type="spellEnd"/>
      <w:r w:rsidR="007D71BE" w:rsidRPr="007D71BE">
        <w:t xml:space="preserve"> або </w:t>
      </w:r>
      <w:proofErr w:type="spellStart"/>
      <w:r w:rsidR="007D71BE" w:rsidRPr="007D71BE">
        <w:t>WhatsApp</w:t>
      </w:r>
      <w:proofErr w:type="spellEnd"/>
      <w:r w:rsidR="007D71BE" w:rsidRPr="007D71BE">
        <w:t>), що дає змогу контролювати дублікати та підозрілі акаунти. Дублікати, а також виявлені боти автоматично виключаються із панелі.</w:t>
      </w:r>
    </w:p>
    <w:p w14:paraId="63A3F6B5" w14:textId="243C7305" w:rsidR="009558F8" w:rsidRDefault="009558F8" w:rsidP="009558F8">
      <w:pPr>
        <w:pStyle w:val="a9"/>
        <w:numPr>
          <w:ilvl w:val="0"/>
          <w:numId w:val="3"/>
        </w:numPr>
      </w:pPr>
      <w:r w:rsidRPr="007D71BE">
        <w:t>Перед реєстрацією в панелі респонденти отримують інформацію про мету збирання даних, принципи конфіденційності та добровільність участі й надалі регулярно отримують нагадування про ці умови.</w:t>
      </w:r>
    </w:p>
    <w:p w14:paraId="41220A87" w14:textId="77777777" w:rsidR="009558F8" w:rsidRDefault="007D71BE" w:rsidP="009558F8">
      <w:pPr>
        <w:pStyle w:val="a9"/>
        <w:numPr>
          <w:ilvl w:val="0"/>
          <w:numId w:val="3"/>
        </w:numPr>
      </w:pPr>
      <w:r w:rsidRPr="007D71BE">
        <w:t>Учасники панелі отримують винагороду за проходження опитувань у вигляді поповнення мобільного телефону</w:t>
      </w:r>
      <w:r w:rsidR="009558F8">
        <w:t>.</w:t>
      </w:r>
    </w:p>
    <w:p w14:paraId="3F7AF755" w14:textId="2AF5680A" w:rsidR="009558F8" w:rsidRDefault="009558F8" w:rsidP="009558F8">
      <w:pPr>
        <w:pStyle w:val="a9"/>
        <w:numPr>
          <w:ilvl w:val="0"/>
          <w:numId w:val="3"/>
        </w:numPr>
      </w:pPr>
      <w:r w:rsidRPr="007D71BE">
        <w:t xml:space="preserve">Опитування </w:t>
      </w:r>
      <w:r>
        <w:t xml:space="preserve">відбуваються </w:t>
      </w:r>
      <w:r w:rsidRPr="007D71BE">
        <w:t xml:space="preserve">у форматі </w:t>
      </w:r>
      <w:proofErr w:type="spellStart"/>
      <w:r w:rsidRPr="007D71BE">
        <w:t>самозаповнення</w:t>
      </w:r>
      <w:proofErr w:type="spellEnd"/>
      <w:r w:rsidRPr="007D71BE">
        <w:t xml:space="preserve"> анкети через месенджери, що </w:t>
      </w:r>
      <w:r>
        <w:t xml:space="preserve">дає </w:t>
      </w:r>
      <w:r w:rsidRPr="007D71BE">
        <w:t>змогу відповідати з будь</w:t>
      </w:r>
      <w:r w:rsidRPr="007D71BE">
        <w:noBreakHyphen/>
        <w:t>якого пристрою (смартфон, планшет, комп’ютер)</w:t>
      </w:r>
      <w:r>
        <w:t xml:space="preserve"> без встановлення додаткових застосунків.</w:t>
      </w:r>
    </w:p>
    <w:p w14:paraId="5D10547B" w14:textId="77777777" w:rsidR="009558F8" w:rsidRDefault="009558F8" w:rsidP="009558F8">
      <w:pPr>
        <w:pStyle w:val="a9"/>
        <w:ind w:left="814" w:firstLine="0"/>
      </w:pPr>
    </w:p>
    <w:p w14:paraId="6B18DC54" w14:textId="0C7EF910" w:rsidR="007D71BE" w:rsidRPr="009558F8" w:rsidRDefault="007D71BE" w:rsidP="009558F8">
      <w:pPr>
        <w:pStyle w:val="a9"/>
        <w:numPr>
          <w:ilvl w:val="0"/>
          <w:numId w:val="2"/>
        </w:numPr>
        <w:rPr>
          <w:b/>
          <w:bCs/>
        </w:rPr>
      </w:pPr>
      <w:r w:rsidRPr="009558F8">
        <w:rPr>
          <w:b/>
          <w:bCs/>
        </w:rPr>
        <w:t>Генеральна сукупність і дизайн вибірки</w:t>
      </w:r>
    </w:p>
    <w:p w14:paraId="33C96EB7" w14:textId="2BBE383F" w:rsidR="007D71BE" w:rsidRPr="007D71BE" w:rsidRDefault="007D71BE" w:rsidP="007D71BE">
      <w:r w:rsidRPr="007D71BE">
        <w:t>Генеральною сукупністю дослідження розглядалися мешканці Києва, користувачі інтернету, які зареєстровані в онлайн</w:t>
      </w:r>
      <w:r w:rsidRPr="007D71BE">
        <w:noBreakHyphen/>
        <w:t xml:space="preserve">панелі </w:t>
      </w:r>
      <w:proofErr w:type="spellStart"/>
      <w:r w:rsidRPr="007D71BE">
        <w:t>SunFlower</w:t>
      </w:r>
      <w:proofErr w:type="spellEnd"/>
      <w:r w:rsidRPr="007D71BE">
        <w:t xml:space="preserve"> </w:t>
      </w:r>
      <w:proofErr w:type="spellStart"/>
      <w:r w:rsidRPr="007D71BE">
        <w:t>Sociology</w:t>
      </w:r>
      <w:proofErr w:type="spellEnd"/>
      <w:r w:rsidRPr="007D71BE">
        <w:t>, без обмежень за віком. Вибірка формувалася як суцільна серед усіх киян, наявних у панелі.</w:t>
      </w:r>
    </w:p>
    <w:p w14:paraId="51A9210B" w14:textId="77777777" w:rsidR="007D71BE" w:rsidRPr="007D71BE" w:rsidRDefault="007D71BE" w:rsidP="007D71BE">
      <w:r w:rsidRPr="007D71BE">
        <w:t xml:space="preserve">Квоти за віком, статтю чи районом міста в цьому дослідженні не застосовувалися. Відповідно, отримані результати є репрезентативними для активної частини київських </w:t>
      </w:r>
      <w:proofErr w:type="spellStart"/>
      <w:r w:rsidRPr="007D71BE">
        <w:t>панелістів</w:t>
      </w:r>
      <w:proofErr w:type="spellEnd"/>
      <w:r w:rsidRPr="007D71BE">
        <w:t>, які відповіли на запрошення, і не можуть інтерпретуватися як імовірнісна вибірка всієї дорослої популяції киян.</w:t>
      </w:r>
    </w:p>
    <w:p w14:paraId="4F2F1F6B" w14:textId="77777777" w:rsidR="009558F8" w:rsidRDefault="009558F8" w:rsidP="007D71BE">
      <w:pPr>
        <w:rPr>
          <w:b/>
          <w:bCs/>
        </w:rPr>
      </w:pPr>
    </w:p>
    <w:p w14:paraId="60659689" w14:textId="3D846780" w:rsidR="007D71BE" w:rsidRPr="009558F8" w:rsidRDefault="007D71BE" w:rsidP="009558F8">
      <w:pPr>
        <w:pStyle w:val="a9"/>
        <w:numPr>
          <w:ilvl w:val="0"/>
          <w:numId w:val="2"/>
        </w:numPr>
        <w:rPr>
          <w:b/>
          <w:bCs/>
        </w:rPr>
      </w:pPr>
      <w:r w:rsidRPr="009558F8">
        <w:rPr>
          <w:b/>
          <w:bCs/>
        </w:rPr>
        <w:t>Польові дати та збір даних</w:t>
      </w:r>
    </w:p>
    <w:p w14:paraId="344CE30E" w14:textId="065DD3EF" w:rsidR="007D71BE" w:rsidRDefault="007D71BE" w:rsidP="007D71BE">
      <w:r w:rsidRPr="007D71BE">
        <w:t xml:space="preserve">Дослідження складалося з двох хвиль опитування мешканців Києва. Перша хвиля відбулася 31 січня (заповнення тривало кілька годин, починаючи орієнтовно з 13:00), </w:t>
      </w:r>
      <w:r w:rsidRPr="007D71BE">
        <w:lastRenderedPageBreak/>
        <w:t xml:space="preserve">друга хвиля </w:t>
      </w:r>
      <w:r w:rsidR="009558F8">
        <w:t>–</w:t>
      </w:r>
      <w:r w:rsidRPr="007D71BE">
        <w:t xml:space="preserve"> 7 лютого (також упродовж кількох годин, починаючи орієнтовно з 11:00). Обидві хвилі проводилися в межах одного дня без «хвостів» на наступні дні.</w:t>
      </w:r>
    </w:p>
    <w:p w14:paraId="114F8D24" w14:textId="7CCCA7BC" w:rsidR="009558F8" w:rsidRPr="007D71BE" w:rsidRDefault="009558F8" w:rsidP="007D71BE">
      <w:r w:rsidRPr="007D71BE">
        <w:t xml:space="preserve">Технічних перебоїв під час польового етапу (платформи, помилки в </w:t>
      </w:r>
      <w:proofErr w:type="spellStart"/>
      <w:r w:rsidRPr="007D71BE">
        <w:t>логіці</w:t>
      </w:r>
      <w:proofErr w:type="spellEnd"/>
      <w:r w:rsidRPr="007D71BE">
        <w:t xml:space="preserve"> анкети тощо) не зафіксовано</w:t>
      </w:r>
      <w:r>
        <w:t>.</w:t>
      </w:r>
    </w:p>
    <w:p w14:paraId="09002611" w14:textId="77777777" w:rsidR="009558F8" w:rsidRDefault="009558F8" w:rsidP="007D71BE">
      <w:pPr>
        <w:rPr>
          <w:b/>
          <w:bCs/>
        </w:rPr>
      </w:pPr>
    </w:p>
    <w:p w14:paraId="59515154" w14:textId="17DB2D5C" w:rsidR="007D71BE" w:rsidRPr="009558F8" w:rsidRDefault="007D71BE" w:rsidP="009558F8">
      <w:pPr>
        <w:pStyle w:val="a9"/>
        <w:numPr>
          <w:ilvl w:val="0"/>
          <w:numId w:val="2"/>
        </w:numPr>
        <w:rPr>
          <w:b/>
          <w:bCs/>
        </w:rPr>
      </w:pPr>
      <w:r w:rsidRPr="009558F8">
        <w:rPr>
          <w:b/>
          <w:bCs/>
        </w:rPr>
        <w:t xml:space="preserve">Обсяг вибірки, </w:t>
      </w:r>
      <w:proofErr w:type="spellStart"/>
      <w:r w:rsidRPr="009558F8">
        <w:rPr>
          <w:b/>
          <w:bCs/>
        </w:rPr>
        <w:t>response</w:t>
      </w:r>
      <w:proofErr w:type="spellEnd"/>
      <w:r w:rsidRPr="009558F8">
        <w:rPr>
          <w:b/>
          <w:bCs/>
        </w:rPr>
        <w:t xml:space="preserve"> </w:t>
      </w:r>
      <w:proofErr w:type="spellStart"/>
      <w:r w:rsidRPr="009558F8">
        <w:rPr>
          <w:b/>
          <w:bCs/>
        </w:rPr>
        <w:t>rate</w:t>
      </w:r>
      <w:proofErr w:type="spellEnd"/>
      <w:r w:rsidRPr="009558F8">
        <w:rPr>
          <w:b/>
          <w:bCs/>
        </w:rPr>
        <w:t xml:space="preserve"> та </w:t>
      </w:r>
      <w:proofErr w:type="spellStart"/>
      <w:r w:rsidRPr="009558F8">
        <w:rPr>
          <w:b/>
          <w:bCs/>
        </w:rPr>
        <w:t>completion</w:t>
      </w:r>
      <w:proofErr w:type="spellEnd"/>
      <w:r w:rsidRPr="009558F8">
        <w:rPr>
          <w:b/>
          <w:bCs/>
        </w:rPr>
        <w:t xml:space="preserve"> </w:t>
      </w:r>
      <w:proofErr w:type="spellStart"/>
      <w:r w:rsidRPr="009558F8">
        <w:rPr>
          <w:b/>
          <w:bCs/>
        </w:rPr>
        <w:t>rate</w:t>
      </w:r>
      <w:proofErr w:type="spellEnd"/>
    </w:p>
    <w:p w14:paraId="1FA9E2FA" w14:textId="5AF775D2" w:rsidR="007D71BE" w:rsidRPr="007D71BE" w:rsidRDefault="007D71BE" w:rsidP="007D71BE">
      <w:r w:rsidRPr="007D71BE">
        <w:t>У першій хвилі до участі було запрошено 134</w:t>
      </w:r>
      <w:r w:rsidR="00315026">
        <w:t>6</w:t>
      </w:r>
      <w:r w:rsidRPr="007D71BE">
        <w:t xml:space="preserve"> </w:t>
      </w:r>
      <w:proofErr w:type="spellStart"/>
      <w:r w:rsidRPr="007D71BE">
        <w:t>панелістів</w:t>
      </w:r>
      <w:r w:rsidRPr="007D71BE">
        <w:noBreakHyphen/>
        <w:t>киянів</w:t>
      </w:r>
      <w:proofErr w:type="spellEnd"/>
      <w:r w:rsidRPr="007D71BE">
        <w:t xml:space="preserve">. З них 560 респондентів повністю завершили анкету; ця цифра вже враховує очищення від неякісних інтерв’ю. Таким чином, </w:t>
      </w:r>
      <w:proofErr w:type="spellStart"/>
      <w:r w:rsidRPr="007D71BE">
        <w:t>response</w:t>
      </w:r>
      <w:proofErr w:type="spellEnd"/>
      <w:r w:rsidRPr="007D71BE">
        <w:t xml:space="preserve"> </w:t>
      </w:r>
      <w:proofErr w:type="spellStart"/>
      <w:r w:rsidRPr="007D71BE">
        <w:t>rate</w:t>
      </w:r>
      <w:proofErr w:type="spellEnd"/>
      <w:r w:rsidRPr="007D71BE">
        <w:t xml:space="preserve"> першої хвилі становив:</w:t>
      </w:r>
      <w:r w:rsidRPr="007D71BE">
        <w:br/>
      </w:r>
      <w:r w:rsidRPr="007D71BE">
        <w:rPr>
          <w:b/>
          <w:bCs/>
        </w:rPr>
        <w:t>RR1=560/134</w:t>
      </w:r>
      <w:r w:rsidR="00315026" w:rsidRPr="00315026">
        <w:rPr>
          <w:b/>
          <w:bCs/>
        </w:rPr>
        <w:t>6</w:t>
      </w:r>
      <w:r w:rsidRPr="007D71BE">
        <w:rPr>
          <w:b/>
          <w:bCs/>
        </w:rPr>
        <w:t>≈41,</w:t>
      </w:r>
      <w:r w:rsidR="00315026" w:rsidRPr="00315026">
        <w:rPr>
          <w:b/>
          <w:bCs/>
        </w:rPr>
        <w:t>6</w:t>
      </w:r>
      <w:r w:rsidRPr="007D71BE">
        <w:rPr>
          <w:b/>
          <w:bCs/>
        </w:rPr>
        <w:t>%</w:t>
      </w:r>
    </w:p>
    <w:p w14:paraId="53755408" w14:textId="626FF1B2" w:rsidR="007D71BE" w:rsidRPr="007D71BE" w:rsidRDefault="007D71BE" w:rsidP="007D71BE">
      <w:r w:rsidRPr="007D71BE">
        <w:t xml:space="preserve">У другій хвилі запрошення отримали всі 560 респондентів, які завершили першу хвилю. В анкеті другої хвилі відповіли 407 респондентів, із яких 11 було вибраковано через підозру на механічне заповнення (див. розділ про контроль якості), унаслідок чого фінальний обсяг вибірки другої хвилі становить 396 респондентів. Відповідно, </w:t>
      </w:r>
      <w:proofErr w:type="spellStart"/>
      <w:r w:rsidRPr="007D71BE">
        <w:t>response</w:t>
      </w:r>
      <w:proofErr w:type="spellEnd"/>
      <w:r w:rsidRPr="007D71BE">
        <w:t xml:space="preserve"> </w:t>
      </w:r>
      <w:proofErr w:type="spellStart"/>
      <w:r w:rsidRPr="007D71BE">
        <w:t>rate</w:t>
      </w:r>
      <w:proofErr w:type="spellEnd"/>
      <w:r w:rsidRPr="007D71BE">
        <w:t xml:space="preserve"> другої хвилі (для </w:t>
      </w:r>
      <w:proofErr w:type="spellStart"/>
      <w:r w:rsidRPr="007D71BE">
        <w:t>валідних</w:t>
      </w:r>
      <w:proofErr w:type="spellEnd"/>
      <w:r w:rsidRPr="007D71BE">
        <w:t xml:space="preserve"> інтерв’ю) становив:</w:t>
      </w:r>
      <w:r w:rsidRPr="007D71BE">
        <w:br/>
      </w:r>
      <w:r w:rsidRPr="007D71BE">
        <w:rPr>
          <w:b/>
          <w:bCs/>
        </w:rPr>
        <w:t>RR2=396/560≈70,7%</w:t>
      </w:r>
      <w:r w:rsidRPr="007D71BE">
        <w:t>.</w:t>
      </w:r>
    </w:p>
    <w:p w14:paraId="57258E1F" w14:textId="77777777" w:rsidR="007D71BE" w:rsidRPr="007D71BE" w:rsidRDefault="007D71BE" w:rsidP="007D71BE">
      <w:r w:rsidRPr="007D71BE">
        <w:t xml:space="preserve">Кількість розпочатих, але не завершених анкет у жодній з хвиль не фіксувалася, тому </w:t>
      </w:r>
      <w:proofErr w:type="spellStart"/>
      <w:r w:rsidRPr="007D71BE">
        <w:t>completion</w:t>
      </w:r>
      <w:proofErr w:type="spellEnd"/>
      <w:r w:rsidRPr="007D71BE">
        <w:t xml:space="preserve"> </w:t>
      </w:r>
      <w:proofErr w:type="spellStart"/>
      <w:r w:rsidRPr="007D71BE">
        <w:t>rate</w:t>
      </w:r>
      <w:proofErr w:type="spellEnd"/>
      <w:r w:rsidRPr="007D71BE">
        <w:t xml:space="preserve"> (як співвідношення завершених до розпочатих інтерв’ю) не розраховувався. Слід зазначити, що наведені показники </w:t>
      </w:r>
      <w:proofErr w:type="spellStart"/>
      <w:r w:rsidRPr="007D71BE">
        <w:t>response</w:t>
      </w:r>
      <w:proofErr w:type="spellEnd"/>
      <w:r w:rsidRPr="007D71BE">
        <w:t xml:space="preserve"> </w:t>
      </w:r>
      <w:proofErr w:type="spellStart"/>
      <w:r w:rsidRPr="007D71BE">
        <w:t>rate</w:t>
      </w:r>
      <w:proofErr w:type="spellEnd"/>
      <w:r w:rsidRPr="007D71BE">
        <w:t xml:space="preserve"> є </w:t>
      </w:r>
      <w:proofErr w:type="spellStart"/>
      <w:r w:rsidRPr="007D71BE">
        <w:t>валідними</w:t>
      </w:r>
      <w:proofErr w:type="spellEnd"/>
      <w:r w:rsidRPr="007D71BE">
        <w:t xml:space="preserve"> для панелі (тобто відображають участь серед попередньо згодних до опитувань респондентів), але не можуть безпосередньо інтерпретуватися як показники відгуку для всієї сукупності мешканців міста.</w:t>
      </w:r>
    </w:p>
    <w:p w14:paraId="56CA2595" w14:textId="188C1210" w:rsidR="007D71BE" w:rsidRPr="00315026" w:rsidRDefault="007D71BE" w:rsidP="00315026">
      <w:pPr>
        <w:pStyle w:val="a9"/>
        <w:numPr>
          <w:ilvl w:val="0"/>
          <w:numId w:val="2"/>
        </w:numPr>
        <w:rPr>
          <w:b/>
          <w:bCs/>
        </w:rPr>
      </w:pPr>
      <w:r w:rsidRPr="00315026">
        <w:rPr>
          <w:b/>
          <w:bCs/>
        </w:rPr>
        <w:t>Контроль якості даних</w:t>
      </w:r>
    </w:p>
    <w:p w14:paraId="2410BBAB" w14:textId="757DBBF1" w:rsidR="007D71BE" w:rsidRPr="007D71BE" w:rsidRDefault="007D71BE" w:rsidP="007D71BE">
      <w:r w:rsidRPr="007D71BE">
        <w:t xml:space="preserve">Контроль якості даних здійснювався на кількох рівнях. На рівні панелі автоматично відсіювалися дублікати акаунтів і підозрілі профілі (зокрема, пов’язані з </w:t>
      </w:r>
      <w:r w:rsidR="00315026">
        <w:t xml:space="preserve">підозрілою </w:t>
      </w:r>
      <w:r w:rsidRPr="007D71BE">
        <w:t>активністю), а також перевірялася відповідність регіону проживання (для цього дослідження до аналізу включали лише мешканців Києва).</w:t>
      </w:r>
    </w:p>
    <w:p w14:paraId="30FC503C" w14:textId="77777777" w:rsidR="007D71BE" w:rsidRPr="007D71BE" w:rsidRDefault="007D71BE" w:rsidP="007D71BE">
      <w:r w:rsidRPr="007D71BE">
        <w:t>На рівні конкретного опитування використовувалися такі процедури:</w:t>
      </w:r>
    </w:p>
    <w:p w14:paraId="5A9EE1B7" w14:textId="5E6C55FB" w:rsidR="007D71BE" w:rsidRPr="007D71BE" w:rsidRDefault="007D71BE" w:rsidP="007D71BE">
      <w:pPr>
        <w:numPr>
          <w:ilvl w:val="0"/>
          <w:numId w:val="1"/>
        </w:numPr>
      </w:pPr>
      <w:r w:rsidRPr="007D71BE">
        <w:t xml:space="preserve">В обох хвилях застосовувався блок шкальних запитань, за яким виявляли респондентів із механічними відповідями (наприклад, суцільні однакові варіанти по всій батареї). </w:t>
      </w:r>
      <w:r w:rsidR="00315026">
        <w:t>Н</w:t>
      </w:r>
      <w:r w:rsidRPr="007D71BE">
        <w:t>а цій підставі було відбракувано 11 інтерв’ю.</w:t>
      </w:r>
    </w:p>
    <w:p w14:paraId="1C46141B" w14:textId="1644874B" w:rsidR="007D71BE" w:rsidRPr="007D71BE" w:rsidRDefault="007D71BE" w:rsidP="007D71BE">
      <w:pPr>
        <w:numPr>
          <w:ilvl w:val="0"/>
          <w:numId w:val="1"/>
        </w:numPr>
      </w:pPr>
      <w:r w:rsidRPr="007D71BE">
        <w:t>В анкету було включено прям</w:t>
      </w:r>
      <w:r w:rsidR="00315026">
        <w:t>е</w:t>
      </w:r>
      <w:r w:rsidRPr="007D71BE">
        <w:t xml:space="preserve"> контрольні запитання на уважність, зокрема прості арифметичні завдання на кшталт «Скільки буде 2 + 2?». У разі неправильної відповіді респондента автоматично повертали на початок анкети; таких випадків було </w:t>
      </w:r>
      <w:r w:rsidR="00315026">
        <w:t>три</w:t>
      </w:r>
      <w:r w:rsidRPr="007D71BE">
        <w:t>.</w:t>
      </w:r>
    </w:p>
    <w:p w14:paraId="477E157E" w14:textId="5C782837" w:rsidR="007D71BE" w:rsidRPr="007D71BE" w:rsidRDefault="007D71BE" w:rsidP="007D71BE">
      <w:pPr>
        <w:numPr>
          <w:ilvl w:val="0"/>
          <w:numId w:val="1"/>
        </w:numPr>
      </w:pPr>
      <w:r w:rsidRPr="007D71BE">
        <w:t>Було проведено ручний перегляд відкритих відповідей (якщо вони надавалися)</w:t>
      </w:r>
      <w:r w:rsidR="00315026">
        <w:t>. З</w:t>
      </w:r>
      <w:r w:rsidRPr="007D71BE">
        <w:t xml:space="preserve">а результатами цього перегляду додаткових масових </w:t>
      </w:r>
      <w:proofErr w:type="spellStart"/>
      <w:r w:rsidRPr="007D71BE">
        <w:t>відбракувань</w:t>
      </w:r>
      <w:proofErr w:type="spellEnd"/>
      <w:r w:rsidRPr="007D71BE">
        <w:t xml:space="preserve"> не здійснювали.</w:t>
      </w:r>
    </w:p>
    <w:p w14:paraId="43556C51" w14:textId="77777777" w:rsidR="00315026" w:rsidRDefault="007D71BE" w:rsidP="007D71BE">
      <w:pPr>
        <w:rPr>
          <w:lang w:val="en-US"/>
        </w:rPr>
      </w:pPr>
      <w:r w:rsidRPr="007D71BE">
        <w:lastRenderedPageBreak/>
        <w:t>У першій хвилі також проводилася фільтрація інтерв’ю</w:t>
      </w:r>
      <w:r w:rsidR="00315026">
        <w:t xml:space="preserve"> людей, які раніше були в Києві, але на момент проведення опитування знаходились в інших містах. Ч</w:t>
      </w:r>
      <w:r w:rsidRPr="007D71BE">
        <w:t xml:space="preserve">исельність 560 завершених анкет уже відображає очищений масив. </w:t>
      </w:r>
    </w:p>
    <w:p w14:paraId="4B0B59C4" w14:textId="0A859FF0" w:rsidR="007D71BE" w:rsidRPr="007D71BE" w:rsidRDefault="007D71BE" w:rsidP="007D71BE">
      <w:r w:rsidRPr="007D71BE">
        <w:t>Перевірка узгодженості відповідей між хвилями проводилася, але через відсутність очевидно антагоністичних відповідей не призвела до додаткових виключень.</w:t>
      </w:r>
    </w:p>
    <w:p w14:paraId="455DAFE5" w14:textId="0C569F13" w:rsidR="009558F8" w:rsidRPr="00315026" w:rsidRDefault="007D71BE" w:rsidP="00315026">
      <w:pPr>
        <w:rPr>
          <w:lang w:val="en-US"/>
        </w:rPr>
      </w:pPr>
      <w:proofErr w:type="spellStart"/>
      <w:r w:rsidRPr="007D71BE">
        <w:t>Вагування</w:t>
      </w:r>
      <w:proofErr w:type="spellEnd"/>
      <w:r w:rsidRPr="007D71BE">
        <w:t xml:space="preserve"> даних у цьому </w:t>
      </w:r>
      <w:proofErr w:type="spellStart"/>
      <w:r w:rsidRPr="007D71BE">
        <w:t>проєкті</w:t>
      </w:r>
      <w:proofErr w:type="spellEnd"/>
      <w:r w:rsidRPr="007D71BE">
        <w:t xml:space="preserve"> не застосовувалося: замовник отримав «чистий» масив відповідей без пост</w:t>
      </w:r>
      <w:r w:rsidRPr="007D71BE">
        <w:noBreakHyphen/>
        <w:t xml:space="preserve">стратифікаційних ваг. </w:t>
      </w:r>
    </w:p>
    <w:sectPr w:rsidR="009558F8" w:rsidRPr="00315026">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D94836"/>
    <w:multiLevelType w:val="hybridMultilevel"/>
    <w:tmpl w:val="193A33BA"/>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 w15:restartNumberingAfterBreak="0">
    <w:nsid w:val="29B11C39"/>
    <w:multiLevelType w:val="multilevel"/>
    <w:tmpl w:val="E2486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BBE5C42"/>
    <w:multiLevelType w:val="hybridMultilevel"/>
    <w:tmpl w:val="55007A7A"/>
    <w:lvl w:ilvl="0" w:tplc="214819FC">
      <w:start w:val="1"/>
      <w:numFmt w:val="bullet"/>
      <w:lvlText w:val="-"/>
      <w:lvlJc w:val="left"/>
      <w:pPr>
        <w:ind w:left="814" w:hanging="360"/>
      </w:pPr>
      <w:rPr>
        <w:rFonts w:ascii="Aptos" w:eastAsiaTheme="minorHAnsi" w:hAnsi="Aptos" w:cstheme="minorBidi" w:hint="default"/>
      </w:rPr>
    </w:lvl>
    <w:lvl w:ilvl="1" w:tplc="04220003" w:tentative="1">
      <w:start w:val="1"/>
      <w:numFmt w:val="bullet"/>
      <w:lvlText w:val="o"/>
      <w:lvlJc w:val="left"/>
      <w:pPr>
        <w:ind w:left="1534" w:hanging="360"/>
      </w:pPr>
      <w:rPr>
        <w:rFonts w:ascii="Courier New" w:hAnsi="Courier New" w:cs="Courier New" w:hint="default"/>
      </w:rPr>
    </w:lvl>
    <w:lvl w:ilvl="2" w:tplc="04220005" w:tentative="1">
      <w:start w:val="1"/>
      <w:numFmt w:val="bullet"/>
      <w:lvlText w:val=""/>
      <w:lvlJc w:val="left"/>
      <w:pPr>
        <w:ind w:left="2254" w:hanging="360"/>
      </w:pPr>
      <w:rPr>
        <w:rFonts w:ascii="Wingdings" w:hAnsi="Wingdings" w:hint="default"/>
      </w:rPr>
    </w:lvl>
    <w:lvl w:ilvl="3" w:tplc="04220001" w:tentative="1">
      <w:start w:val="1"/>
      <w:numFmt w:val="bullet"/>
      <w:lvlText w:val=""/>
      <w:lvlJc w:val="left"/>
      <w:pPr>
        <w:ind w:left="2974" w:hanging="360"/>
      </w:pPr>
      <w:rPr>
        <w:rFonts w:ascii="Symbol" w:hAnsi="Symbol" w:hint="default"/>
      </w:rPr>
    </w:lvl>
    <w:lvl w:ilvl="4" w:tplc="04220003" w:tentative="1">
      <w:start w:val="1"/>
      <w:numFmt w:val="bullet"/>
      <w:lvlText w:val="o"/>
      <w:lvlJc w:val="left"/>
      <w:pPr>
        <w:ind w:left="3694" w:hanging="360"/>
      </w:pPr>
      <w:rPr>
        <w:rFonts w:ascii="Courier New" w:hAnsi="Courier New" w:cs="Courier New" w:hint="default"/>
      </w:rPr>
    </w:lvl>
    <w:lvl w:ilvl="5" w:tplc="04220005" w:tentative="1">
      <w:start w:val="1"/>
      <w:numFmt w:val="bullet"/>
      <w:lvlText w:val=""/>
      <w:lvlJc w:val="left"/>
      <w:pPr>
        <w:ind w:left="4414" w:hanging="360"/>
      </w:pPr>
      <w:rPr>
        <w:rFonts w:ascii="Wingdings" w:hAnsi="Wingdings" w:hint="default"/>
      </w:rPr>
    </w:lvl>
    <w:lvl w:ilvl="6" w:tplc="04220001" w:tentative="1">
      <w:start w:val="1"/>
      <w:numFmt w:val="bullet"/>
      <w:lvlText w:val=""/>
      <w:lvlJc w:val="left"/>
      <w:pPr>
        <w:ind w:left="5134" w:hanging="360"/>
      </w:pPr>
      <w:rPr>
        <w:rFonts w:ascii="Symbol" w:hAnsi="Symbol" w:hint="default"/>
      </w:rPr>
    </w:lvl>
    <w:lvl w:ilvl="7" w:tplc="04220003" w:tentative="1">
      <w:start w:val="1"/>
      <w:numFmt w:val="bullet"/>
      <w:lvlText w:val="o"/>
      <w:lvlJc w:val="left"/>
      <w:pPr>
        <w:ind w:left="5854" w:hanging="360"/>
      </w:pPr>
      <w:rPr>
        <w:rFonts w:ascii="Courier New" w:hAnsi="Courier New" w:cs="Courier New" w:hint="default"/>
      </w:rPr>
    </w:lvl>
    <w:lvl w:ilvl="8" w:tplc="04220005" w:tentative="1">
      <w:start w:val="1"/>
      <w:numFmt w:val="bullet"/>
      <w:lvlText w:val=""/>
      <w:lvlJc w:val="left"/>
      <w:pPr>
        <w:ind w:left="6574" w:hanging="360"/>
      </w:pPr>
      <w:rPr>
        <w:rFonts w:ascii="Wingdings" w:hAnsi="Wingdings" w:hint="default"/>
      </w:rPr>
    </w:lvl>
  </w:abstractNum>
  <w:num w:numId="1" w16cid:durableId="367336365">
    <w:abstractNumId w:val="1"/>
  </w:num>
  <w:num w:numId="2" w16cid:durableId="1905094296">
    <w:abstractNumId w:val="0"/>
  </w:num>
  <w:num w:numId="3" w16cid:durableId="8578152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71BE"/>
    <w:rsid w:val="001E2652"/>
    <w:rsid w:val="00315026"/>
    <w:rsid w:val="004B0D30"/>
    <w:rsid w:val="007D71BE"/>
    <w:rsid w:val="00822BBB"/>
    <w:rsid w:val="00866827"/>
    <w:rsid w:val="009558F8"/>
    <w:rsid w:val="00972840"/>
    <w:rsid w:val="00E94876"/>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6BB1BF"/>
  <w15:chartTrackingRefBased/>
  <w15:docId w15:val="{480A7A89-89D1-4952-9DDB-06F9A2E6FF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uk-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22BBB"/>
    <w:pPr>
      <w:ind w:firstLine="454"/>
      <w:jc w:val="both"/>
    </w:pPr>
  </w:style>
  <w:style w:type="paragraph" w:styleId="1">
    <w:name w:val="heading 1"/>
    <w:basedOn w:val="a"/>
    <w:next w:val="a"/>
    <w:link w:val="10"/>
    <w:uiPriority w:val="9"/>
    <w:qFormat/>
    <w:rsid w:val="007D71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7D71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7D71BE"/>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7D71BE"/>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7D71BE"/>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7D71B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7D71B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D71B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7D71B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D71BE"/>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7D71BE"/>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7D71BE"/>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7D71BE"/>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7D71BE"/>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7D71BE"/>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7D71BE"/>
    <w:rPr>
      <w:rFonts w:eastAsiaTheme="majorEastAsia" w:cstheme="majorBidi"/>
      <w:color w:val="595959" w:themeColor="text1" w:themeTint="A6"/>
    </w:rPr>
  </w:style>
  <w:style w:type="character" w:customStyle="1" w:styleId="80">
    <w:name w:val="Заголовок 8 Знак"/>
    <w:basedOn w:val="a0"/>
    <w:link w:val="8"/>
    <w:uiPriority w:val="9"/>
    <w:semiHidden/>
    <w:rsid w:val="007D71BE"/>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7D71BE"/>
    <w:rPr>
      <w:rFonts w:eastAsiaTheme="majorEastAsia" w:cstheme="majorBidi"/>
      <w:color w:val="272727" w:themeColor="text1" w:themeTint="D8"/>
    </w:rPr>
  </w:style>
  <w:style w:type="paragraph" w:styleId="a3">
    <w:name w:val="Title"/>
    <w:basedOn w:val="a"/>
    <w:next w:val="a"/>
    <w:link w:val="a4"/>
    <w:uiPriority w:val="10"/>
    <w:qFormat/>
    <w:rsid w:val="007D71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7D71B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D71BE"/>
    <w:pPr>
      <w:numPr>
        <w:ilvl w:val="1"/>
      </w:numPr>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7D71BE"/>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7D71BE"/>
    <w:pPr>
      <w:spacing w:before="160"/>
      <w:jc w:val="center"/>
    </w:pPr>
    <w:rPr>
      <w:i/>
      <w:iCs/>
      <w:color w:val="404040" w:themeColor="text1" w:themeTint="BF"/>
    </w:rPr>
  </w:style>
  <w:style w:type="character" w:customStyle="1" w:styleId="a8">
    <w:name w:val="Цитата Знак"/>
    <w:basedOn w:val="a0"/>
    <w:link w:val="a7"/>
    <w:uiPriority w:val="29"/>
    <w:rsid w:val="007D71BE"/>
    <w:rPr>
      <w:i/>
      <w:iCs/>
      <w:color w:val="404040" w:themeColor="text1" w:themeTint="BF"/>
    </w:rPr>
  </w:style>
  <w:style w:type="paragraph" w:styleId="a9">
    <w:name w:val="List Paragraph"/>
    <w:basedOn w:val="a"/>
    <w:uiPriority w:val="34"/>
    <w:qFormat/>
    <w:rsid w:val="007D71BE"/>
    <w:pPr>
      <w:ind w:left="720"/>
      <w:contextualSpacing/>
    </w:pPr>
  </w:style>
  <w:style w:type="character" w:styleId="aa">
    <w:name w:val="Intense Emphasis"/>
    <w:basedOn w:val="a0"/>
    <w:uiPriority w:val="21"/>
    <w:qFormat/>
    <w:rsid w:val="007D71BE"/>
    <w:rPr>
      <w:i/>
      <w:iCs/>
      <w:color w:val="0F4761" w:themeColor="accent1" w:themeShade="BF"/>
    </w:rPr>
  </w:style>
  <w:style w:type="paragraph" w:styleId="ab">
    <w:name w:val="Intense Quote"/>
    <w:basedOn w:val="a"/>
    <w:next w:val="a"/>
    <w:link w:val="ac"/>
    <w:uiPriority w:val="30"/>
    <w:qFormat/>
    <w:rsid w:val="007D71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Насичена цитата Знак"/>
    <w:basedOn w:val="a0"/>
    <w:link w:val="ab"/>
    <w:uiPriority w:val="30"/>
    <w:rsid w:val="007D71BE"/>
    <w:rPr>
      <w:i/>
      <w:iCs/>
      <w:color w:val="0F4761" w:themeColor="accent1" w:themeShade="BF"/>
    </w:rPr>
  </w:style>
  <w:style w:type="character" w:styleId="ad">
    <w:name w:val="Intense Reference"/>
    <w:basedOn w:val="a0"/>
    <w:uiPriority w:val="32"/>
    <w:qFormat/>
    <w:rsid w:val="007D71B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1089310">
      <w:bodyDiv w:val="1"/>
      <w:marLeft w:val="0"/>
      <w:marRight w:val="0"/>
      <w:marTop w:val="0"/>
      <w:marBottom w:val="0"/>
      <w:divBdr>
        <w:top w:val="none" w:sz="0" w:space="0" w:color="auto"/>
        <w:left w:val="none" w:sz="0" w:space="0" w:color="auto"/>
        <w:bottom w:val="none" w:sz="0" w:space="0" w:color="auto"/>
        <w:right w:val="none" w:sz="0" w:space="0" w:color="auto"/>
      </w:divBdr>
    </w:div>
    <w:div w:id="904493841">
      <w:bodyDiv w:val="1"/>
      <w:marLeft w:val="0"/>
      <w:marRight w:val="0"/>
      <w:marTop w:val="0"/>
      <w:marBottom w:val="0"/>
      <w:divBdr>
        <w:top w:val="none" w:sz="0" w:space="0" w:color="auto"/>
        <w:left w:val="none" w:sz="0" w:space="0" w:color="auto"/>
        <w:bottom w:val="none" w:sz="0" w:space="0" w:color="auto"/>
        <w:right w:val="none" w:sz="0" w:space="0" w:color="auto"/>
      </w:divBdr>
    </w:div>
    <w:div w:id="1896311124">
      <w:bodyDiv w:val="1"/>
      <w:marLeft w:val="0"/>
      <w:marRight w:val="0"/>
      <w:marTop w:val="0"/>
      <w:marBottom w:val="0"/>
      <w:divBdr>
        <w:top w:val="none" w:sz="0" w:space="0" w:color="auto"/>
        <w:left w:val="none" w:sz="0" w:space="0" w:color="auto"/>
        <w:bottom w:val="none" w:sz="0" w:space="0" w:color="auto"/>
        <w:right w:val="none" w:sz="0" w:space="0" w:color="auto"/>
      </w:divBdr>
    </w:div>
    <w:div w:id="20432388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Офіс">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TotalTime>
  <Pages>3</Pages>
  <Words>3371</Words>
  <Characters>1922</Characters>
  <Application>Microsoft Office Word</Application>
  <DocSecurity>0</DocSecurity>
  <Lines>16</Lines>
  <Paragraphs>10</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5283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Андрій Єременко</dc:creator>
  <cp:keywords/>
  <dc:description/>
  <cp:lastModifiedBy>Андрій Єременко</cp:lastModifiedBy>
  <cp:revision>2</cp:revision>
  <dcterms:created xsi:type="dcterms:W3CDTF">2026-02-15T20:18:00Z</dcterms:created>
  <dcterms:modified xsi:type="dcterms:W3CDTF">2026-02-15T21:17:00Z</dcterms:modified>
</cp:coreProperties>
</file>