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9FD8" w14:textId="0F61B62E" w:rsidR="004D531B" w:rsidRDefault="004D531B">
      <w:pPr>
        <w:rPr>
          <w:lang w:eastAsia="ko-KR"/>
        </w:rPr>
      </w:pPr>
      <w:r>
        <w:rPr>
          <w:rFonts w:hint="eastAsia"/>
          <w:lang w:eastAsia="ko-KR"/>
        </w:rPr>
        <w:t>모바일에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CSS </w:t>
      </w:r>
      <w:r>
        <w:rPr>
          <w:rFonts w:hint="eastAsia"/>
          <w:lang w:eastAsia="ko-KR"/>
        </w:rPr>
        <w:t>기능</w:t>
      </w:r>
    </w:p>
    <w:p w14:paraId="5DA3E0E8" w14:textId="77777777" w:rsidR="004D531B" w:rsidRDefault="004D531B">
      <w:pPr>
        <w:rPr>
          <w:lang w:eastAsia="ko-KR"/>
        </w:rPr>
      </w:pPr>
    </w:p>
    <w:p w14:paraId="303E4D07" w14:textId="7431CC8C" w:rsidR="004D531B" w:rsidRDefault="004D531B" w:rsidP="004D531B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미디어쿼리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PC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모바일에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적응형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1076235C" w14:textId="18BA0A89" w:rsidR="004D531B" w:rsidRDefault="004D531B" w:rsidP="004D531B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반응형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자연스러움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</w:p>
    <w:p w14:paraId="74FE5851" w14:textId="5C7E0C74" w:rsidR="004D531B" w:rsidRDefault="004D531B" w:rsidP="004D531B">
      <w:pPr>
        <w:pStyle w:val="a3"/>
        <w:ind w:leftChars="0" w:firstLine="200"/>
        <w:rPr>
          <w:lang w:eastAsia="ko-KR"/>
        </w:rPr>
      </w:pPr>
      <w:r>
        <w:rPr>
          <w:rFonts w:hint="eastAsia"/>
          <w:lang w:eastAsia="ko-KR"/>
        </w:rPr>
        <w:t>적응형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뚝뚝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자연스럽지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</w:p>
    <w:p w14:paraId="2B8A808A" w14:textId="3ADD3B4E" w:rsidR="004D531B" w:rsidRDefault="004D531B" w:rsidP="004D531B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Min-width / max-width :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0AEDBD6C" w14:textId="7BDDC763" w:rsidR="004D531B" w:rsidRDefault="004D531B" w:rsidP="004D531B">
      <w:pPr>
        <w:rPr>
          <w:lang w:eastAsia="ko-KR"/>
        </w:rPr>
      </w:pPr>
      <w:r w:rsidRPr="004D531B">
        <w:rPr>
          <w:lang w:eastAsia="ko-KR"/>
        </w:rPr>
        <w:drawing>
          <wp:inline distT="0" distB="0" distL="0" distR="0" wp14:anchorId="063726CA" wp14:editId="05A3FFDB">
            <wp:extent cx="3072063" cy="2477156"/>
            <wp:effectExtent l="0" t="0" r="1905" b="0"/>
            <wp:docPr id="2508711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110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200" cy="24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1FA" w14:textId="77777777" w:rsidR="004D531B" w:rsidRDefault="004D531B" w:rsidP="004D531B">
      <w:pPr>
        <w:rPr>
          <w:lang w:eastAsia="ko-KR"/>
        </w:rPr>
      </w:pPr>
    </w:p>
    <w:p w14:paraId="5F5BDB2F" w14:textId="77777777" w:rsidR="004D531B" w:rsidRDefault="004D531B" w:rsidP="004D531B">
      <w:pPr>
        <w:rPr>
          <w:lang w:eastAsia="ko-KR"/>
        </w:rPr>
      </w:pPr>
    </w:p>
    <w:p w14:paraId="5ACF5614" w14:textId="77777777" w:rsidR="004D531B" w:rsidRDefault="004D531B" w:rsidP="004D531B">
      <w:pPr>
        <w:pBdr>
          <w:bottom w:val="single" w:sz="6" w:space="1" w:color="auto"/>
        </w:pBdr>
        <w:rPr>
          <w:lang w:eastAsia="ko-KR"/>
        </w:rPr>
      </w:pPr>
    </w:p>
    <w:p w14:paraId="5610BA7E" w14:textId="77777777" w:rsidR="004D531B" w:rsidRPr="004D531B" w:rsidRDefault="004D531B" w:rsidP="004D531B">
      <w:pPr>
        <w:rPr>
          <w:rFonts w:hint="eastAsia"/>
          <w:lang w:eastAsia="ko-KR"/>
        </w:rPr>
      </w:pPr>
    </w:p>
    <w:p w14:paraId="530CE241" w14:textId="07FD6F0C" w:rsidR="004D531B" w:rsidRDefault="004D531B" w:rsidP="004D531B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미디어쿼리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주의사항</w:t>
      </w:r>
    </w:p>
    <w:p w14:paraId="0F824E05" w14:textId="7D5AD076" w:rsidR="004D531B" w:rsidRDefault="004D531B" w:rsidP="004D531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Viewport : </w:t>
      </w:r>
      <w:proofErr w:type="spellStart"/>
      <w:r>
        <w:rPr>
          <w:rFonts w:hint="eastAsia"/>
          <w:lang w:eastAsia="ko-KR"/>
        </w:rPr>
        <w:t>미디어쿼리가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lang w:eastAsia="ko-KR"/>
        </w:rPr>
        <w:t>, viewport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93595AB" w14:textId="44661FB9" w:rsidR="00BF2D89" w:rsidRDefault="00BF2D89" w:rsidP="00BF2D89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Name=”viewport” 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너비와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.</w:t>
      </w:r>
    </w:p>
    <w:p w14:paraId="3A308AB4" w14:textId="21911DDB" w:rsidR="00BF2D89" w:rsidRDefault="00BF2D89" w:rsidP="00BF2D89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lang w:eastAsia="ko-KR"/>
        </w:rPr>
        <w:t>Width=device-width : viewport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width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device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width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대체하겠다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5E0A114B" w14:textId="607B54F2" w:rsidR="00BF2D89" w:rsidRDefault="00BF2D89" w:rsidP="00BF2D89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Initial-scale=1.0 : </w:t>
      </w:r>
      <w:r>
        <w:rPr>
          <w:rFonts w:hint="eastAsia"/>
          <w:lang w:eastAsia="ko-KR"/>
        </w:rPr>
        <w:t>비율은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1.0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788FDA6C" w14:textId="4FBD460C" w:rsidR="004D531B" w:rsidRDefault="004D531B" w:rsidP="004D531B">
      <w:pPr>
        <w:rPr>
          <w:lang w:eastAsia="ko-KR"/>
        </w:rPr>
      </w:pPr>
      <w:r w:rsidRPr="004D531B">
        <w:rPr>
          <w:lang w:eastAsia="ko-KR"/>
        </w:rPr>
        <w:drawing>
          <wp:inline distT="0" distB="0" distL="0" distR="0" wp14:anchorId="2B350AAF" wp14:editId="5FDF7978">
            <wp:extent cx="5731510" cy="509905"/>
            <wp:effectExtent l="0" t="0" r="0" b="0"/>
            <wp:docPr id="723043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3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B632" w14:textId="3157D53C" w:rsidR="004D531B" w:rsidRDefault="004D531B" w:rsidP="004D531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( </w:t>
      </w:r>
      <w:r>
        <w:rPr>
          <w:rFonts w:hint="eastAsia"/>
          <w:lang w:eastAsia="ko-KR"/>
        </w:rPr>
        <w:t>모바일로도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meta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!</w:t>
      </w:r>
      <w:r>
        <w:rPr>
          <w:lang w:eastAsia="ko-KR"/>
        </w:rPr>
        <w:t>! )</w:t>
      </w:r>
    </w:p>
    <w:p w14:paraId="179F1D9D" w14:textId="77777777" w:rsidR="004D531B" w:rsidRDefault="004D531B" w:rsidP="004D531B">
      <w:pPr>
        <w:rPr>
          <w:lang w:eastAsia="ko-KR"/>
        </w:rPr>
      </w:pPr>
    </w:p>
    <w:p w14:paraId="36C8079C" w14:textId="083EA132" w:rsidR="00032F67" w:rsidRDefault="00032F67" w:rsidP="00032F67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CSS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미디어쿼리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CSS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none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4623B73E" w14:textId="6BC2E0C3" w:rsidR="00032F67" w:rsidRDefault="00032F67" w:rsidP="00032F67">
      <w:pPr>
        <w:rPr>
          <w:lang w:eastAsia="ko-KR"/>
        </w:rPr>
      </w:pPr>
      <w:r w:rsidRPr="00032F67">
        <w:rPr>
          <w:lang w:eastAsia="ko-KR"/>
        </w:rPr>
        <w:lastRenderedPageBreak/>
        <w:drawing>
          <wp:inline distT="0" distB="0" distL="0" distR="0" wp14:anchorId="2E3598AB" wp14:editId="16DC6B11">
            <wp:extent cx="4387516" cy="2473264"/>
            <wp:effectExtent l="0" t="0" r="0" b="3810"/>
            <wp:docPr id="14173573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5737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644" cy="24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C400" w14:textId="1EE7A8E2" w:rsidR="00032F67" w:rsidRDefault="00032F67" w:rsidP="00032F67">
      <w:pPr>
        <w:rPr>
          <w:rFonts w:hint="eastAsia"/>
          <w:lang w:eastAsia="ko-KR"/>
        </w:rPr>
      </w:pPr>
    </w:p>
    <w:sectPr w:rsidR="00032F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1BB"/>
    <w:multiLevelType w:val="hybridMultilevel"/>
    <w:tmpl w:val="26DE7A8C"/>
    <w:lvl w:ilvl="0" w:tplc="723E44FE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AD7198"/>
    <w:multiLevelType w:val="hybridMultilevel"/>
    <w:tmpl w:val="FC420E8A"/>
    <w:lvl w:ilvl="0" w:tplc="07EAFF68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8372F21"/>
    <w:multiLevelType w:val="hybridMultilevel"/>
    <w:tmpl w:val="9084A852"/>
    <w:lvl w:ilvl="0" w:tplc="7D9AF4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B003EE"/>
    <w:multiLevelType w:val="hybridMultilevel"/>
    <w:tmpl w:val="8F74ED3C"/>
    <w:lvl w:ilvl="0" w:tplc="56FA333A">
      <w:start w:val="2"/>
      <w:numFmt w:val="bullet"/>
      <w:lvlText w:val="-"/>
      <w:lvlJc w:val="left"/>
      <w:pPr>
        <w:ind w:left="1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num w:numId="1" w16cid:durableId="1677808426">
    <w:abstractNumId w:val="2"/>
  </w:num>
  <w:num w:numId="2" w16cid:durableId="1302885498">
    <w:abstractNumId w:val="3"/>
  </w:num>
  <w:num w:numId="3" w16cid:durableId="1209297790">
    <w:abstractNumId w:val="1"/>
  </w:num>
  <w:num w:numId="4" w16cid:durableId="204998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1B"/>
    <w:rsid w:val="00032F67"/>
    <w:rsid w:val="004D531B"/>
    <w:rsid w:val="00603A36"/>
    <w:rsid w:val="00BF2D89"/>
    <w:rsid w:val="00F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B1095"/>
  <w15:chartTrackingRefBased/>
  <w15:docId w15:val="{83BFB575-3E48-F24B-8479-925C041D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3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노석규</dc:creator>
  <cp:keywords/>
  <dc:description/>
  <cp:lastModifiedBy>노석규</cp:lastModifiedBy>
  <cp:revision>3</cp:revision>
  <dcterms:created xsi:type="dcterms:W3CDTF">2024-01-13T02:40:00Z</dcterms:created>
  <dcterms:modified xsi:type="dcterms:W3CDTF">2024-01-13T03:09:00Z</dcterms:modified>
</cp:coreProperties>
</file>