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color w:val="222222"/>
          <w:highlight w:val="yellow"/>
          <w:rtl w:val="0"/>
        </w:rPr>
        <w:t xml:space="preserve">Abhishek Goyal is a VP @ Infosys Ltd. He is the Global Practice Head for Digital &amp; Cloud Engineering and IOT at Infosys. </w:t>
      </w:r>
      <w:r w:rsidDel="00000000" w:rsidR="00000000" w:rsidRPr="00000000">
        <w:rPr>
          <w:sz w:val="21"/>
          <w:szCs w:val="21"/>
          <w:highlight w:val="yellow"/>
          <w:rtl w:val="0"/>
        </w:rPr>
        <w:t xml:space="preserve">He is a proven thought leader and holds a US patent from USPO as the Primary Inventor. He has authored several white papers in international forums. He has worked extensively in client facing roles (including CXO level) for F500 clients in USA, Germany, Japan, Australia and India as part of Infosys consulting engagements. He is an alumnus of XLRI-Jamshedpur (MBA, Business Management) and IIT-Kanpur (B.Tech, Mechanical Engineering).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