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BE6" w:rsidRDefault="007B61EF" w:rsidP="00917BAC">
      <w:pPr>
        <w:pStyle w:val="SPIEpapertitle"/>
      </w:pPr>
      <w:r>
        <w:t>3D reconstruction from images taken with a coaxial camera rig</w:t>
      </w:r>
      <w:r w:rsidR="00917BAC">
        <w:rPr>
          <w:i/>
        </w:rPr>
        <w:t xml:space="preserve"> </w:t>
      </w:r>
    </w:p>
    <w:p w:rsidR="009C5F3F" w:rsidRDefault="009C5F3F" w:rsidP="009C5F3F">
      <w:pPr>
        <w:pStyle w:val="SPIEAuthors-Affils"/>
        <w:outlineLvl w:val="0"/>
      </w:pPr>
      <w:r>
        <w:t>Richard Kirby*</w:t>
      </w:r>
      <w:r>
        <w:rPr>
          <w:vertAlign w:val="superscript"/>
        </w:rPr>
        <w:t xml:space="preserve"> </w:t>
      </w:r>
      <w:r>
        <w:t>and Ross Whitaker</w:t>
      </w:r>
      <w:r>
        <w:rPr>
          <w:vertAlign w:val="superscript"/>
        </w:rPr>
        <w:br/>
      </w:r>
      <w:r>
        <w:t>University of Utah School of Computing, 50 S. Central Campus Drive Room 3190</w:t>
      </w:r>
    </w:p>
    <w:p w:rsidR="002C6D9B" w:rsidRPr="00165F8F" w:rsidRDefault="009C5F3F" w:rsidP="009C5F3F">
      <w:pPr>
        <w:pStyle w:val="SPIEAuthors-Affils"/>
        <w:outlineLvl w:val="0"/>
      </w:pPr>
      <w:r>
        <w:t>SLC UT 84112</w:t>
      </w:r>
    </w:p>
    <w:p w:rsidR="00BC6BE6" w:rsidRPr="002C6D9B" w:rsidRDefault="00BC6BE6" w:rsidP="004F1B51">
      <w:pPr>
        <w:pStyle w:val="SPIEabstracttitle"/>
        <w:rPr>
          <w:i/>
        </w:rPr>
      </w:pPr>
      <w:r>
        <w:t>Abstract</w:t>
      </w:r>
      <w:r w:rsidR="004830EA">
        <w:t xml:space="preserve"> </w:t>
      </w:r>
    </w:p>
    <w:p w:rsidR="00DA51FB" w:rsidRPr="002F082D" w:rsidRDefault="00BF3993" w:rsidP="00BF3993">
      <w:pPr>
        <w:pStyle w:val="SPIEabstractbodytext"/>
      </w:pPr>
      <w:r>
        <w:t xml:space="preserve">3D reconstruction from images taken through an endoscope or borescope has numerous medical and industrial applications, but until now has not found wide acceptance due to the lack of </w:t>
      </w:r>
      <w:r w:rsidR="00A77F9E">
        <w:t xml:space="preserve">physical </w:t>
      </w:r>
      <w:r>
        <w:t>space for a traditional stereo baseline.  While it is possible to acquire image pairs taken along a common optical axis using a coaxial camera rig (two cameras that image along the same optical axis via a beam-splitter), performing 3D reconstruction on these images has not been possible in the center region of the images due to the very small disparity between corresponding points.  This characteristic of coaxial image pairs has been called the unrecoverable point problem.  We introduce a novel method to overcome the unrecoverable point problem, using a variational methods optimization algorithm to map pairs of optical flow fields from different focal length cameras in a coaxial camera rig.  Instead of using pixel based correspondences our method uses the ratio of the optical flow fields at each pixel location to perform 3D reconstruction.  This not only results in accurate image pair alignment but also produces accurate dense depth maps throughout the field of view.  We test our method on synthetic optical flow fields and on real image sequences taken with a coaxial camera rig.  We demonstrate our method's accuracy by evaluating our results against a ground-truth.  Accuracy is comparable to a traditional binocular stereo camera rig, but without the need for the traditional stereo baseline and with substantially smaller occlusions.</w:t>
      </w:r>
    </w:p>
    <w:p w:rsidR="00BC6BE6" w:rsidRPr="002C6D9B" w:rsidRDefault="00BC6BE6" w:rsidP="00797858">
      <w:pPr>
        <w:pStyle w:val="Keywords"/>
        <w:ind w:left="0" w:firstLine="0"/>
        <w:outlineLvl w:val="0"/>
        <w:rPr>
          <w:i/>
        </w:rPr>
      </w:pPr>
      <w:r>
        <w:rPr>
          <w:b/>
        </w:rPr>
        <w:t>Keywords:</w:t>
      </w:r>
      <w:r>
        <w:t xml:space="preserve"> </w:t>
      </w:r>
      <w:r w:rsidR="002E3A59">
        <w:t>Stereo endoscope, stereo bore</w:t>
      </w:r>
      <w:r w:rsidR="00F32815">
        <w:t>scope, 3D</w:t>
      </w:r>
      <w:r w:rsidR="00F32815" w:rsidRPr="00F32815">
        <w:t xml:space="preserve"> reconstruction, </w:t>
      </w:r>
      <w:r w:rsidR="00F32815">
        <w:t xml:space="preserve">variational methods, </w:t>
      </w:r>
      <w:r w:rsidR="002E3A59">
        <w:t>coaxial camera rig, depth from zooming</w:t>
      </w:r>
    </w:p>
    <w:p w:rsidR="005A5261" w:rsidRPr="005A5261" w:rsidRDefault="005A5261" w:rsidP="005A5261">
      <w:pPr>
        <w:pStyle w:val="BodyofPaper"/>
      </w:pPr>
    </w:p>
    <w:p w:rsidR="00BC6BE6" w:rsidRPr="00312E78" w:rsidRDefault="00BC6BE6" w:rsidP="00BC00F5">
      <w:pPr>
        <w:pStyle w:val="Heading1"/>
      </w:pPr>
      <w:r w:rsidRPr="00312E78">
        <w:t>INTRODUCTION</w:t>
      </w:r>
      <w:r w:rsidR="00AB7AC2">
        <w:t xml:space="preserve"> </w:t>
      </w:r>
    </w:p>
    <w:p w:rsidR="00980F28" w:rsidRDefault="00980F28" w:rsidP="00705FF0">
      <w:pPr>
        <w:pStyle w:val="SPIEbodytext"/>
      </w:pPr>
      <w:r>
        <w:t xml:space="preserve">3D reconstruction from image pairs taken from two </w:t>
      </w:r>
      <w:r w:rsidR="00705FF0">
        <w:t xml:space="preserve">different perspectives is one of the most active areas of research in computer vision [10, 18, 20].  </w:t>
      </w:r>
      <w:r>
        <w:t xml:space="preserve">The most common two camera rig is the binocular stereo rig where the cameras are oriented with their optical axes parallel and separated by a baseline.  </w:t>
      </w:r>
      <w:r w:rsidR="00211431">
        <w:t xml:space="preserve">3D reconstruction from </w:t>
      </w:r>
      <w:r w:rsidR="001B269C">
        <w:t xml:space="preserve">images taken with </w:t>
      </w:r>
      <w:r w:rsidR="00211431">
        <w:t>a binocular stereo rig requires</w:t>
      </w:r>
      <w:r w:rsidR="001B269C">
        <w:t xml:space="preserve"> finding </w:t>
      </w:r>
      <w:r w:rsidR="00211431">
        <w:t xml:space="preserve">pixel </w:t>
      </w:r>
      <w:r w:rsidR="000154D2">
        <w:t>pairs</w:t>
      </w:r>
      <w:r w:rsidR="00FB0F2D">
        <w:t xml:space="preserve"> (one from each camera)</w:t>
      </w:r>
      <w:r w:rsidR="001B269C">
        <w:t>, that are a projection of the same point in the scene</w:t>
      </w:r>
      <w:r w:rsidR="00211431">
        <w:t xml:space="preserve"> [9, 26].  </w:t>
      </w:r>
      <w:r w:rsidR="001B269C">
        <w:t>W</w:t>
      </w:r>
      <w:r w:rsidR="000154D2">
        <w:t xml:space="preserve">hen the camera </w:t>
      </w:r>
      <w:r w:rsidR="001B269C">
        <w:t>geometry</w:t>
      </w:r>
      <w:r w:rsidR="000154D2">
        <w:t xml:space="preserve"> is known</w:t>
      </w:r>
      <w:r w:rsidR="001B269C">
        <w:t>, d</w:t>
      </w:r>
      <w:r w:rsidR="00211431">
        <w:t xml:space="preserve">epth </w:t>
      </w:r>
      <w:r w:rsidR="000154D2">
        <w:t>can be</w:t>
      </w:r>
      <w:r w:rsidR="00211431">
        <w:t xml:space="preserve"> estimated using </w:t>
      </w:r>
      <w:r w:rsidR="001B269C">
        <w:t>the disparity between the pixel pairs</w:t>
      </w:r>
      <w:r w:rsidR="00211431">
        <w:t xml:space="preserve">.  </w:t>
      </w:r>
      <w:r w:rsidR="00FB0F2D">
        <w:t>However, pixels are finite in size, resulting in discrete disparity steps and discrete steps in the depth estimate.  Thus the resolution of the depth</w:t>
      </w:r>
      <w:r w:rsidR="001B269C">
        <w:t xml:space="preserve"> </w:t>
      </w:r>
      <w:r w:rsidR="00FB0F2D">
        <w:t xml:space="preserve">estimate is a function of the </w:t>
      </w:r>
      <w:r w:rsidR="00E745E1">
        <w:t>camera baseline</w:t>
      </w:r>
      <w:r>
        <w:t>.</w:t>
      </w:r>
      <w:r w:rsidR="00E745E1">
        <w:t xml:space="preserve">  The larger the baseline, the higher the resolution of the depth estimate.</w:t>
      </w:r>
      <w:r w:rsidR="00FB0F2D">
        <w:t xml:space="preserve">  L</w:t>
      </w:r>
      <w:r>
        <w:t>arge</w:t>
      </w:r>
      <w:r w:rsidR="001B269C">
        <w:t>r</w:t>
      </w:r>
      <w:r>
        <w:t xml:space="preserve"> baseline</w:t>
      </w:r>
      <w:r w:rsidR="001B269C">
        <w:t>s</w:t>
      </w:r>
      <w:r w:rsidR="00FB0F2D">
        <w:t>, however,</w:t>
      </w:r>
      <w:r>
        <w:t xml:space="preserve"> create two well know problems: 1) The larger the </w:t>
      </w:r>
      <w:r w:rsidR="001B269C">
        <w:t>baseline, the greater the</w:t>
      </w:r>
      <w:r>
        <w:t xml:space="preserve"> occlusions </w:t>
      </w:r>
      <w:r w:rsidR="00211431">
        <w:t xml:space="preserve">(areas </w:t>
      </w:r>
      <w:r w:rsidR="00FB0F2D">
        <w:t xml:space="preserve">of the scene </w:t>
      </w:r>
      <w:r w:rsidR="00211431">
        <w:t>where one camera</w:t>
      </w:r>
      <w:r w:rsidR="00FB0F2D">
        <w:t xml:space="preserve"> cannot see what the other camera sees</w:t>
      </w:r>
      <w:r w:rsidR="00211431">
        <w:t>) and</w:t>
      </w:r>
      <w:r>
        <w:t xml:space="preserve"> 2) the larger the baseline, the larger the stereo camera rig.</w:t>
      </w:r>
    </w:p>
    <w:p w:rsidR="00612A47" w:rsidRDefault="00705FF0" w:rsidP="00705FF0">
      <w:pPr>
        <w:pStyle w:val="SPIEbodytext"/>
      </w:pPr>
      <w:r>
        <w:t>There are computer vision ap</w:t>
      </w:r>
      <w:r w:rsidR="00F5674C">
        <w:t>plications</w:t>
      </w:r>
      <w:r>
        <w:t xml:space="preserve"> where </w:t>
      </w:r>
      <w:r w:rsidR="00F5674C">
        <w:t>the</w:t>
      </w:r>
      <w:r w:rsidR="001B269C">
        <w:t xml:space="preserve"> </w:t>
      </w:r>
      <w:r>
        <w:t xml:space="preserve">traditional </w:t>
      </w:r>
      <w:r w:rsidR="001B269C">
        <w:t xml:space="preserve">binocular stereo baseline </w:t>
      </w:r>
      <w:r w:rsidR="00612A47">
        <w:t xml:space="preserve">is problematic, </w:t>
      </w:r>
      <w:r w:rsidR="001B269C">
        <w:t xml:space="preserve">most notably in </w:t>
      </w:r>
      <w:r w:rsidR="00F5674C">
        <w:t xml:space="preserve">applications requiring that the camera rig be inserted into a small space, </w:t>
      </w:r>
      <w:r w:rsidR="00A77F9E">
        <w:t>like the barrel of</w:t>
      </w:r>
      <w:r w:rsidR="00F5674C">
        <w:t xml:space="preserve"> an </w:t>
      </w:r>
      <w:r w:rsidR="00A77F9E">
        <w:t>endoscope/</w:t>
      </w:r>
      <w:r w:rsidR="001B269C">
        <w:t>borescope</w:t>
      </w:r>
      <w:r w:rsidR="00F5674C">
        <w:t xml:space="preserve"> </w:t>
      </w:r>
      <w:r w:rsidR="00A77F9E">
        <w:t>or in applications where the surface being analyzed is so close to the cameras that sufficient overlap between images is impossible</w:t>
      </w:r>
      <w:r w:rsidR="001B269C">
        <w:t>.</w:t>
      </w:r>
      <w:r w:rsidR="00F5674C">
        <w:t xml:space="preserve"> </w:t>
      </w:r>
      <w:r w:rsidR="001B269C">
        <w:t xml:space="preserve">  </w:t>
      </w:r>
      <w:r w:rsidR="00612A47">
        <w:t xml:space="preserve">Traditional binocular stereo endoscopes exist, but either the cameras are so close together </w:t>
      </w:r>
      <w:r w:rsidR="00F5674C">
        <w:t>that the depth resolution is</w:t>
      </w:r>
      <w:r w:rsidR="00612A47">
        <w:t xml:space="preserve"> low, or the instrument is too large </w:t>
      </w:r>
      <w:r w:rsidR="00F5674C">
        <w:t>for some</w:t>
      </w:r>
      <w:r w:rsidR="00612A47">
        <w:t xml:space="preserve"> applications</w:t>
      </w:r>
      <w:r w:rsidR="00E745E1">
        <w:t>.</w:t>
      </w:r>
    </w:p>
    <w:p w:rsidR="00612A47" w:rsidRDefault="00F5674C" w:rsidP="00705FF0">
      <w:pPr>
        <w:pStyle w:val="SPIEbodytext"/>
      </w:pPr>
      <w:r>
        <w:t>One alternative to a traditional binocular stereo rig is a</w:t>
      </w:r>
      <w:r w:rsidR="00C07AEF">
        <w:t xml:space="preserve"> zero baseline camera, sometimes called</w:t>
      </w:r>
      <w:r>
        <w:t xml:space="preserve"> depth from zooming [?] or </w:t>
      </w:r>
      <w:r w:rsidR="00612A47">
        <w:t>coaxial [17]</w:t>
      </w:r>
      <w:r w:rsidR="00C07AEF">
        <w:t xml:space="preserve"> camera rig</w:t>
      </w:r>
      <w:r w:rsidR="00612A47">
        <w:t xml:space="preserve">.  </w:t>
      </w:r>
      <w:r>
        <w:t>In this type</w:t>
      </w:r>
      <w:r w:rsidR="00E745E1">
        <w:t xml:space="preserve"> of camera rig</w:t>
      </w:r>
      <w:r w:rsidR="00612A47">
        <w:t>, images are taken at two different focal lengths</w:t>
      </w:r>
      <w:r w:rsidR="00845D4C">
        <w:t xml:space="preserve"> along the same optical axis</w:t>
      </w:r>
      <w:r w:rsidR="00612A47">
        <w:t xml:space="preserve">.  </w:t>
      </w:r>
      <w:r w:rsidR="00E745E1">
        <w:t xml:space="preserve">This creates a disparity which is a function of both the </w:t>
      </w:r>
      <w:r>
        <w:t>distance to t</w:t>
      </w:r>
      <w:r w:rsidR="00E745E1">
        <w:t>h</w:t>
      </w:r>
      <w:r>
        <w:t>e point in the scene being imaged as well as t</w:t>
      </w:r>
      <w:r w:rsidR="00E745E1">
        <w:t>he dist</w:t>
      </w:r>
      <w:r>
        <w:t>an</w:t>
      </w:r>
      <w:r w:rsidR="00E745E1">
        <w:t xml:space="preserve">ce that the pixel under </w:t>
      </w:r>
      <w:r>
        <w:t>evaluation</w:t>
      </w:r>
      <w:r w:rsidR="00E745E1">
        <w:t xml:space="preserve"> is form the optical center of the camera.  This type of camera rig </w:t>
      </w:r>
      <w:r>
        <w:t>produces</w:t>
      </w:r>
      <w:r w:rsidR="00E745E1">
        <w:t xml:space="preserve"> results similar to a traditional binocular stereo rig near the edges of the images, but </w:t>
      </w:r>
      <w:r w:rsidR="00612A47">
        <w:t>in the center region, the dispar</w:t>
      </w:r>
      <w:r w:rsidR="00CD7BC2">
        <w:t xml:space="preserve">ities are too small to produce acceptable resolution </w:t>
      </w:r>
      <w:r w:rsidR="00612A47">
        <w:t>[26].</w:t>
      </w:r>
    </w:p>
    <w:p w:rsidR="00AB5E41" w:rsidRDefault="00705FF0" w:rsidP="00705FF0">
      <w:pPr>
        <w:pStyle w:val="SPIEbodytext"/>
        <w:rPr>
          <w:i/>
        </w:rPr>
      </w:pPr>
      <w:r>
        <w:t xml:space="preserve">In this paper we introduce a novel automated method for finding </w:t>
      </w:r>
      <w:r w:rsidR="00F5674C">
        <w:t xml:space="preserve">depth in image sequences taken with a coaxial camera by </w:t>
      </w:r>
      <w:r>
        <w:t xml:space="preserve">using the optical flow fields.  We apply the technique to </w:t>
      </w:r>
      <w:r w:rsidR="00F5674C">
        <w:t xml:space="preserve">both synthetic optical flow fields and real images taken with </w:t>
      </w:r>
      <w:r w:rsidR="00F5674C">
        <w:lastRenderedPageBreak/>
        <w:t>an RGB-RGB coaxial camera rig</w:t>
      </w:r>
      <w:r>
        <w:t>.</w:t>
      </w:r>
      <w:r w:rsidR="00CD7BC2">
        <w:t xml:space="preserve">  In applications where there is</w:t>
      </w:r>
      <w:r>
        <w:t xml:space="preserve"> sufficient motion between the camera rig and the scene (</w:t>
      </w:r>
      <w:r w:rsidR="00612A47">
        <w:t>moving endoscope or borescope</w:t>
      </w:r>
      <w:r>
        <w:t xml:space="preserve">) and where the scene exhibits enough texture to produce optical flow, our method finds correspondences between </w:t>
      </w:r>
      <w:r w:rsidR="00F5674C">
        <w:t>the flow fields and uses the ratio of the flow fields at these corresponding points to</w:t>
      </w:r>
      <w:r>
        <w:t xml:space="preserve"> estimate </w:t>
      </w:r>
      <w:r w:rsidR="00F5674C">
        <w:t xml:space="preserve">depth.  The resulting dense depth maps are used to perform 3D reconstruction of the scene with </w:t>
      </w:r>
      <w:r>
        <w:t>accuracies similar to, and in certain cases, better than, techniques that align images based on image features or pixel intensities.</w:t>
      </w:r>
      <w:r w:rsidR="00323D2E">
        <w:rPr>
          <w:i/>
        </w:rPr>
        <w:t xml:space="preserve"> </w:t>
      </w:r>
    </w:p>
    <w:p w:rsidR="00F07C14" w:rsidRPr="00312E78" w:rsidRDefault="00F07C14" w:rsidP="00F07C14">
      <w:pPr>
        <w:pStyle w:val="Heading1"/>
      </w:pPr>
      <w:r>
        <w:t xml:space="preserve">RElated work </w:t>
      </w:r>
    </w:p>
    <w:p w:rsidR="00F07C14" w:rsidRDefault="00F07C14" w:rsidP="00682B0E">
      <w:pPr>
        <w:pStyle w:val="Text"/>
        <w:ind w:firstLine="0"/>
      </w:pPr>
      <w:r>
        <w:t xml:space="preserve">Depth from images taken at different focal lengths along a common optical axis was first proposed by Ma and Olsen </w:t>
      </w:r>
      <w:r>
        <w:fldChar w:fldCharType="begin"/>
      </w:r>
      <w:r>
        <w:instrText xml:space="preserve"> ADDIN EN.CITE &lt;EndNote&gt;&lt;Cite&gt;&lt;Author&gt;Ma&lt;/Author&gt;&lt;Year&gt;1990&lt;/Year&gt;&lt;RecNum&gt;5&lt;/RecNum&gt;&lt;DisplayText&gt;[17]&lt;/DisplayText&gt;&lt;record&gt;&lt;rec-number&gt;5&lt;/rec-number&gt;&lt;foreign-keys&gt;&lt;key app="EN" db-id="adawp0ewfdwt06eewv75ddwxa9vs0vttxwdz" timestamp="1407848823"&gt;5&lt;/key&gt;&lt;key app="ENWeb" db-id=""&gt;0&lt;/key&gt;&lt;/foreign-keys&gt;&lt;ref-type name="Journal Article"&gt;17&lt;/ref-type&gt;&lt;contributors&gt;&lt;authors&gt;&lt;author&gt;Ma, Jun&lt;/author&gt;&lt;author&gt;Olsen, S. I.&lt;/author&gt;&lt;/authors&gt;&lt;/contributors&gt;&lt;titles&gt;&lt;title&gt;Depth from Zooming&lt;/title&gt;&lt;secondary-title&gt;J. Opt. Soc. Am. A &lt;/secondary-title&gt;&lt;/titles&gt;&lt;periodical&gt;&lt;full-title&gt;J. Opt. Soc. Am. A&lt;/full-title&gt;&lt;/periodical&gt;&lt;volume&gt;7&lt;/volume&gt;&lt;number&gt;10&lt;/number&gt;&lt;dates&gt;&lt;year&gt;1990&lt;/year&gt;&lt;pub-dates&gt;&lt;date&gt;October 1990&lt;/date&gt;&lt;/pub-dates&gt;&lt;/dates&gt;&lt;urls&gt;&lt;/urls&gt;&lt;/record&gt;&lt;/Cite&gt;&lt;/EndNote&gt;</w:instrText>
      </w:r>
      <w:r>
        <w:fldChar w:fldCharType="separate"/>
      </w:r>
      <w:r>
        <w:rPr>
          <w:noProof/>
        </w:rPr>
        <w:t>[17]</w:t>
      </w:r>
      <w:r>
        <w:fldChar w:fldCharType="end"/>
      </w:r>
      <w:r>
        <w:t xml:space="preserve">.  </w:t>
      </w:r>
      <w:proofErr w:type="spellStart"/>
      <w:r>
        <w:t>Lavest</w:t>
      </w:r>
      <w:proofErr w:type="spellEnd"/>
      <w:r>
        <w:t xml:space="preserve"> et al. </w:t>
      </w:r>
      <w:r>
        <w:fldChar w:fldCharType="begin"/>
      </w:r>
      <w:r>
        <w:instrText xml:space="preserve"> ADDIN EN.CITE &lt;EndNote&gt;&lt;Cite&gt;&lt;Author&gt;Lavest&lt;/Author&gt;&lt;Year&gt;1993&lt;/Year&gt;&lt;RecNum&gt;79&lt;/RecNum&gt;&lt;DisplayText&gt;[16, 15]&lt;/DisplayText&gt;&lt;record&gt;&lt;rec-number&gt;79&lt;/rec-number&gt;&lt;foreign-keys&gt;&lt;key app="EN" db-id="adawp0ewfdwt06eewv75ddwxa9vs0vttxwdz" timestamp="1411677762"&gt;79&lt;/key&gt;&lt;key app="ENWeb" db-id=""&gt;0&lt;/key&gt;&lt;/foreign-keys&gt;&lt;ref-type name="Journal Article"&gt;17&lt;/ref-type&gt;&lt;contributors&gt;&lt;authors&gt;&lt;author&gt;Lavest, JM&lt;/author&gt;&lt;author&gt;Rives, G.&lt;/author&gt;&lt;author&gt;Dhome, Michel&lt;/author&gt;&lt;/authors&gt;&lt;/contributors&gt;&lt;titles&gt;&lt;title&gt;Three Dimensional Reconstruction by Zooming&lt;/title&gt;&lt;secondary-title&gt;IEEE Transactions on Robotics and Automation&lt;/secondary-title&gt;&lt;/titles&gt;&lt;periodical&gt;&lt;full-title&gt;IEEE Transactions on Robotics and Automation&lt;/full-title&gt;&lt;/periodical&gt;&lt;pages&gt;196-207&lt;/pages&gt;&lt;volume&gt;9&lt;/volume&gt;&lt;number&gt;2&lt;/number&gt;&lt;dates&gt;&lt;year&gt;1993&lt;/year&gt;&lt;/dates&gt;&lt;urls&gt;&lt;/urls&gt;&lt;/record&gt;&lt;/Cite&gt;&lt;Cite&gt;&lt;Author&gt;Lavest&lt;/Author&gt;&lt;Year&gt;1995&lt;/Year&gt;&lt;RecNum&gt;138&lt;/RecNum&gt;&lt;record&gt;&lt;rec-number&gt;138&lt;/rec-number&gt;&lt;foreign-keys&gt;&lt;key app="EN" db-id="adawp0ewfdwt06eewv75ddwxa9vs0vttxwdz" timestamp="1445449318"&gt;138&lt;/key&gt;&lt;key app="ENWeb" db-id=""&gt;0&lt;/key&gt;&lt;/foreign-keys&gt;&lt;ref-type name="Journal Article"&gt;17&lt;/ref-type&gt;&lt;contributors&gt;&lt;authors&gt;&lt;author&gt;Lavest, JM&lt;/author&gt;&lt;author&gt;Reves, Gerard&lt;/author&gt;&lt;author&gt;Dhome, Michel&lt;/author&gt;&lt;/authors&gt;&lt;/contributors&gt;&lt;titles&gt;&lt;title&gt;Modeling an Object of Revolution by Zooming&lt;/title&gt;&lt;secondary-title&gt;IEEE Transactions on Robotics and Automation&lt;/secondary-title&gt;&lt;/titles&gt;&lt;periodical&gt;&lt;full-title&gt;IEEE Transactions on Robotics and Automation&lt;/full-title&gt;&lt;/periodical&gt;&lt;volume&gt;VOL. II, NO. 2, April 1995&lt;/volume&gt;&lt;dates&gt;&lt;year&gt;1995&lt;/year&gt;&lt;/dates&gt;&lt;urls&gt;&lt;/urls&gt;&lt;/record&gt;&lt;/Cite&gt;&lt;/EndNote&gt;</w:instrText>
      </w:r>
      <w:r>
        <w:fldChar w:fldCharType="separate"/>
      </w:r>
      <w:r>
        <w:rPr>
          <w:noProof/>
        </w:rPr>
        <w:t>[16, 15]</w:t>
      </w:r>
      <w:r>
        <w:fldChar w:fldCharType="end"/>
      </w:r>
      <w:r>
        <w:t xml:space="preserve"> provide a proof for inferring 3D data from images taken at multiple focal lengths</w:t>
      </w:r>
      <w:r w:rsidR="00682B0E">
        <w:t xml:space="preserve"> along a common optical axis</w:t>
      </w:r>
      <w:r>
        <w:t xml:space="preserve"> and models a revolving object.  Asada et al. </w:t>
      </w:r>
      <w:r>
        <w:fldChar w:fldCharType="begin"/>
      </w:r>
      <w:r>
        <w:instrText xml:space="preserve"> ADDIN EN.CITE &lt;EndNote&gt;&lt;Cite&gt;&lt;Author&gt;Asada&lt;/Author&gt;&lt;Year&gt;2001&lt;/Year&gt;&lt;RecNum&gt;139&lt;/RecNum&gt;&lt;DisplayText&gt;[1]&lt;/DisplayText&gt;&lt;record&gt;&lt;rec-number&gt;139&lt;/rec-number&gt;&lt;foreign-keys&gt;&lt;key app="EN" db-id="adawp0ewfdwt06eewv75ddwxa9vs0vttxwdz" timestamp="1445450278"&gt;139&lt;/key&gt;&lt;key app="ENWeb" db-id=""&gt;0&lt;/key&gt;&lt;/foreign-keys&gt;&lt;ref-type name="Conference Proceedings"&gt;10&lt;/ref-type&gt;&lt;contributors&gt;&lt;authors&gt;&lt;author&gt;Asada, N.&lt;/author&gt;&lt;author&gt;Baba, m.&lt;/author&gt;&lt;author&gt;Oda, Ai.&lt;/author&gt;&lt;/authors&gt;&lt;/contributors&gt;&lt;titles&gt;&lt;title&gt;Depth from Blur by Zooming&lt;/title&gt;&lt;secondary-title&gt;Proceedings of the Vision Interface Annual Conference&lt;/secondary-title&gt;&lt;/titles&gt;&lt;dates&gt;&lt;year&gt;2001&lt;/year&gt;&lt;/dates&gt;&lt;pub-location&gt;Ottawa, Canada&lt;/pub-location&gt;&lt;urls&gt;&lt;/urls&gt;&lt;/record&gt;&lt;/Cite&gt;&lt;/EndNote&gt;</w:instrText>
      </w:r>
      <w:r>
        <w:fldChar w:fldCharType="separate"/>
      </w:r>
      <w:r>
        <w:rPr>
          <w:noProof/>
        </w:rPr>
        <w:t>[1]</w:t>
      </w:r>
      <w:r>
        <w:fldChar w:fldCharType="end"/>
      </w:r>
      <w:r>
        <w:t xml:space="preserve"> and Baba et al. </w:t>
      </w:r>
      <w:r>
        <w:fldChar w:fldCharType="begin"/>
      </w:r>
      <w:r>
        <w:instrText xml:space="preserve"> ADDIN EN.CITE &lt;EndNote&gt;&lt;Cite&gt;&lt;Author&gt;Baba&lt;/Author&gt;&lt;Year&gt;2002&lt;/Year&gt;&lt;RecNum&gt;78&lt;/RecNum&gt;&lt;DisplayText&gt;[2]&lt;/DisplayText&gt;&lt;record&gt;&lt;rec-number&gt;78&lt;/rec-number&gt;&lt;foreign-keys&gt;&lt;key app="EN" db-id="adawp0ewfdwt06eewv75ddwxa9vs0vttxwdz" timestamp="1411677191"&gt;78&lt;/key&gt;&lt;key app="ENWeb" db-id=""&gt;0&lt;/key&gt;&lt;/foreign-keys&gt;&lt;ref-type name="Conference Proceedings"&gt;10&lt;/ref-type&gt;&lt;contributors&gt;&lt;authors&gt;&lt;author&gt;Baba, M.&lt;/author&gt;&lt;author&gt;Asada, N.&lt;/author&gt;&lt;author&gt;Migita, T.&lt;/author&gt;&lt;/authors&gt;&lt;/contributors&gt;&lt;titles&gt;&lt;title&gt;A Thin Lens Based Camera Model for Depth Estimation from Defocus and Translation by zooming&lt;/title&gt;&lt;secondary-title&gt;Proc. 15th International Conference on Vision Interface&lt;/secondary-title&gt;&lt;/titles&gt;&lt;dates&gt;&lt;year&gt;2002&lt;/year&gt;&lt;/dates&gt;&lt;pub-location&gt;Calgary, Canada&lt;/pub-location&gt;&lt;urls&gt;&lt;/urls&gt;&lt;electronic-resource-num&gt;10.1002/ecjb.20300&lt;/electronic-resource-num&gt;&lt;/record&gt;&lt;/Cite&gt;&lt;/EndNote&gt;</w:instrText>
      </w:r>
      <w:r>
        <w:fldChar w:fldCharType="separate"/>
      </w:r>
      <w:r>
        <w:rPr>
          <w:noProof/>
        </w:rPr>
        <w:t>[2]</w:t>
      </w:r>
      <w:r>
        <w:fldChar w:fldCharType="end"/>
      </w:r>
      <w:r>
        <w:t xml:space="preserve"> present a method for doing 3D reconstruction using blur from zoom.  Gao et al. </w:t>
      </w:r>
      <w:r>
        <w:fldChar w:fldCharType="begin"/>
      </w:r>
      <w:r>
        <w:instrText xml:space="preserve"> ADDIN EN.CITE &lt;EndNote&gt;&lt;Cite&gt;&lt;Author&gt;Gao&lt;/Author&gt;&lt;Year&gt;2013&lt;/Year&gt;&lt;RecNum&gt;136&lt;/RecNum&gt;&lt;DisplayText&gt;[8]&lt;/DisplayText&gt;&lt;record&gt;&lt;rec-number&gt;136&lt;/rec-number&gt;&lt;foreign-keys&gt;&lt;key app="EN" db-id="adawp0ewfdwt06eewv75ddwxa9vs0vttxwdz" timestamp="1445444050"&gt;136&lt;/key&gt;&lt;key app="ENWeb" db-id=""&gt;0&lt;/key&gt;&lt;/foreign-keys&gt;&lt;ref-type name="Journal Article"&gt;17&lt;/ref-type&gt;&lt;contributors&gt;&lt;authors&gt;&lt;author&gt;Gao, Hongwei&lt;/author&gt;&lt;author&gt;Liu, Jinguo&lt;/author&gt;&lt;author&gt;Yu, Yang&lt;/author&gt;&lt;author&gt;Li, Yangmin&lt;/author&gt;&lt;/authors&gt;&lt;/contributors&gt;&lt;titles&gt;&lt;title&gt;Distance measurement of zooming image for a mobile robot&lt;/title&gt;&lt;secondary-title&gt;International Journal of Control, Automation and Systems&lt;/secondary-title&gt;&lt;/titles&gt;&lt;periodical&gt;&lt;full-title&gt;International Journal of Control, Automation and Systems&lt;/full-title&gt;&lt;/periodical&gt;&lt;pages&gt;782-789&lt;/pages&gt;&lt;volume&gt;11&lt;/volume&gt;&lt;number&gt;4&lt;/number&gt;&lt;dates&gt;&lt;year&gt;2013&lt;/year&gt;&lt;/dates&gt;&lt;isbn&gt;1598-6446&amp;#xD;2005-4092&lt;/isbn&gt;&lt;urls&gt;&lt;/urls&gt;&lt;electronic-resource-num&gt;10.1007/s12555-012-9324-9&lt;/electronic-resource-num&gt;&lt;/record&gt;&lt;/Cite&gt;&lt;/EndNote&gt;</w:instrText>
      </w:r>
      <w:r>
        <w:fldChar w:fldCharType="separate"/>
      </w:r>
      <w:r>
        <w:rPr>
          <w:noProof/>
        </w:rPr>
        <w:t>[8]</w:t>
      </w:r>
      <w:r>
        <w:fldChar w:fldCharType="end"/>
      </w:r>
      <w:r>
        <w:t xml:space="preserve"> present a distance measurement system for mobile robots using zooming.  Most recently, Zhang and </w:t>
      </w:r>
      <w:proofErr w:type="spellStart"/>
      <w:r>
        <w:t>Qi</w:t>
      </w:r>
      <w:proofErr w:type="spellEnd"/>
      <w:r>
        <w:t xml:space="preserve"> </w:t>
      </w:r>
      <w:r>
        <w:fldChar w:fldCharType="begin"/>
      </w:r>
      <w:r>
        <w:instrText xml:space="preserve"> ADDIN EN.CITE &lt;EndNote&gt;&lt;Cite&gt;&lt;Author&gt;Zhang&lt;/Author&gt;&lt;Year&gt;2015&lt;/Year&gt;&lt;RecNum&gt;137&lt;/RecNum&gt;&lt;DisplayText&gt;[25]&lt;/DisplayText&gt;&lt;record&gt;&lt;rec-number&gt;137&lt;/rec-number&gt;&lt;foreign-keys&gt;&lt;key app="EN" db-id="adawp0ewfdwt06eewv75ddwxa9vs0vttxwdz" timestamp="1445446830"&gt;137&lt;/key&gt;&lt;key app="ENWeb" db-id=""&gt;0&lt;/key&gt;&lt;/foreign-keys&gt;&lt;ref-type name="Conference Paper"&gt;47&lt;/ref-type&gt;&lt;contributors&gt;&lt;authors&gt;&lt;author&gt;Zhang, Yang&lt;/author&gt;&lt;author&gt;Qi, Keqi&lt;/author&gt;&lt;/authors&gt;&lt;/contributors&gt;&lt;titles&gt;&lt;title&gt;Snake-Search Algorithm for Stereo Vision Reconstruction via Monocular System&lt;/title&gt;&lt;secondary-title&gt;The 5th Annual IEEE Conference on Cyber Technology in Automation, and Control, Intelligent Systems&lt;/secondary-title&gt;&lt;/titles&gt;&lt;dates&gt;&lt;year&gt;2015&lt;/year&gt;&lt;pub-dates&gt;&lt;date&gt;June 8-12, 2015&lt;/date&gt;&lt;/pub-dates&gt;&lt;/dates&gt;&lt;pub-location&gt;Shenyang, China&lt;/pub-location&gt;&lt;urls&gt;&lt;/urls&gt;&lt;/record&gt;&lt;/Cite&gt;&lt;/EndNote&gt;</w:instrText>
      </w:r>
      <w:r>
        <w:fldChar w:fldCharType="separate"/>
      </w:r>
      <w:r>
        <w:rPr>
          <w:noProof/>
        </w:rPr>
        <w:t>[25]</w:t>
      </w:r>
      <w:r>
        <w:fldChar w:fldCharType="end"/>
      </w:r>
      <w:r>
        <w:t xml:space="preserve"> describe a method for 3D reconstruction from multi-focal length images using a snake-search algorithm.</w:t>
      </w:r>
    </w:p>
    <w:p w:rsidR="00682B0E" w:rsidRDefault="00682B0E" w:rsidP="00682B0E">
      <w:pPr>
        <w:pStyle w:val="Text"/>
        <w:ind w:firstLine="0"/>
      </w:pPr>
    </w:p>
    <w:p w:rsidR="00F07C14" w:rsidRDefault="00F07C14" w:rsidP="00682B0E">
      <w:pPr>
        <w:pStyle w:val="Text"/>
        <w:ind w:firstLine="0"/>
      </w:pPr>
      <w:r>
        <w:t xml:space="preserve">The </w:t>
      </w:r>
      <w:r w:rsidR="00682B0E">
        <w:t>original</w:t>
      </w:r>
      <w:r>
        <w:t xml:space="preserve"> reason</w:t>
      </w:r>
      <w:r w:rsidR="00682B0E">
        <w:t xml:space="preserve"> researchers</w:t>
      </w:r>
      <w:r>
        <w:t xml:space="preserve"> focused on using a single camera at different focal lengths to</w:t>
      </w:r>
      <w:r w:rsidR="00682B0E">
        <w:t xml:space="preserve"> do 3D reconstruction w</w:t>
      </w:r>
      <w:r>
        <w:t>as been cost.  However, there are several other advantages.  Ma and Olsen alluded to the fact that a depth from zoom camera exhibits substantially smaller occlusions than an equivalent binocular stereo camera rig.  Additionally, there are applications where a stereo baseline is prohibitive (endoscope or bore scope) and where the known correspondence point on the optical axis is an advantage to image registration.  Finally, where image registration is the ultimate objective of the application (e.g. alignment of images from two different types of sensors without attempting 3D reconstruction), a coaxial camera produces substantially smaller disparity errors</w:t>
      </w:r>
      <w:r w:rsidR="00682B0E">
        <w:t xml:space="preserve"> in the center region</w:t>
      </w:r>
      <w:r>
        <w:t xml:space="preserve"> than a binocular </w:t>
      </w:r>
      <w:proofErr w:type="spellStart"/>
      <w:r w:rsidR="00682B0E">
        <w:t>mulit</w:t>
      </w:r>
      <w:proofErr w:type="spellEnd"/>
      <w:r w:rsidR="00682B0E">
        <w:t xml:space="preserve">-modal </w:t>
      </w:r>
      <w:r>
        <w:t>stereo rig.</w:t>
      </w:r>
    </w:p>
    <w:p w:rsidR="00682B0E" w:rsidRDefault="00682B0E" w:rsidP="00682B0E">
      <w:pPr>
        <w:pStyle w:val="Text"/>
        <w:ind w:firstLine="0"/>
      </w:pPr>
    </w:p>
    <w:p w:rsidR="00F07C14" w:rsidRDefault="00F07C14" w:rsidP="00F07C14">
      <w:pPr>
        <w:pStyle w:val="SPIEbodytext"/>
      </w:pPr>
      <w:r>
        <w:t xml:space="preserve">The coaxial camera rig </w:t>
      </w:r>
      <w:r>
        <w:fldChar w:fldCharType="begin"/>
      </w:r>
      <w:r>
        <w:instrText xml:space="preserve"> ADDIN EN.CITE &lt;EndNote&gt;&lt;Cite&gt;&lt;Author&gt;Kirby&lt;/Author&gt;&lt;Year&gt;2012&lt;/Year&gt;&lt;RecNum&gt;9&lt;/RecNum&gt;&lt;DisplayText&gt;[11]&lt;/DisplayText&gt;&lt;record&gt;&lt;rec-number&gt;9&lt;/rec-number&gt;&lt;foreign-keys&gt;&lt;key app="EN" db-id="adawp0ewfdwt06eewv75ddwxa9vs0vttxwdz" timestamp="1407949027"&gt;9&lt;/key&gt;&lt;key app="ENWeb" db-id=""&gt;0&lt;/key&gt;&lt;/foreign-keys&gt;&lt;ref-type name="Patent"&gt;25&lt;/ref-type&gt;&lt;contributors&gt;&lt;authors&gt;&lt;author&gt;Kirby, Richard&lt;/author&gt;&lt;/authors&gt;&lt;secondary-authors&gt;&lt;author&gt;USPTO&lt;/author&gt;&lt;/secondary-authors&gt;&lt;/contributors&gt;&lt;titles&gt;&lt;title&gt;Three Dimensional Surface Mapping System Using Optical Flow US2013321790A1&lt;/title&gt;&lt;/titles&gt;&lt;number&gt;US2013321790A1&lt;/number&gt;&lt;dates&gt;&lt;year&gt;2012&lt;/year&gt;&lt;/dates&gt;&lt;pub-location&gt;USA&lt;/pub-location&gt;&lt;urls&gt;&lt;/urls&gt;&lt;/record&gt;&lt;/Cite&gt;&lt;/EndNote&gt;</w:instrText>
      </w:r>
      <w:r>
        <w:fldChar w:fldCharType="separate"/>
      </w:r>
      <w:r>
        <w:rPr>
          <w:noProof/>
        </w:rPr>
        <w:t>[11]</w:t>
      </w:r>
      <w:r>
        <w:fldChar w:fldCharType="end"/>
      </w:r>
      <w:r>
        <w:t xml:space="preserve"> is equivalent to simultaneous depth from zooming, but instead of changing the focal length of a single fixed camera, two cameras are arranged such that the cameras form images along the same optical axis.  This is done by splitting the optical path with a beam splitter and aligning the two cameras such that their optical centers image the same point in the 3D scene.  The coaxial camera rig combined with image correspondences derived from perceived motion overcomes the two main problems of depth from zooming.  First, simultaneous images taken at two different focal lengths overcomes the stationary scene constraint of depth from zooming.  Second, using the flow field to align image pairs overcomes the unrecoverable point problem in the center region </w:t>
      </w:r>
      <w:r w:rsidR="00682B0E">
        <w:t xml:space="preserve">that was </w:t>
      </w:r>
      <w:r>
        <w:t>described by Ma and Olsen.  This later advantage is due to the depth estimate being derived from the ratio of the flow fields taken at different focal lengths as opposed to the extremely small disparities found in the center region of a coaxial camera rig.</w:t>
      </w:r>
    </w:p>
    <w:p w:rsidR="00682B0E" w:rsidRDefault="00682B0E" w:rsidP="00682B0E">
      <w:pPr>
        <w:pStyle w:val="Heading1"/>
      </w:pPr>
      <w:r>
        <w:t>variational model</w:t>
      </w:r>
    </w:p>
    <w:p w:rsidR="00CA3864" w:rsidRDefault="00CA3864" w:rsidP="00CA3864">
      <w:pPr>
        <w:pStyle w:val="Normalparagrah"/>
        <w:ind w:firstLine="0"/>
      </w:pPr>
      <w:r>
        <w:t>Referring to Figure 2, let</w:t>
      </w:r>
      <w:r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f</m:t>
                </m:r>
              </m:sub>
            </m:sSub>
            <m:r>
              <w:rPr>
                <w:rFonts w:ascii="Cambria Math" w:hAnsi="Cambria Math" w:cs="Arial"/>
              </w:rPr>
              <m:t>)</m:t>
            </m:r>
          </m:e>
          <m:sup>
            <m:r>
              <w:rPr>
                <w:rFonts w:ascii="Cambria Math" w:hAnsi="Cambria Math" w:cs="Arial"/>
              </w:rPr>
              <m:t>T</m:t>
            </m:r>
          </m:sup>
        </m:sSup>
      </m:oMath>
      <w:r w:rsidRPr="005779BF">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sSup>
          <m:sSupPr>
            <m:ctrlPr>
              <w:rPr>
                <w:rFonts w:ascii="Cambria Math" w:hAnsi="Cambria Math" w:cs="Arial"/>
                <w:i/>
              </w:rPr>
            </m:ctrlPr>
          </m:sSupPr>
          <m:e>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b</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b</m:t>
                </m:r>
              </m:sub>
            </m:sSub>
            <m:r>
              <w:rPr>
                <w:rFonts w:ascii="Cambria Math" w:hAnsi="Cambria Math" w:cs="Arial"/>
              </w:rPr>
              <m:t>)</m:t>
            </m:r>
          </m:e>
          <m:sup>
            <m:r>
              <w:rPr>
                <w:rFonts w:ascii="Cambria Math" w:hAnsi="Cambria Math" w:cs="Arial"/>
              </w:rPr>
              <m:t>T</m:t>
            </m:r>
          </m:sup>
        </m:sSup>
      </m:oMath>
      <w:r>
        <w:t xml:space="preserve"> </w:t>
      </w:r>
      <w:r w:rsidRPr="005779BF">
        <w:t>represent points in the image domain of the front and back cameras</w:t>
      </w:r>
      <w:r>
        <w:t xml:space="preserve">.  Let </w:t>
      </w:r>
      <w:r w:rsidRPr="005779BF">
        <w:t xml:space="preserve"> </w:t>
      </w:r>
      <m:oMath>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m:t>
        </m:r>
      </m:oMath>
      <w:r w:rsidRPr="005779BF">
        <w:t xml:space="preserve"> </w:t>
      </w:r>
      <w:r>
        <w:t xml:space="preserve">the disparity between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oMath>
      <w:r>
        <w:t xml:space="preserve"> such that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r>
          <w:rPr>
            <w:rFonts w:ascii="Cambria Math" w:hAnsi="Cambria Math" w:cs="Arial"/>
          </w:rPr>
          <m:t>-</m:t>
        </m:r>
        <m:acc>
          <m:accPr>
            <m:chr m:val="̅"/>
            <m:ctrlPr>
              <w:rPr>
                <w:rFonts w:ascii="Cambria Math" w:hAnsi="Cambria Math" w:cs="Arial"/>
                <w:i/>
              </w:rPr>
            </m:ctrlPr>
          </m:accPr>
          <m:e>
            <m:r>
              <w:rPr>
                <w:rFonts w:ascii="Cambria Math" w:hAnsi="Cambria Math" w:cs="Arial"/>
              </w:rPr>
              <m:t>h</m:t>
            </m:r>
          </m:e>
        </m:acc>
        <m:r>
          <w:rPr>
            <w:rFonts w:ascii="Cambria Math" w:hAnsi="Cambria Math" w:cs="Arial"/>
          </w:rPr>
          <m:t>(</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x</m:t>
                </m:r>
              </m:e>
              <m:sub>
                <m:r>
                  <w:rPr>
                    <w:rFonts w:ascii="Cambria Math" w:hAnsi="Cambria Math" w:cs="Arial"/>
                  </w:rPr>
                  <m:t>f</m:t>
                </m:r>
              </m:sub>
            </m:sSub>
          </m:e>
        </m:acc>
        <m:r>
          <w:rPr>
            <w:rFonts w:ascii="Cambria Math" w:hAnsi="Cambria Math" w:cs="Arial"/>
          </w:rPr>
          <m:t>)</m:t>
        </m:r>
      </m:oMath>
      <w:r>
        <w:t xml:space="preserve"> represent the same point </w:t>
      </w:r>
      <m:oMath>
        <m:acc>
          <m:accPr>
            <m:chr m:val="̅"/>
            <m:ctrlPr>
              <w:rPr>
                <w:rFonts w:ascii="Cambria Math" w:hAnsi="Cambria Math" w:cs="Arial"/>
                <w:i/>
              </w:rPr>
            </m:ctrlPr>
          </m:accPr>
          <m:e>
            <m:r>
              <w:rPr>
                <w:rFonts w:ascii="Cambria Math" w:hAnsi="Cambria Math" w:cs="Arial"/>
              </w:rPr>
              <m:t>X</m:t>
            </m:r>
          </m:e>
        </m:acc>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≔(X,Y)</m:t>
        </m:r>
      </m:oMath>
      <w:r w:rsidRPr="005779BF">
        <w:t xml:space="preserve">  </w:t>
      </w:r>
      <w:r>
        <w:t>in the scene</w:t>
      </w:r>
      <w:r w:rsidRPr="005779BF">
        <w:t>.</w:t>
      </w:r>
      <w:r>
        <w:t xml:space="preserve">  Let</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r>
          <w:rPr>
            <w:rFonts w:ascii="Cambria Math" w:hAnsi="Cambria Math" w:cs="Arial"/>
          </w:rPr>
          <m:t>≔</m:t>
        </m:r>
      </m:oMath>
      <w:r w:rsidRPr="005779BF">
        <w:t xml:space="preserve"> </w:t>
      </w:r>
      <w:r>
        <w:t xml:space="preserve">the </w:t>
      </w:r>
      <w:r w:rsidRPr="005779BF">
        <w:t xml:space="preserve">focal lengths for the front camera and back cameras and </w:t>
      </w:r>
      <m:oMath>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oMath>
      <w:r w:rsidRPr="005779BF">
        <w:t xml:space="preserve"> </w:t>
      </w:r>
      <w:r>
        <w:t xml:space="preserve">the </w:t>
      </w:r>
      <w:r w:rsidRPr="005779BF">
        <w:t>distance between the optical center of the front camera and a point in the scene</w:t>
      </w:r>
      <w:r>
        <w:t xml:space="preserve"> correspond to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oMath>
      <w:r>
        <w:t>, the distance being measured</w:t>
      </w:r>
      <w:r w:rsidRPr="005779BF">
        <w:t xml:space="preserve"> along the optical axis</w:t>
      </w:r>
      <w:r>
        <w:t xml:space="preserve">.  </w:t>
      </w:r>
      <m:oMath>
        <m:r>
          <w:rPr>
            <w:rFonts w:ascii="Cambria Math" w:hAnsi="Cambria Math" w:cs="Arial"/>
          </w:rPr>
          <m:t>b≔</m:t>
        </m:r>
      </m:oMath>
      <w:r w:rsidRPr="005779BF">
        <w:t xml:space="preserve"> the dis</w:t>
      </w:r>
      <w:proofErr w:type="spellStart"/>
      <w:r w:rsidRPr="005779BF">
        <w:t>tance</w:t>
      </w:r>
      <w:proofErr w:type="spellEnd"/>
      <w:r w:rsidRPr="005779BF">
        <w:t xml:space="preserve"> between the optical center of the two cameras.</w:t>
      </w:r>
      <w: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b</m:t>
            </m:r>
          </m:sub>
        </m:sSub>
        <m:r>
          <w:rPr>
            <w:rFonts w:ascii="Cambria Math" w:hAnsi="Cambria Math"/>
          </w:rPr>
          <m:t>≔</m:t>
        </m:r>
      </m:oMath>
      <w:r>
        <w:t xml:space="preserve"> the </w:t>
      </w:r>
      <w:r w:rsidR="007C26CD">
        <w:t>project</w:t>
      </w:r>
      <w:r w:rsidR="00C67278">
        <w:t>ion of the 3D</w:t>
      </w:r>
      <w:r w:rsidR="007C26CD">
        <w:t xml:space="preserve"> motion field onto the image plan</w:t>
      </w:r>
      <w:r w:rsidR="00C67278">
        <w:t>e</w:t>
      </w:r>
      <w:r w:rsidR="007C26CD">
        <w:t xml:space="preserve">s of the </w:t>
      </w:r>
      <w:r>
        <w:t>front and back cameras</w:t>
      </w:r>
      <w:r w:rsidR="00C67278">
        <w:t xml:space="preserve"> respectively</w:t>
      </w:r>
      <w:r>
        <w:t>.</w:t>
      </w:r>
    </w:p>
    <w:p w:rsidR="007C26CD" w:rsidRDefault="007C26CD">
      <w:pPr>
        <w:rPr>
          <w:sz w:val="20"/>
          <w:szCs w:val="20"/>
        </w:rPr>
      </w:pPr>
      <w:r>
        <w:br w:type="page"/>
      </w:r>
    </w:p>
    <w:p w:rsidR="007C26CD" w:rsidRDefault="007C26CD" w:rsidP="00CA3864">
      <w:pPr>
        <w:pStyle w:val="Normalparagrah"/>
        <w:ind w:firstLine="0"/>
      </w:pPr>
    </w:p>
    <w:p w:rsidR="007C26CD" w:rsidRDefault="007C26CD" w:rsidP="007C26CD">
      <w:pPr>
        <w:pStyle w:val="Heading1"/>
        <w:numPr>
          <w:ilvl w:val="0"/>
          <w:numId w:val="0"/>
        </w:numPr>
      </w:pPr>
      <w:r>
        <w:rPr>
          <w:noProof/>
        </w:rPr>
        <w:drawing>
          <wp:inline distT="0" distB="0" distL="0" distR="0">
            <wp:extent cx="2991485" cy="1231265"/>
            <wp:effectExtent l="19050" t="0" r="0" b="0"/>
            <wp:docPr id="3" name="Picture 24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Figure3"/>
                    <pic:cNvPicPr>
                      <a:picLocks noChangeAspect="1" noChangeArrowheads="1"/>
                    </pic:cNvPicPr>
                  </pic:nvPicPr>
                  <pic:blipFill>
                    <a:blip r:embed="rId8" cstate="print"/>
                    <a:srcRect/>
                    <a:stretch>
                      <a:fillRect/>
                    </a:stretch>
                  </pic:blipFill>
                  <pic:spPr bwMode="auto">
                    <a:xfrm>
                      <a:off x="0" y="0"/>
                      <a:ext cx="2991485" cy="1231265"/>
                    </a:xfrm>
                    <a:prstGeom prst="rect">
                      <a:avLst/>
                    </a:prstGeom>
                    <a:noFill/>
                    <a:ln w="9525">
                      <a:noFill/>
                      <a:miter lim="800000"/>
                      <a:headEnd/>
                      <a:tailEnd/>
                    </a:ln>
                  </pic:spPr>
                </pic:pic>
              </a:graphicData>
            </a:graphic>
          </wp:inline>
        </w:drawing>
      </w:r>
    </w:p>
    <w:p w:rsidR="007C26CD" w:rsidRPr="00881B11" w:rsidRDefault="007C26CD" w:rsidP="007C26CD">
      <w:pPr>
        <w:pStyle w:val="Caption"/>
        <w:jc w:val="center"/>
        <w:rPr>
          <w:b w:val="0"/>
          <w:sz w:val="18"/>
          <w:szCs w:val="18"/>
        </w:rPr>
      </w:pPr>
      <w:r w:rsidRPr="00881B11">
        <w:rPr>
          <w:b w:val="0"/>
          <w:sz w:val="18"/>
          <w:szCs w:val="18"/>
        </w:rPr>
        <w:t xml:space="preserve">Figure </w:t>
      </w:r>
      <w:r w:rsidRPr="00881B11">
        <w:rPr>
          <w:b w:val="0"/>
          <w:sz w:val="18"/>
          <w:szCs w:val="18"/>
        </w:rPr>
        <w:fldChar w:fldCharType="begin"/>
      </w:r>
      <w:r w:rsidRPr="00881B11">
        <w:rPr>
          <w:b w:val="0"/>
          <w:sz w:val="18"/>
          <w:szCs w:val="18"/>
        </w:rPr>
        <w:instrText xml:space="preserve"> SEQ Figure \* ARABIC </w:instrText>
      </w:r>
      <w:r w:rsidRPr="00881B11">
        <w:rPr>
          <w:b w:val="0"/>
          <w:sz w:val="18"/>
          <w:szCs w:val="18"/>
        </w:rPr>
        <w:fldChar w:fldCharType="separate"/>
      </w:r>
      <w:r>
        <w:rPr>
          <w:b w:val="0"/>
          <w:noProof/>
          <w:sz w:val="18"/>
          <w:szCs w:val="18"/>
        </w:rPr>
        <w:t>2</w:t>
      </w:r>
      <w:r w:rsidRPr="00881B11">
        <w:rPr>
          <w:b w:val="0"/>
          <w:sz w:val="18"/>
          <w:szCs w:val="18"/>
        </w:rPr>
        <w:fldChar w:fldCharType="end"/>
      </w:r>
      <w:r>
        <w:rPr>
          <w:b w:val="0"/>
          <w:sz w:val="18"/>
          <w:szCs w:val="18"/>
        </w:rPr>
        <w:t>: Coaxial camera rig geometry.</w:t>
      </w:r>
    </w:p>
    <w:p w:rsidR="007C26CD" w:rsidRDefault="007C26CD" w:rsidP="00CA3864">
      <w:pPr>
        <w:pStyle w:val="Normalparagrah"/>
        <w:ind w:firstLine="0"/>
      </w:pPr>
    </w:p>
    <w:p w:rsidR="007C26CD" w:rsidRDefault="007C26CD" w:rsidP="00CA3864">
      <w:pPr>
        <w:pStyle w:val="Normalparagrah"/>
        <w:ind w:firstLine="0"/>
      </w:pPr>
    </w:p>
    <w:p w:rsidR="007C26CD" w:rsidRDefault="007C26CD" w:rsidP="007C26CD">
      <w:pPr>
        <w:pStyle w:val="Normalparagrah"/>
        <w:spacing w:after="120"/>
        <w:ind w:firstLine="0"/>
      </w:pPr>
      <w:r>
        <w:t>Using the projection equation to project the start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m:t>
        </m:r>
      </m:oMath>
      <w:r>
        <w:t xml:space="preserve"> and end point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+∆X,</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m:t>
        </m:r>
      </m:oMath>
      <w:r>
        <w:t xml:space="preserve"> of a point in the scene onto p</w:t>
      </w:r>
      <w:proofErr w:type="spellStart"/>
      <w:r>
        <w:t>oints</w:t>
      </w:r>
      <w:proofErr w:type="spellEnd"/>
      <w:r>
        <w:t xml:space="preserve"> in the image planes of each camera gives:</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b,0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+b</m:t>
                </m:r>
              </m:e>
            </m:d>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r>
                  <w:rPr>
                    <w:rFonts w:ascii="Cambria Math" w:hAnsi="Cambria Math" w:cs="Arial"/>
                  </w:rPr>
                  <m:t>+b</m:t>
                </m:r>
              </m:e>
            </m:d>
          </m:den>
        </m:f>
        <m:acc>
          <m:accPr>
            <m:chr m:val="̅"/>
            <m:ctrlPr>
              <w:rPr>
                <w:rFonts w:ascii="Cambria Math" w:hAnsi="Cambria Math" w:cs="Arial"/>
                <w:i/>
              </w:rPr>
            </m:ctrlPr>
          </m:accPr>
          <m:e>
            <m:r>
              <w:rPr>
                <w:rFonts w:ascii="Cambria Math" w:hAnsi="Cambria Math" w:cs="Arial"/>
              </w:rPr>
              <m:t>X</m:t>
            </m:r>
          </m:e>
        </m:acc>
      </m:oMath>
      <w:r>
        <w:tab/>
        <w:t>(1)</w:t>
      </w:r>
    </w:p>
    <w:p w:rsidR="007C26CD" w:rsidRDefault="007C26CD" w:rsidP="007C26CD">
      <w:pPr>
        <w:pStyle w:val="Normalparagrah"/>
        <w:tabs>
          <w:tab w:val="center" w:pos="4853"/>
          <w:tab w:val="right" w:pos="9706"/>
        </w:tabs>
        <w:spacing w:after="120"/>
        <w:ind w:firstLine="0"/>
      </w:pPr>
      <w:r>
        <w:tab/>
      </w:r>
      <m:oMath>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r>
              <w:rPr>
                <w:rFonts w:ascii="Cambria Math" w:hAnsi="Cambria Math" w:cs="Arial"/>
              </w:rPr>
              <m:t>,1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t xml:space="preserve"> </w:t>
      </w:r>
      <w:r>
        <w:tab/>
        <w:t>(2)</w:t>
      </w:r>
    </w:p>
    <w:p w:rsidR="007C26CD" w:rsidRDefault="007C26CD" w:rsidP="00D35253">
      <w:pPr>
        <w:pStyle w:val="Normalparagrah"/>
        <w:tabs>
          <w:tab w:val="center" w:pos="4853"/>
          <w:tab w:val="right" w:pos="9706"/>
        </w:tabs>
        <w:spacing w:after="120"/>
        <w:ind w:firstLine="0"/>
      </w:pPr>
      <w:r>
        <w:t xml:space="preserve">Where the second subscript of the points in the image plane represents the start or end of the projected motion. </w:t>
      </w:r>
    </w:p>
    <w:p w:rsidR="007C26CD" w:rsidRDefault="00852DAE" w:rsidP="00CA3864">
      <w:pPr>
        <w:pStyle w:val="Normalparagrah"/>
        <w:ind w:firstLine="0"/>
      </w:pPr>
      <w:r>
        <w:t xml:space="preserve">Solving equations (1) and (2) for </w:t>
      </w:r>
      <m:oMath>
        <m:acc>
          <m:accPr>
            <m:chr m:val="̅"/>
            <m:ctrlPr>
              <w:rPr>
                <w:rFonts w:ascii="Cambria Math" w:hAnsi="Cambria Math" w:cs="Arial"/>
                <w:i/>
              </w:rPr>
            </m:ctrlPr>
          </m:accPr>
          <m:e>
            <m:r>
              <w:rPr>
                <w:rFonts w:ascii="Cambria Math" w:hAnsi="Cambria Math" w:cs="Arial"/>
              </w:rPr>
              <m:t>X</m:t>
            </m:r>
          </m:e>
        </m:acc>
      </m:oMath>
      <w:r>
        <w:t xml:space="preserve"> and setting them equal to each other gives:</w:t>
      </w:r>
    </w:p>
    <w:p w:rsidR="00682B0E" w:rsidRDefault="00682B0E" w:rsidP="00682B0E">
      <w:pPr>
        <w:pStyle w:val="Normalparagrah"/>
        <w:ind w:firstLine="0"/>
      </w:pPr>
    </w:p>
    <w:p w:rsidR="00682B0E" w:rsidRDefault="00682B0E" w:rsidP="00CA3864">
      <w:pPr>
        <w:pStyle w:val="Normalparagrah"/>
        <w:tabs>
          <w:tab w:val="center" w:pos="4853"/>
          <w:tab w:val="right" w:pos="9706"/>
        </w:tabs>
        <w:spacing w:after="120"/>
        <w:ind w:firstLine="0"/>
      </w:pPr>
      <w:r>
        <w:tab/>
      </w:r>
      <w:r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Pr="00682B0E">
        <w:fldChar w:fldCharType="separate"/>
      </w:r>
      <m:oMath>
        <m:r>
          <w:rPr>
            <w:rFonts w:ascii="Cambria Math" w:hAnsi="Cambria Math" w:cs="Arial"/>
          </w:rPr>
          <m:t xml:space="preserve"> </m:t>
        </m:r>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Pr="00682B0E">
        <w:fldChar w:fldCharType="end"/>
      </w:r>
      <w:r w:rsidR="00852DAE">
        <w:t xml:space="preserve"> </w:t>
      </w:r>
      <w:r w:rsidR="00852DAE">
        <w:tab/>
        <w:t>(3</w:t>
      </w:r>
      <w:r>
        <w:t>)</w:t>
      </w:r>
    </w:p>
    <w:p w:rsidR="00682B0E" w:rsidRDefault="00682B0E" w:rsidP="00682B0E">
      <w:pPr>
        <w:pStyle w:val="Normalparagrah"/>
        <w:ind w:firstLine="0"/>
      </w:pPr>
    </w:p>
    <w:p w:rsidR="00682B0E" w:rsidRDefault="00682B0E" w:rsidP="00682B0E">
      <w:pPr>
        <w:pStyle w:val="Normalparagrah"/>
        <w:ind w:firstLine="0"/>
      </w:pPr>
      <w:r>
        <w:t>where:</w:t>
      </w:r>
    </w:p>
    <w:p w:rsidR="00682B0E" w:rsidRDefault="00682B0E" w:rsidP="00682B0E">
      <w:pPr>
        <w:pStyle w:val="Normalparagrah"/>
        <w:ind w:firstLine="0"/>
      </w:pPr>
    </w:p>
    <w:p w:rsidR="00682B0E" w:rsidRDefault="00CA3864" w:rsidP="00CA3864">
      <w:pPr>
        <w:pStyle w:val="Normalparagrah"/>
        <w:tabs>
          <w:tab w:val="center" w:pos="4853"/>
          <w:tab w:val="right" w:pos="9706"/>
        </w:tabs>
        <w:spacing w:after="120"/>
        <w:ind w:firstLine="0"/>
      </w:pPr>
      <w:r>
        <w:tab/>
      </w:r>
      <w:r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Pr="00682B0E">
        <w:fldChar w:fldCharType="separate"/>
      </w:r>
      <w:r w:rsidRPr="00CA3864">
        <w:rPr>
          <w:position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Pr="00CA3864">
        <w:fldChar w:fldCharType="begin"/>
      </w:r>
      <w:r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Pr="00CA3864">
        <w:instrText xml:space="preserve"> </w:instrText>
      </w:r>
      <w:r w:rsidRPr="00CA3864">
        <w:fldChar w:fldCharType="separate"/>
      </w:r>
      <m:oMath>
        <m:r>
          <w:rPr>
            <w:rFonts w:ascii="Cambria Math" w:hAnsi="Cambria Math" w:cs="Arial"/>
          </w:rPr>
          <m:t xml:space="preserve"> </m:t>
        </m:r>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Pr="00CA3864">
        <w:fldChar w:fldCharType="end"/>
      </w:r>
      <w:r w:rsidRPr="00682B0E">
        <w:fldChar w:fldCharType="end"/>
      </w:r>
      <w:r w:rsidR="00852DAE">
        <w:t xml:space="preserve"> </w:t>
      </w:r>
      <w:r w:rsidR="00852DAE">
        <w:tab/>
        <w:t>(4</w:t>
      </w:r>
      <w:r>
        <w:t>)</w:t>
      </w:r>
    </w:p>
    <w:p w:rsidR="00682B0E" w:rsidRDefault="00682B0E" w:rsidP="00682B0E">
      <w:pPr>
        <w:pStyle w:val="Normalparagrah"/>
        <w:ind w:firstLine="0"/>
      </w:pPr>
      <w:r>
        <w:t xml:space="preserve">and </w:t>
      </w:r>
    </w:p>
    <w:p w:rsidR="00682B0E" w:rsidRDefault="00682B0E" w:rsidP="00682B0E">
      <w:pPr>
        <w:pStyle w:val="Normalparagrah"/>
        <w:ind w:firstLine="0"/>
      </w:pPr>
    </w:p>
    <w:p w:rsidR="00CA3864" w:rsidRDefault="00682B0E" w:rsidP="00CA3864">
      <w:pPr>
        <w:pStyle w:val="Normalparagrah"/>
        <w:tabs>
          <w:tab w:val="center" w:pos="4853"/>
          <w:tab w:val="right" w:pos="9706"/>
        </w:tabs>
        <w:spacing w:after="120"/>
        <w:ind w:firstLine="0"/>
      </w:pPr>
      <w:r>
        <w:t xml:space="preserve">   </w:t>
      </w:r>
      <w:r w:rsidR="00CA3864">
        <w:tab/>
      </w:r>
      <w:r w:rsidR="00CA3864" w:rsidRPr="00682B0E">
        <w:fldChar w:fldCharType="begin"/>
      </w:r>
      <w:r w:rsidR="00CA3864"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00CA3864" w:rsidRPr="00682B0E">
        <w:instrText xml:space="preserve"> </w:instrText>
      </w:r>
      <w:r w:rsidR="00CA3864" w:rsidRPr="00682B0E">
        <w:fldChar w:fldCharType="separate"/>
      </w:r>
      <w:r w:rsidR="00CA3864" w:rsidRPr="00CA3864">
        <w:rPr>
          <w:position w:val="-4"/>
        </w:rPr>
        <w:pict>
          <v:shape id="_x0000_i1029"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2323&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412323&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CA3864"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00CA3864" w:rsidRPr="00CA3864">
        <w:instrText xml:space="preserve"> </w:instrText>
      </w:r>
      <w:r w:rsidR="00CA3864" w:rsidRPr="00CA3864">
        <w:fldChar w:fldCharType="separate"/>
      </w:r>
      <w:r w:rsidR="00CA3864" w:rsidRPr="00CA3864">
        <w:rPr>
          <w:position w:val="-4"/>
        </w:rPr>
        <w:pict>
          <v:shape id="_x0000_i1030" type="#_x0000_t75" style="width:2.15pt;height:11.4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isplayBackgroundShape/&gt;&lt;w:doNotEmbedSystemFonts/&gt;&lt;w:gutterAtTop/&gt;&lt;w:stylePaneFormatFilter w:val=&quot;1F08&quot;/&gt;&lt;w:defaultTabStop w:val=&quot;720&quot;/&gt;&lt;w:drawingGridHorizontalSpacing w:val=&quot;120&quot;/&gt;&lt;w:displayHorizontalDrawingGridEvery w:val=&quot;2&quot;/&gt;&lt;w:characterSpacingControl w:val=&quot;DontCompress&quot;/&gt;&lt;w:optimizeForBrowser/&gt;&lt;w:targetScreenSz w:val=&quot;1024x768&quot;/&gt;&lt;w:validateAgainstSchema/&gt;&lt;w:saveInvalidXML w:val=&quot;off&quot;/&gt;&lt;w:ignoreMixedContent w:val=&quot;off&quot;/&gt;&lt;w:alwaysShowPlaceholderText w:val=&quot;off&quot;/&gt;&lt;w:compat&gt;&lt;w:dontAllowFieldEndSelect/&gt;&lt;w:useWord2002TableStyleRules/&gt;&lt;/w:compat&gt;&lt;wsp:rsids&gt;&lt;wsp:rsidRoot wsp:val=&quot;00BD1F9F&quot;/&gt;&lt;wsp:rsid wsp:val=&quot;000005B8&quot;/&gt;&lt;wsp:rsid wsp:val=&quot;00013ED5&quot;/&gt;&lt;wsp:rsid wsp:val=&quot;000154D2&quot;/&gt;&lt;wsp:rsid wsp:val=&quot;000166EA&quot;/&gt;&lt;wsp:rsid wsp:val=&quot;000309E9&quot;/&gt;&lt;wsp:rsid wsp:val=&quot;00045337&quot;/&gt;&lt;wsp:rsid wsp:val=&quot;000574C6&quot;/&gt;&lt;wsp:rsid wsp:val=&quot;00067A0C&quot;/&gt;&lt;wsp:rsid wsp:val=&quot;00077CAD&quot;/&gt;&lt;wsp:rsid wsp:val=&quot;0008279D&quot;/&gt;&lt;wsp:rsid wsp:val=&quot;0009035E&quot;/&gt;&lt;wsp:rsid wsp:val=&quot;0009087B&quot;/&gt;&lt;wsp:rsid wsp:val=&quot;000A1FAF&quot;/&gt;&lt;wsp:rsid wsp:val=&quot;000A7915&quot;/&gt;&lt;wsp:rsid wsp:val=&quot;000B259F&quot;/&gt;&lt;wsp:rsid wsp:val=&quot;000C04F5&quot;/&gt;&lt;wsp:rsid wsp:val=&quot;000C578F&quot;/&gt;&lt;wsp:rsid wsp:val=&quot;000D2EB7&quot;/&gt;&lt;wsp:rsid wsp:val=&quot;000E3BA1&quot;/&gt;&lt;wsp:rsid wsp:val=&quot;000E3E61&quot;/&gt;&lt;wsp:rsid wsp:val=&quot;000E716F&quot;/&gt;&lt;wsp:rsid wsp:val=&quot;000F41BA&quot;/&gt;&lt;wsp:rsid wsp:val=&quot;00101E0B&quot;/&gt;&lt;wsp:rsid wsp:val=&quot;00102F7A&quot;/&gt;&lt;wsp:rsid wsp:val=&quot;00116F27&quot;/&gt;&lt;wsp:rsid wsp:val=&quot;00125A02&quot;/&gt;&lt;wsp:rsid wsp:val=&quot;00127CE9&quot;/&gt;&lt;wsp:rsid wsp:val=&quot;00135445&quot;/&gt;&lt;wsp:rsid wsp:val=&quot;00155A95&quot;/&gt;&lt;wsp:rsid wsp:val=&quot;00165F8F&quot;/&gt;&lt;wsp:rsid wsp:val=&quot;00166583&quot;/&gt;&lt;wsp:rsid wsp:val=&quot;00166772&quot;/&gt;&lt;wsp:rsid wsp:val=&quot;00175687&quot;/&gt;&lt;wsp:rsid wsp:val=&quot;001775F5&quot;/&gt;&lt;wsp:rsid wsp:val=&quot;00183FC3&quot;/&gt;&lt;wsp:rsid wsp:val=&quot;0019055E&quot;/&gt;&lt;wsp:rsid wsp:val=&quot;001A2FB8&quot;/&gt;&lt;wsp:rsid wsp:val=&quot;001A5B4E&quot;/&gt;&lt;wsp:rsid wsp:val=&quot;001B269C&quot;/&gt;&lt;wsp:rsid wsp:val=&quot;001C006B&quot;/&gt;&lt;wsp:rsid wsp:val=&quot;001C12BC&quot;/&gt;&lt;wsp:rsid wsp:val=&quot;001C698B&quot;/&gt;&lt;wsp:rsid wsp:val=&quot;00211431&quot;/&gt;&lt;wsp:rsid wsp:val=&quot;00215486&quot;/&gt;&lt;wsp:rsid wsp:val=&quot;00221DC7&quot;/&gt;&lt;wsp:rsid wsp:val=&quot;002246C9&quot;/&gt;&lt;wsp:rsid wsp:val=&quot;00226010&quot;/&gt;&lt;wsp:rsid wsp:val=&quot;002455BD&quot;/&gt;&lt;wsp:rsid wsp:val=&quot;00255E0C&quot;/&gt;&lt;wsp:rsid wsp:val=&quot;00262961&quot;/&gt;&lt;wsp:rsid wsp:val=&quot;00266386&quot;/&gt;&lt;wsp:rsid wsp:val=&quot;00276A8E&quot;/&gt;&lt;wsp:rsid wsp:val=&quot;00276D7F&quot;/&gt;&lt;wsp:rsid wsp:val=&quot;00286D22&quot;/&gt;&lt;wsp:rsid wsp:val=&quot;00290E0B&quot;/&gt;&lt;wsp:rsid wsp:val=&quot;002920EB&quot;/&gt;&lt;wsp:rsid wsp:val=&quot;00294FFD&quot;/&gt;&lt;wsp:rsid wsp:val=&quot;002A07C8&quot;/&gt;&lt;wsp:rsid wsp:val=&quot;002A7216&quot;/&gt;&lt;wsp:rsid wsp:val=&quot;002B61BF&quot;/&gt;&lt;wsp:rsid wsp:val=&quot;002C6B56&quot;/&gt;&lt;wsp:rsid wsp:val=&quot;002C6D9B&quot;/&gt;&lt;wsp:rsid wsp:val=&quot;002C7E24&quot;/&gt;&lt;wsp:rsid wsp:val=&quot;002E3A59&quot;/&gt;&lt;wsp:rsid wsp:val=&quot;002F0122&quot;/&gt;&lt;wsp:rsid wsp:val=&quot;002F082D&quot;/&gt;&lt;wsp:rsid wsp:val=&quot;003103C1&quot;/&gt;&lt;wsp:rsid wsp:val=&quot;00312E78&quot;/&gt;&lt;wsp:rsid wsp:val=&quot;0031785E&quot;/&gt;&lt;wsp:rsid wsp:val=&quot;00323119&quot;/&gt;&lt;wsp:rsid wsp:val=&quot;00323D2E&quot;/&gt;&lt;wsp:rsid wsp:val=&quot;003268CF&quot;/&gt;&lt;wsp:rsid wsp:val=&quot;003579F2&quot;/&gt;&lt;wsp:rsid wsp:val=&quot;003611D5&quot;/&gt;&lt;wsp:rsid wsp:val=&quot;00361FA0&quot;/&gt;&lt;wsp:rsid wsp:val=&quot;00376189&quot;/&gt;&lt;wsp:rsid wsp:val=&quot;00387004&quot;/&gt;&lt;wsp:rsid wsp:val=&quot;003A38C8&quot;/&gt;&lt;wsp:rsid wsp:val=&quot;003C1F74&quot;/&gt;&lt;wsp:rsid wsp:val=&quot;003C31FD&quot;/&gt;&lt;wsp:rsid wsp:val=&quot;003E3B19&quot;/&gt;&lt;wsp:rsid wsp:val=&quot;003F33A2&quot;/&gt;&lt;wsp:rsid wsp:val=&quot;004007DB&quot;/&gt;&lt;wsp:rsid wsp:val=&quot;0040108D&quot;/&gt;&lt;wsp:rsid wsp:val=&quot;004175E2&quot;/&gt;&lt;wsp:rsid wsp:val=&quot;004310C0&quot;/&gt;&lt;wsp:rsid wsp:val=&quot;00432884&quot;/&gt;&lt;wsp:rsid wsp:val=&quot;004409E8&quot;/&gt;&lt;wsp:rsid wsp:val=&quot;00441145&quot;/&gt;&lt;wsp:rsid wsp:val=&quot;00456068&quot;/&gt;&lt;wsp:rsid wsp:val=&quot;00463170&quot;/&gt;&lt;wsp:rsid wsp:val=&quot;00464C36&quot;/&gt;&lt;wsp:rsid wsp:val=&quot;00480128&quot;/&gt;&lt;wsp:rsid wsp:val=&quot;004830EA&quot;/&gt;&lt;wsp:rsid wsp:val=&quot;00484424&quot;/&gt;&lt;wsp:rsid wsp:val=&quot;004A0F91&quot;/&gt;&lt;wsp:rsid wsp:val=&quot;004A400F&quot;/&gt;&lt;wsp:rsid wsp:val=&quot;004B4274&quot;/&gt;&lt;wsp:rsid wsp:val=&quot;004E1F48&quot;/&gt;&lt;wsp:rsid wsp:val=&quot;004F1B51&quot;/&gt;&lt;wsp:rsid wsp:val=&quot;00500A32&quot;/&gt;&lt;wsp:rsid wsp:val=&quot;00502979&quot;/&gt;&lt;wsp:rsid wsp:val=&quot;0052407F&quot;/&gt;&lt;wsp:rsid wsp:val=&quot;00531D22&quot;/&gt;&lt;wsp:rsid wsp:val=&quot;00533BC3&quot;/&gt;&lt;wsp:rsid wsp:val=&quot;00534CD8&quot;/&gt;&lt;wsp:rsid wsp:val=&quot;00535EF6&quot;/&gt;&lt;wsp:rsid wsp:val=&quot;0053683B&quot;/&gt;&lt;wsp:rsid wsp:val=&quot;00540271&quot;/&gt;&lt;wsp:rsid wsp:val=&quot;005516E9&quot;/&gt;&lt;wsp:rsid wsp:val=&quot;00575BAA&quot;/&gt;&lt;wsp:rsid wsp:val=&quot;005803BE&quot;/&gt;&lt;wsp:rsid wsp:val=&quot;005A16A7&quot;/&gt;&lt;wsp:rsid wsp:val=&quot;005A5261&quot;/&gt;&lt;wsp:rsid wsp:val=&quot;005B6D78&quot;/&gt;&lt;wsp:rsid wsp:val=&quot;005C07A2&quot;/&gt;&lt;wsp:rsid wsp:val=&quot;005D1CB5&quot;/&gt;&lt;wsp:rsid wsp:val=&quot;005D7D0A&quot;/&gt;&lt;wsp:rsid wsp:val=&quot;005E37B0&quot;/&gt;&lt;wsp:rsid wsp:val=&quot;005F34F3&quot;/&gt;&lt;wsp:rsid wsp:val=&quot;00612A47&quot;/&gt;&lt;wsp:rsid wsp:val=&quot;00616B12&quot;/&gt;&lt;wsp:rsid wsp:val=&quot;00621A86&quot;/&gt;&lt;wsp:rsid wsp:val=&quot;0062393F&quot;/&gt;&lt;wsp:rsid wsp:val=&quot;00623A3A&quot;/&gt;&lt;wsp:rsid wsp:val=&quot;00631274&quot;/&gt;&lt;wsp:rsid wsp:val=&quot;00640796&quot;/&gt;&lt;wsp:rsid wsp:val=&quot;00643626&quot;/&gt;&lt;wsp:rsid wsp:val=&quot;00645DE7&quot;/&gt;&lt;wsp:rsid wsp:val=&quot;00664B0B&quot;/&gt;&lt;wsp:rsid wsp:val=&quot;00672CEA&quot;/&gt;&lt;wsp:rsid wsp:val=&quot;00682B0E&quot;/&gt;&lt;wsp:rsid wsp:val=&quot;00685DB5&quot;/&gt;&lt;wsp:rsid wsp:val=&quot;0069010E&quot;/&gt;&lt;wsp:rsid wsp:val=&quot;00695D27&quot;/&gt;&lt;wsp:rsid wsp:val=&quot;006A266D&quot;/&gt;&lt;wsp:rsid wsp:val=&quot;006A5DD6&quot;/&gt;&lt;wsp:rsid wsp:val=&quot;006B5673&quot;/&gt;&lt;wsp:rsid wsp:val=&quot;006B5DA8&quot;/&gt;&lt;wsp:rsid wsp:val=&quot;006C1669&quot;/&gt;&lt;wsp:rsid wsp:val=&quot;006E05B7&quot;/&gt;&lt;wsp:rsid wsp:val=&quot;006E1B5E&quot;/&gt;&lt;wsp:rsid wsp:val=&quot;006E1F69&quot;/&gt;&lt;wsp:rsid wsp:val=&quot;006E2DED&quot;/&gt;&lt;wsp:rsid wsp:val=&quot;006F2AFA&quot;/&gt;&lt;wsp:rsid wsp:val=&quot;006F50DB&quot;/&gt;&lt;wsp:rsid wsp:val=&quot;00705C45&quot;/&gt;&lt;wsp:rsid wsp:val=&quot;00705FF0&quot;/&gt;&lt;wsp:rsid wsp:val=&quot;00714837&quot;/&gt;&lt;wsp:rsid wsp:val=&quot;00715772&quot;/&gt;&lt;wsp:rsid wsp:val=&quot;00722799&quot;/&gt;&lt;wsp:rsid wsp:val=&quot;00732FB6&quot;/&gt;&lt;wsp:rsid wsp:val=&quot;00733D0E&quot;/&gt;&lt;wsp:rsid wsp:val=&quot;0074602A&quot;/&gt;&lt;wsp:rsid wsp:val=&quot;00751C64&quot;/&gt;&lt;wsp:rsid wsp:val=&quot;00753D5A&quot;/&gt;&lt;wsp:rsid wsp:val=&quot;007612CA&quot;/&gt;&lt;wsp:rsid wsp:val=&quot;00764F0E&quot;/&gt;&lt;wsp:rsid wsp:val=&quot;00770397&quot;/&gt;&lt;wsp:rsid wsp:val=&quot;00775E9C&quot;/&gt;&lt;wsp:rsid wsp:val=&quot;00782503&quot;/&gt;&lt;wsp:rsid wsp:val=&quot;00790A5B&quot;/&gt;&lt;wsp:rsid wsp:val=&quot;007925CC&quot;/&gt;&lt;wsp:rsid wsp:val=&quot;007957FB&quot;/&gt;&lt;wsp:rsid wsp:val=&quot;00797858&quot;/&gt;&lt;wsp:rsid wsp:val=&quot;007A23FE&quot;/&gt;&lt;wsp:rsid wsp:val=&quot;007B24D6&quot;/&gt;&lt;wsp:rsid wsp:val=&quot;007B61EF&quot;/&gt;&lt;wsp:rsid wsp:val=&quot;007D1267&quot;/&gt;&lt;wsp:rsid wsp:val=&quot;007E1D00&quot;/&gt;&lt;wsp:rsid wsp:val=&quot;007E4CF7&quot;/&gt;&lt;wsp:rsid wsp:val=&quot;007E6440&quot;/&gt;&lt;wsp:rsid wsp:val=&quot;00804168&quot;/&gt;&lt;wsp:rsid wsp:val=&quot;00804A50&quot;/&gt;&lt;wsp:rsid wsp:val=&quot;00813F2C&quot;/&gt;&lt;wsp:rsid wsp:val=&quot;00820166&quot;/&gt;&lt;wsp:rsid wsp:val=&quot;008254BD&quot;/&gt;&lt;wsp:rsid wsp:val=&quot;0082736F&quot;/&gt;&lt;wsp:rsid wsp:val=&quot;00832AD7&quot;/&gt;&lt;wsp:rsid wsp:val=&quot;0084290D&quot;/&gt;&lt;wsp:rsid wsp:val=&quot;00845D4C&quot;/&gt;&lt;wsp:rsid wsp:val=&quot;008556A2&quot;/&gt;&lt;wsp:rsid wsp:val=&quot;00865E20&quot;/&gt;&lt;wsp:rsid wsp:val=&quot;00866776&quot;/&gt;&lt;wsp:rsid wsp:val=&quot;00870B98&quot;/&gt;&lt;wsp:rsid wsp:val=&quot;00886D33&quot;/&gt;&lt;wsp:rsid wsp:val=&quot;008937E3&quot;/&gt;&lt;wsp:rsid wsp:val=&quot;008B37BC&quot;/&gt;&lt;wsp:rsid wsp:val=&quot;008C3631&quot;/&gt;&lt;wsp:rsid wsp:val=&quot;008F20CB&quot;/&gt;&lt;wsp:rsid wsp:val=&quot;008F22DA&quot;/&gt;&lt;wsp:rsid wsp:val=&quot;009052BC&quot;/&gt;&lt;wsp:rsid wsp:val=&quot;00913520&quot;/&gt;&lt;wsp:rsid wsp:val=&quot;00917BAC&quot;/&gt;&lt;wsp:rsid wsp:val=&quot;0092557D&quot;/&gt;&lt;wsp:rsid wsp:val=&quot;00925763&quot;/&gt;&lt;wsp:rsid wsp:val=&quot;0093152D&quot;/&gt;&lt;wsp:rsid wsp:val=&quot;00960BF7&quot;/&gt;&lt;wsp:rsid wsp:val=&quot;00961277&quot;/&gt;&lt;wsp:rsid wsp:val=&quot;009635D3&quot;/&gt;&lt;wsp:rsid wsp:val=&quot;00965965&quot;/&gt;&lt;wsp:rsid wsp:val=&quot;009666EC&quot;/&gt;&lt;wsp:rsid wsp:val=&quot;009755B6&quot;/&gt;&lt;wsp:rsid wsp:val=&quot;0097780A&quot;/&gt;&lt;wsp:rsid wsp:val=&quot;00980F28&quot;/&gt;&lt;wsp:rsid wsp:val=&quot;0098225F&quot;/&gt;&lt;wsp:rsid wsp:val=&quot;00985837&quot;/&gt;&lt;wsp:rsid wsp:val=&quot;00993584&quot;/&gt;&lt;wsp:rsid wsp:val=&quot;009A3A73&quot;/&gt;&lt;wsp:rsid wsp:val=&quot;009A61A9&quot;/&gt;&lt;wsp:rsid wsp:val=&quot;009B1F35&quot;/&gt;&lt;wsp:rsid wsp:val=&quot;009C0C3A&quot;/&gt;&lt;wsp:rsid wsp:val=&quot;009C5F3F&quot;/&gt;&lt;wsp:rsid wsp:val=&quot;009D2A57&quot;/&gt;&lt;wsp:rsid wsp:val=&quot;009F1839&quot;/&gt;&lt;wsp:rsid wsp:val=&quot;00A032EC&quot;/&gt;&lt;wsp:rsid wsp:val=&quot;00A07E79&quot;/&gt;&lt;wsp:rsid wsp:val=&quot;00A14CA7&quot;/&gt;&lt;wsp:rsid wsp:val=&quot;00A205BE&quot;/&gt;&lt;wsp:rsid wsp:val=&quot;00A22B7A&quot;/&gt;&lt;wsp:rsid wsp:val=&quot;00A30DED&quot;/&gt;&lt;wsp:rsid wsp:val=&quot;00A349BF&quot;/&gt;&lt;wsp:rsid wsp:val=&quot;00A35710&quot;/&gt;&lt;wsp:rsid wsp:val=&quot;00A40E6B&quot;/&gt;&lt;wsp:rsid wsp:val=&quot;00A41428&quot;/&gt;&lt;wsp:rsid wsp:val=&quot;00A437B6&quot;/&gt;&lt;wsp:rsid wsp:val=&quot;00A77F9E&quot;/&gt;&lt;wsp:rsid wsp:val=&quot;00A84D89&quot;/&gt;&lt;wsp:rsid wsp:val=&quot;00A85AAD&quot;/&gt;&lt;wsp:rsid wsp:val=&quot;00A86BC9&quot;/&gt;&lt;wsp:rsid wsp:val=&quot;00A9257C&quot;/&gt;&lt;wsp:rsid wsp:val=&quot;00AA112B&quot;/&gt;&lt;wsp:rsid wsp:val=&quot;00AA233D&quot;/&gt;&lt;wsp:rsid wsp:val=&quot;00AA3C3A&quot;/&gt;&lt;wsp:rsid wsp:val=&quot;00AB1234&quot;/&gt;&lt;wsp:rsid wsp:val=&quot;00AB3AA3&quot;/&gt;&lt;wsp:rsid wsp:val=&quot;00AB5E41&quot;/&gt;&lt;wsp:rsid wsp:val=&quot;00AB5FDF&quot;/&gt;&lt;wsp:rsid wsp:val=&quot;00AB7AC2&quot;/&gt;&lt;wsp:rsid wsp:val=&quot;00AB7D1C&quot;/&gt;&lt;wsp:rsid wsp:val=&quot;00AC4194&quot;/&gt;&lt;wsp:rsid wsp:val=&quot;00AC5E76&quot;/&gt;&lt;wsp:rsid wsp:val=&quot;00AD4606&quot;/&gt;&lt;wsp:rsid wsp:val=&quot;00AD62E5&quot;/&gt;&lt;wsp:rsid wsp:val=&quot;00AD7DDC&quot;/&gt;&lt;wsp:rsid wsp:val=&quot;00AF48C7&quot;/&gt;&lt;wsp:rsid wsp:val=&quot;00B1790A&quot;/&gt;&lt;wsp:rsid wsp:val=&quot;00B30486&quot;/&gt;&lt;wsp:rsid wsp:val=&quot;00B30922&quot;/&gt;&lt;wsp:rsid wsp:val=&quot;00B52BA8&quot;/&gt;&lt;wsp:rsid wsp:val=&quot;00B54385&quot;/&gt;&lt;wsp:rsid wsp:val=&quot;00B54B1D&quot;/&gt;&lt;wsp:rsid wsp:val=&quot;00B755AE&quot;/&gt;&lt;wsp:rsid wsp:val=&quot;00B80B60&quot;/&gt;&lt;wsp:rsid wsp:val=&quot;00B86841&quot;/&gt;&lt;wsp:rsid wsp:val=&quot;00B96DCE&quot;/&gt;&lt;wsp:rsid wsp:val=&quot;00BA3437&quot;/&gt;&lt;wsp:rsid wsp:val=&quot;00BA6124&quot;/&gt;&lt;wsp:rsid wsp:val=&quot;00BB0736&quot;/&gt;&lt;wsp:rsid wsp:val=&quot;00BB4590&quot;/&gt;&lt;wsp:rsid wsp:val=&quot;00BC00F5&quot;/&gt;&lt;wsp:rsid wsp:val=&quot;00BC27E2&quot;/&gt;&lt;wsp:rsid wsp:val=&quot;00BC6BE6&quot;/&gt;&lt;wsp:rsid wsp:val=&quot;00BD0B74&quot;/&gt;&lt;wsp:rsid wsp:val=&quot;00BD1F9F&quot;/&gt;&lt;wsp:rsid wsp:val=&quot;00BD557D&quot;/&gt;&lt;wsp:rsid wsp:val=&quot;00BE133D&quot;/&gt;&lt;wsp:rsid wsp:val=&quot;00BE1CEC&quot;/&gt;&lt;wsp:rsid wsp:val=&quot;00BE7858&quot;/&gt;&lt;wsp:rsid wsp:val=&quot;00BF0F49&quot;/&gt;&lt;wsp:rsid wsp:val=&quot;00BF336E&quot;/&gt;&lt;wsp:rsid wsp:val=&quot;00BF3993&quot;/&gt;&lt;wsp:rsid wsp:val=&quot;00C06AF5&quot;/&gt;&lt;wsp:rsid wsp:val=&quot;00C07AEF&quot;/&gt;&lt;wsp:rsid wsp:val=&quot;00C11564&quot;/&gt;&lt;wsp:rsid wsp:val=&quot;00C379FA&quot;/&gt;&lt;wsp:rsid wsp:val=&quot;00C4358E&quot;/&gt;&lt;wsp:rsid wsp:val=&quot;00C438AD&quot;/&gt;&lt;wsp:rsid wsp:val=&quot;00C5011B&quot;/&gt;&lt;wsp:rsid wsp:val=&quot;00C52269&quot;/&gt;&lt;wsp:rsid wsp:val=&quot;00C56DA2&quot;/&gt;&lt;wsp:rsid wsp:val=&quot;00C72375&quot;/&gt;&lt;wsp:rsid wsp:val=&quot;00C72890&quot;/&gt;&lt;wsp:rsid wsp:val=&quot;00C83076&quot;/&gt;&lt;wsp:rsid wsp:val=&quot;00CA3864&quot;/&gt;&lt;wsp:rsid wsp:val=&quot;00CB19BE&quot;/&gt;&lt;wsp:rsid wsp:val=&quot;00CB5CD7&quot;/&gt;&lt;wsp:rsid wsp:val=&quot;00CB79D8&quot;/&gt;&lt;wsp:rsid wsp:val=&quot;00CC712C&quot;/&gt;&lt;wsp:rsid wsp:val=&quot;00CD3464&quot;/&gt;&lt;wsp:rsid wsp:val=&quot;00CD4EFF&quot;/&gt;&lt;wsp:rsid wsp:val=&quot;00CD7BC2&quot;/&gt;&lt;wsp:rsid wsp:val=&quot;00CD7E69&quot;/&gt;&lt;wsp:rsid wsp:val=&quot;00D001DF&quot;/&gt;&lt;wsp:rsid wsp:val=&quot;00D01E5E&quot;/&gt;&lt;wsp:rsid wsp:val=&quot;00D044C2&quot;/&gt;&lt;wsp:rsid wsp:val=&quot;00D15DB6&quot;/&gt;&lt;wsp:rsid wsp:val=&quot;00D27F94&quot;/&gt;&lt;wsp:rsid wsp:val=&quot;00D40472&quot;/&gt;&lt;wsp:rsid wsp:val=&quot;00D43F0D&quot;/&gt;&lt;wsp:rsid wsp:val=&quot;00D5092F&quot;/&gt;&lt;wsp:rsid wsp:val=&quot;00D53571&quot;/&gt;&lt;wsp:rsid wsp:val=&quot;00D560B1&quot;/&gt;&lt;wsp:rsid wsp:val=&quot;00D61806&quot;/&gt;&lt;wsp:rsid wsp:val=&quot;00D709B1&quot;/&gt;&lt;wsp:rsid wsp:val=&quot;00D712EF&quot;/&gt;&lt;wsp:rsid wsp:val=&quot;00D80959&quot;/&gt;&lt;wsp:rsid wsp:val=&quot;00D87495&quot;/&gt;&lt;wsp:rsid wsp:val=&quot;00DA51FB&quot;/&gt;&lt;wsp:rsid wsp:val=&quot;00DA775F&quot;/&gt;&lt;wsp:rsid wsp:val=&quot;00DA7C8C&quot;/&gt;&lt;wsp:rsid wsp:val=&quot;00DB007B&quot;/&gt;&lt;wsp:rsid wsp:val=&quot;00DB10EA&quot;/&gt;&lt;wsp:rsid wsp:val=&quot;00DB382F&quot;/&gt;&lt;wsp:rsid wsp:val=&quot;00DC1836&quot;/&gt;&lt;wsp:rsid wsp:val=&quot;00DC5C97&quot;/&gt;&lt;wsp:rsid wsp:val=&quot;00DC797C&quot;/&gt;&lt;wsp:rsid wsp:val=&quot;00DD0758&quot;/&gt;&lt;wsp:rsid wsp:val=&quot;00E00703&quot;/&gt;&lt;wsp:rsid wsp:val=&quot;00E14BFF&quot;/&gt;&lt;wsp:rsid wsp:val=&quot;00E16052&quot;/&gt;&lt;wsp:rsid wsp:val=&quot;00E270E5&quot;/&gt;&lt;wsp:rsid wsp:val=&quot;00E31880&quot;/&gt;&lt;wsp:rsid wsp:val=&quot;00E4590A&quot;/&gt;&lt;wsp:rsid wsp:val=&quot;00E54A3F&quot;/&gt;&lt;wsp:rsid wsp:val=&quot;00E62777&quot;/&gt;&lt;wsp:rsid wsp:val=&quot;00E66821&quot;/&gt;&lt;wsp:rsid wsp:val=&quot;00E745E1&quot;/&gt;&lt;wsp:rsid wsp:val=&quot;00EA7B21&quot;/&gt;&lt;wsp:rsid wsp:val=&quot;00EB06A9&quot;/&gt;&lt;wsp:rsid wsp:val=&quot;00EB0B56&quot;/&gt;&lt;wsp:rsid wsp:val=&quot;00EB3B29&quot;/&gt;&lt;wsp:rsid wsp:val=&quot;00EB7D91&quot;/&gt;&lt;wsp:rsid wsp:val=&quot;00EE0924&quot;/&gt;&lt;wsp:rsid wsp:val=&quot;00EE0CA0&quot;/&gt;&lt;wsp:rsid wsp:val=&quot;00EE4C66&quot;/&gt;&lt;wsp:rsid wsp:val=&quot;00EE6C14&quot;/&gt;&lt;wsp:rsid wsp:val=&quot;00F07C14&quot;/&gt;&lt;wsp:rsid wsp:val=&quot;00F11915&quot;/&gt;&lt;wsp:rsid wsp:val=&quot;00F178F6&quot;/&gt;&lt;wsp:rsid wsp:val=&quot;00F32815&quot;/&gt;&lt;wsp:rsid wsp:val=&quot;00F44100&quot;/&gt;&lt;wsp:rsid wsp:val=&quot;00F5674C&quot;/&gt;&lt;wsp:rsid wsp:val=&quot;00F600DE&quot;/&gt;&lt;wsp:rsid wsp:val=&quot;00F61D21&quot;/&gt;&lt;wsp:rsid wsp:val=&quot;00F948B1&quot;/&gt;&lt;wsp:rsid wsp:val=&quot;00F978E9&quot;/&gt;&lt;wsp:rsid wsp:val=&quot;00FA04DC&quot;/&gt;&lt;wsp:rsid wsp:val=&quot;00FB0C0B&quot;/&gt;&lt;wsp:rsid wsp:val=&quot;00FB0F2D&quot;/&gt;&lt;wsp:rsid wsp:val=&quot;00FC379F&quot;/&gt;&lt;wsp:rsid wsp:val=&quot;00FC531F&quot;/&gt;&lt;wsp:rsid wsp:val=&quot;00FC6B83&quot;/&gt;&lt;wsp:rsid wsp:val=&quot;00FD4A8E&quot;/&gt;&lt;wsp:rsid wsp:val=&quot;00FE1ED5&quot;/&gt;&lt;wsp:rsid wsp:val=&quot;00FE4D03&quot;/&gt;&lt;wsp:rsid wsp:val=&quot;00FF2B09&quot;/&gt;&lt;wsp:rsid wsp:val=&quot;00FF6A71&quot;/&gt;&lt;/wsp:rsids&gt;&lt;/w:docPr&gt;&lt;w:body&gt;&lt;w:p wsp:rsidR=&quot;00000000&quot; wsp:rsidRDefault=&quot;00575BAA&quot;&gt;&lt;m:oMathPara&gt;&lt;m:oMath&gt;&lt;m:r&gt;&lt;w:rPr&gt;&lt;w:rFonts w:ascii=&quot;Cambria Math&quot; w:h-ansi=&quot;Cambria Math&quot; w:cs=&quot;Arial&quot;/&gt;&lt;wx:font wx:val=&quot;Cambria Math&quot;/&gt;&lt;w:i/&gt;&lt;/w:rPr&gt;&lt;m:t&gt; &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9" o:title="" chromakey="white"/>
          </v:shape>
        </w:pict>
      </w:r>
      <w:r w:rsidR="00CA3864" w:rsidRPr="00CA3864">
        <w:fldChar w:fldCharType="begin"/>
      </w:r>
      <w:r w:rsidR="00CA3864" w:rsidRPr="00CA3864">
        <w:instrText xml:space="preserve"> QUOTE </w:instrText>
      </w:r>
      <m:oMath>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f</m:t>
                    </m:r>
                  </m:e>
                  <m:sub>
                    <m:r>
                      <w:rPr>
                        <w:rFonts w:ascii="Cambria Math" w:hAnsi="Cambria Math" w:cs="Arial"/>
                      </w:rPr>
                      <m:t>f</m:t>
                    </m:r>
                  </m:sub>
                </m:sSub>
              </m:den>
            </m:f>
          </m:e>
        </m:d>
        <m:d>
          <m:dPr>
            <m:ctrlPr>
              <w:rPr>
                <w:rFonts w:ascii="Cambria Math" w:hAnsi="Cambria Math" w:cs="Arial"/>
                <w:i/>
              </w:rPr>
            </m:ctrlPr>
          </m:dPr>
          <m:e>
            <m:f>
              <m:fPr>
                <m:ctrlPr>
                  <w:rPr>
                    <w:rFonts w:ascii="Cambria Math" w:hAnsi="Cambria Math" w:cs="Arial"/>
                    <w:i/>
                  </w:rPr>
                </m:ctrlPr>
              </m:fPr>
              <m:num>
                <m:r>
                  <w:rPr>
                    <w:rFonts w:ascii="Cambria Math" w:hAnsi="Cambria Math" w:cs="Arial"/>
                  </w:rPr>
                  <m:t>Z(</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oMath>
      <w:r w:rsidR="00CA3864" w:rsidRPr="00CA3864">
        <w:instrText xml:space="preserve"> </w:instrText>
      </w:r>
      <w:r w:rsidR="00CA3864" w:rsidRPr="00CA3864">
        <w:fldChar w:fldCharType="separate"/>
      </w:r>
      <m:oMath>
        <m:r>
          <w:rPr>
            <w:rFonts w:ascii="Cambria Math" w:hAnsi="Cambria Math" w:cs="Arial"/>
          </w:rPr>
          <m:t xml:space="preserve"> </m:t>
        </m:r>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num>
              <m:den>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+b</m:t>
                        </m:r>
                      </m:den>
                    </m:f>
                  </m:e>
                </m:d>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acc>
                          </m:e>
                        </m:d>
                      </m:den>
                    </m:f>
                  </m:e>
                </m:d>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den>
            </m:f>
          </m:e>
        </m:d>
      </m:oMath>
      <w:r w:rsidR="00CA3864" w:rsidRPr="00CA3864">
        <w:fldChar w:fldCharType="end"/>
      </w:r>
      <w:r w:rsidR="00CA3864" w:rsidRPr="00CA3864">
        <w:fldChar w:fldCharType="end"/>
      </w:r>
      <w:r w:rsidR="00CA3864" w:rsidRPr="00682B0E">
        <w:fldChar w:fldCharType="end"/>
      </w:r>
      <w:r w:rsidR="00852DAE">
        <w:t xml:space="preserve"> </w:t>
      </w:r>
      <w:r w:rsidR="00852DAE">
        <w:tab/>
        <w:t>(5</w:t>
      </w:r>
      <w:r w:rsidR="00CA3864">
        <w:t>)</w:t>
      </w:r>
    </w:p>
    <w:p w:rsidR="00CA3864" w:rsidRDefault="00CA3864" w:rsidP="00682B0E">
      <w:pPr>
        <w:pStyle w:val="Normalparagrah"/>
        <w:ind w:firstLine="0"/>
      </w:pPr>
    </w:p>
    <w:p w:rsidR="00682B0E" w:rsidRDefault="00682B0E" w:rsidP="00682B0E">
      <w:pPr>
        <w:pStyle w:val="Normalparagrah"/>
        <w:ind w:firstLine="0"/>
      </w:pPr>
    </w:p>
    <w:p w:rsidR="00682B0E" w:rsidRDefault="00CA3864" w:rsidP="00682B0E">
      <w:pPr>
        <w:pStyle w:val="Normalparagrah"/>
        <w:ind w:firstLine="0"/>
      </w:pP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has a direct ph</w:t>
      </w:r>
      <w:r w:rsidR="00D35253">
        <w:t>ysical interpretation.  From</w:t>
      </w:r>
      <w:r w:rsidR="00852DAE">
        <w:t xml:space="preserve"> </w:t>
      </w:r>
      <w:r w:rsidR="00D35253">
        <w:t>(</w:t>
      </w:r>
      <w:r w:rsidR="00852DAE">
        <w:t>5</w:t>
      </w:r>
      <w:r w:rsidR="00D35253">
        <w:t>)</w:t>
      </w:r>
      <w:r w:rsidR="00852DAE">
        <w:t>,</w:t>
      </w:r>
      <w:r w:rsidR="00682B0E">
        <w:t xml:space="preserve"> it can be seen that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=1</m:t>
        </m:r>
      </m:oMath>
      <w:r w:rsidR="00682B0E">
        <w:t xml:space="preserve"> if </w:t>
      </w:r>
      <m:oMath>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or when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=0</m:t>
        </m:r>
      </m:oMath>
      <w:r w:rsidR="00682B0E">
        <w:t>.  Referring to Figure 3 one can see that a change in Z introduces a slight parallax (</w:t>
      </w:r>
      <m:oMath>
        <m:r>
          <w:rPr>
            <w:rFonts w:ascii="Cambria Math" w:hAnsi="Cambria Math" w:cs="Arial"/>
          </w:rPr>
          <m:t>ρ</m:t>
        </m:r>
      </m:oMath>
      <w:r w:rsidR="00682B0E">
        <w:t xml:space="preserve">) in the finishing points of the optical flow detected by the two cameras.  </w:t>
      </w:r>
      <m:oMath>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oMath>
      <w:r w:rsidR="00682B0E">
        <w:t xml:space="preserve"> </w:t>
      </w:r>
      <w:r w:rsidR="00852DAE">
        <w:t>corrects</w:t>
      </w:r>
      <w:r w:rsidR="00682B0E">
        <w:t xml:space="preserve"> for the parallax and can also be solved for directly from the coaxial camera geometrically.  </w:t>
      </w:r>
    </w:p>
    <w:p w:rsidR="00852DAE" w:rsidRDefault="00852DAE" w:rsidP="00682B0E">
      <w:pPr>
        <w:pStyle w:val="Normalparagrah"/>
        <w:ind w:firstLine="0"/>
      </w:pPr>
    </w:p>
    <w:p w:rsidR="00682B0E" w:rsidRDefault="00682B0E" w:rsidP="00682B0E">
      <w:pPr>
        <w:pStyle w:val="Normalparagrah"/>
        <w:ind w:firstLine="0"/>
      </w:pPr>
      <w:r>
        <w:t xml:space="preserve">The first term in our coaxial camera variational model is an optical flow matching term: </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match</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d>
                  <m:dPr>
                    <m:begChr m:val="["/>
                    <m:endChr m:val="]"/>
                    <m:ctrlPr>
                      <w:rPr>
                        <w:rFonts w:ascii="Cambria Math" w:hAnsi="Cambria Math" w:cs="Arial"/>
                        <w:i/>
                      </w:rPr>
                    </m:ctrlPr>
                  </m:dPr>
                  <m:e>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d>
              </m:e>
              <m:sup>
                <m: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rsidR="00852DAE">
        <w:tab/>
        <w:t>(6)</w:t>
      </w:r>
    </w:p>
    <w:p w:rsidR="00682B0E" w:rsidRDefault="00852DAE" w:rsidP="00682B0E">
      <w:pPr>
        <w:pStyle w:val="Normalparagrah"/>
        <w:ind w:firstLine="0"/>
      </w:pPr>
      <w:r>
        <w:t xml:space="preserve"> </w:t>
      </w:r>
      <w:r>
        <w:tab/>
      </w:r>
      <w:r>
        <w:tab/>
      </w:r>
      <w:r>
        <w:tab/>
      </w:r>
      <w:r>
        <w:tab/>
      </w:r>
      <w:r>
        <w:tab/>
      </w:r>
      <w:r>
        <w:tab/>
      </w:r>
      <w:r>
        <w:tab/>
      </w:r>
      <w:r>
        <w:tab/>
      </w:r>
      <w:r>
        <w:tab/>
      </w:r>
      <w:r>
        <w:tab/>
      </w:r>
      <w:r>
        <w:tab/>
      </w:r>
    </w:p>
    <w:p w:rsidR="00852DAE" w:rsidRDefault="00852DAE">
      <w:pPr>
        <w:rPr>
          <w:sz w:val="20"/>
          <w:szCs w:val="20"/>
        </w:rPr>
      </w:pPr>
      <w:r>
        <w:br w:type="page"/>
      </w:r>
    </w:p>
    <w:p w:rsidR="00682B0E" w:rsidRDefault="00682B0E" w:rsidP="00682B0E">
      <w:pPr>
        <w:pStyle w:val="Normalparagrah"/>
        <w:ind w:firstLine="0"/>
      </w:pPr>
      <w:r>
        <w:lastRenderedPageBreak/>
        <w:t>The second term is a smoothness term:</w:t>
      </w:r>
    </w:p>
    <w:p w:rsidR="00852DAE" w:rsidRDefault="00852DA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smooth</m:t>
            </m:r>
          </m:sub>
        </m:sSub>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sSup>
              <m:sSupPr>
                <m:ctrlPr>
                  <w:rPr>
                    <w:rFonts w:ascii="Cambria Math" w:hAnsi="Cambria Math" w:cs="Arial"/>
                  </w:rPr>
                </m:ctrlPr>
              </m:sSupPr>
              <m:e>
                <m:d>
                  <m:dPr>
                    <m:begChr m:val="‖"/>
                    <m:endChr m:val="‖"/>
                    <m:ctrlPr>
                      <w:rPr>
                        <w:rFonts w:ascii="Cambria Math" w:hAnsi="Cambria Math" w:cs="Arial"/>
                      </w:rPr>
                    </m:ctrlPr>
                  </m:dPr>
                  <m:e>
                    <m:r>
                      <m:rPr>
                        <m:sty m:val="p"/>
                      </m:rPr>
                      <w:rPr>
                        <w:rFonts w:ascii="Cambria Math" w:hAnsi="Cambria Math" w:cs="Arial"/>
                      </w:rPr>
                      <m:t>∇</m:t>
                    </m:r>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e>
              <m:sup>
                <m:r>
                  <m:rPr>
                    <m:sty m:val="p"/>
                  </m:rPr>
                  <w:rPr>
                    <w:rFonts w:ascii="Cambria Math" w:hAnsi="Cambria Math" w:cs="Arial"/>
                  </w:rPr>
                  <m:t>2</m:t>
                </m:r>
              </m:sup>
            </m:sSup>
            <m:box>
              <m:boxPr>
                <m:diff m:val="on"/>
                <m:ctrlPr>
                  <w:rPr>
                    <w:rFonts w:ascii="Cambria Math" w:hAnsi="Cambria Math" w:cs="Arial"/>
                    <w:i/>
                  </w:rPr>
                </m:ctrlPr>
              </m:boxPr>
              <m:e>
                <m:r>
                  <w:rPr>
                    <w:rFonts w:ascii="Cambria Math" w:hAnsi="Cambria Math" w:cs="Arial"/>
                  </w:rPr>
                  <m:t>dx</m:t>
                </m:r>
              </m:e>
            </m:box>
          </m:e>
        </m:nary>
      </m:oMath>
      <w:r>
        <w:t xml:space="preserve"> </w:t>
      </w:r>
      <w:r>
        <w:tab/>
      </w:r>
      <w:r w:rsidR="00852DAE">
        <w:t>(7)</w:t>
      </w:r>
    </w:p>
    <w:p w:rsidR="00682B0E" w:rsidRDefault="00682B0E" w:rsidP="00682B0E">
      <w:pPr>
        <w:pStyle w:val="Normalparagrah"/>
        <w:ind w:firstLine="0"/>
      </w:pPr>
    </w:p>
    <w:p w:rsidR="00682B0E" w:rsidRDefault="00682B0E" w:rsidP="00682B0E">
      <w:pPr>
        <w:pStyle w:val="Normalparagrah"/>
        <w:ind w:firstLine="0"/>
      </w:pPr>
      <w:r>
        <w:t>The total energy that we want to minimize is:</w:t>
      </w:r>
    </w:p>
    <w:p w:rsidR="00682B0E" w:rsidRDefault="00682B0E" w:rsidP="00682B0E">
      <w:pPr>
        <w:pStyle w:val="Normalparagrah"/>
        <w:ind w:firstLine="0"/>
      </w:pPr>
    </w:p>
    <w:p w:rsidR="00852DAE" w:rsidRDefault="00682B0E" w:rsidP="00852DAE">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γE</m:t>
            </m:r>
          </m:e>
          <m:sub>
            <m:r>
              <w:rPr>
                <w:rFonts w:ascii="Cambria Math" w:hAnsi="Cambria Math" w:cs="Arial"/>
              </w:rPr>
              <m:t>match</m:t>
            </m:r>
          </m:sub>
        </m:sSub>
        <m:r>
          <w:rPr>
            <w:rFonts w:ascii="Cambria Math" w:hAnsi="Cambria Math" w:cs="Arial"/>
          </w:rPr>
          <m:t>+</m:t>
        </m:r>
        <m:sSub>
          <m:sSubPr>
            <m:ctrlPr>
              <w:rPr>
                <w:rFonts w:ascii="Cambria Math" w:hAnsi="Cambria Math" w:cs="Arial"/>
                <w:i/>
              </w:rPr>
            </m:ctrlPr>
          </m:sSubPr>
          <m:e>
            <m:r>
              <w:rPr>
                <w:rFonts w:ascii="Cambria Math" w:hAnsi="Cambria Math" w:cs="Arial"/>
              </w:rPr>
              <m:t>αE</m:t>
            </m:r>
          </m:e>
          <m:sub>
            <m:r>
              <w:rPr>
                <w:rFonts w:ascii="Cambria Math" w:hAnsi="Cambria Math" w:cs="Arial"/>
              </w:rPr>
              <m:t>smooth</m:t>
            </m:r>
          </m:sub>
        </m:sSub>
      </m:oMath>
      <w:r>
        <w:t xml:space="preserve"> </w:t>
      </w:r>
      <w:r>
        <w:tab/>
      </w:r>
      <w:r w:rsidR="00852DAE">
        <w:t>(6)</w:t>
      </w:r>
    </w:p>
    <w:p w:rsidR="00682B0E" w:rsidRDefault="00682B0E" w:rsidP="00682B0E">
      <w:pPr>
        <w:pStyle w:val="Normalparagrah"/>
        <w:ind w:firstLine="0"/>
      </w:pPr>
    </w:p>
    <w:p w:rsidR="00682B0E" w:rsidRDefault="00682B0E" w:rsidP="00682B0E">
      <w:pPr>
        <w:pStyle w:val="Normalparagrah"/>
        <w:ind w:firstLine="0"/>
      </w:pPr>
      <w:r>
        <w:t xml:space="preserve">where </w:t>
      </w:r>
      <m:oMath>
        <m:r>
          <w:rPr>
            <w:rFonts w:ascii="Cambria Math" w:hAnsi="Cambria Math" w:cs="Arial"/>
          </w:rPr>
          <m:t>γ</m:t>
        </m:r>
      </m:oMath>
      <w:r>
        <w:t xml:space="preserve"> and </w:t>
      </w:r>
      <m:oMath>
        <m:r>
          <w:rPr>
            <w:rFonts w:ascii="Cambria Math" w:hAnsi="Cambria Math" w:cs="Arial"/>
          </w:rPr>
          <m:t>α</m:t>
        </m:r>
      </m:oMath>
      <w:r>
        <w:t xml:space="preserve"> are tuning constants.</w:t>
      </w:r>
    </w:p>
    <w:p w:rsidR="00682B0E" w:rsidRDefault="00CA3864" w:rsidP="00682B0E">
      <w:pPr>
        <w:pStyle w:val="Heading1"/>
        <w:numPr>
          <w:ilvl w:val="0"/>
          <w:numId w:val="0"/>
        </w:numPr>
      </w:pPr>
      <w:r>
        <w:rPr>
          <w:noProof/>
        </w:rPr>
        <w:drawing>
          <wp:inline distT="0" distB="0" distL="0" distR="0">
            <wp:extent cx="2927985" cy="2489200"/>
            <wp:effectExtent l="19050" t="0" r="5715" b="0"/>
            <wp:docPr id="70" name="Picture 85"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igure4"/>
                    <pic:cNvPicPr>
                      <a:picLocks noChangeAspect="1" noChangeArrowheads="1"/>
                    </pic:cNvPicPr>
                  </pic:nvPicPr>
                  <pic:blipFill>
                    <a:blip r:embed="rId10" cstate="print"/>
                    <a:srcRect/>
                    <a:stretch>
                      <a:fillRect/>
                    </a:stretch>
                  </pic:blipFill>
                  <pic:spPr bwMode="auto">
                    <a:xfrm>
                      <a:off x="0" y="0"/>
                      <a:ext cx="2927985" cy="2489200"/>
                    </a:xfrm>
                    <a:prstGeom prst="rect">
                      <a:avLst/>
                    </a:prstGeom>
                    <a:noFill/>
                    <a:ln w="9525">
                      <a:noFill/>
                      <a:miter lim="800000"/>
                      <a:headEnd/>
                      <a:tailEnd/>
                    </a:ln>
                  </pic:spPr>
                </pic:pic>
              </a:graphicData>
            </a:graphic>
          </wp:inline>
        </w:drawing>
      </w:r>
    </w:p>
    <w:p w:rsidR="00682B0E" w:rsidRDefault="00682B0E" w:rsidP="00682B0E">
      <w:pPr>
        <w:pStyle w:val="Caption"/>
        <w:jc w:val="center"/>
        <w:rPr>
          <w:b w:val="0"/>
          <w:sz w:val="18"/>
          <w:szCs w:val="18"/>
        </w:rPr>
      </w:pPr>
      <w:r w:rsidRPr="007960EB">
        <w:rPr>
          <w:b w:val="0"/>
          <w:sz w:val="18"/>
          <w:szCs w:val="18"/>
        </w:rPr>
        <w:t xml:space="preserve">Figure </w:t>
      </w:r>
      <w:r w:rsidRPr="007960EB">
        <w:rPr>
          <w:b w:val="0"/>
          <w:sz w:val="18"/>
          <w:szCs w:val="18"/>
        </w:rPr>
        <w:fldChar w:fldCharType="begin"/>
      </w:r>
      <w:r w:rsidRPr="007960EB">
        <w:rPr>
          <w:b w:val="0"/>
          <w:sz w:val="18"/>
          <w:szCs w:val="18"/>
        </w:rPr>
        <w:instrText xml:space="preserve"> SEQ Figure \* ARABIC </w:instrText>
      </w:r>
      <w:r w:rsidRPr="007960EB">
        <w:rPr>
          <w:b w:val="0"/>
          <w:sz w:val="18"/>
          <w:szCs w:val="18"/>
        </w:rPr>
        <w:fldChar w:fldCharType="separate"/>
      </w:r>
      <w:r>
        <w:rPr>
          <w:b w:val="0"/>
          <w:noProof/>
          <w:sz w:val="18"/>
          <w:szCs w:val="18"/>
        </w:rPr>
        <w:t>3</w:t>
      </w:r>
      <w:r w:rsidRPr="007960EB">
        <w:rPr>
          <w:b w:val="0"/>
          <w:sz w:val="18"/>
          <w:szCs w:val="18"/>
        </w:rPr>
        <w:fldChar w:fldCharType="end"/>
      </w:r>
      <w:r>
        <w:rPr>
          <w:b w:val="0"/>
          <w:sz w:val="18"/>
          <w:szCs w:val="18"/>
        </w:rPr>
        <w:t>: Parallax caused by ΔZ in a coaxial camera rig.</w:t>
      </w:r>
    </w:p>
    <w:p w:rsidR="00D35253" w:rsidRPr="00D35253" w:rsidRDefault="00D35253" w:rsidP="00D35253"/>
    <w:p w:rsidR="00682B0E" w:rsidRPr="00312E78" w:rsidRDefault="00D35253" w:rsidP="00682B0E">
      <w:pPr>
        <w:pStyle w:val="Heading1"/>
      </w:pPr>
      <w:r w:rsidRPr="00995CC2">
        <w:t>Numerical Solution</w:t>
      </w:r>
      <w:r w:rsidR="00682B0E">
        <w:t xml:space="preserve"> </w:t>
      </w:r>
    </w:p>
    <w:p w:rsidR="00852DAE" w:rsidRPr="00C553C8" w:rsidRDefault="00852DAE" w:rsidP="00852DAE">
      <w:pPr>
        <w:pStyle w:val="Heading2"/>
        <w:autoSpaceDE w:val="0"/>
        <w:autoSpaceDN w:val="0"/>
        <w:spacing w:after="80"/>
      </w:pPr>
      <w:r w:rsidRPr="00C553C8">
        <w:t>Euler-Lagrange</w:t>
      </w:r>
    </w:p>
    <w:p w:rsidR="00852DAE" w:rsidRDefault="00852DAE" w:rsidP="00852DAE">
      <w:pPr>
        <w:pStyle w:val="Normalparagrah"/>
        <w:ind w:firstLine="0"/>
      </w:pPr>
      <w:r>
        <w:t xml:space="preserve">We minimize the energy </w:t>
      </w:r>
      <m:oMath>
        <m:sSub>
          <m:sSubPr>
            <m:ctrlPr>
              <w:rPr>
                <w:rFonts w:ascii="Cambria Math" w:hAnsi="Cambria Math" w:cs="Arial"/>
                <w:i/>
              </w:rPr>
            </m:ctrlPr>
          </m:sSubPr>
          <m:e>
            <m:r>
              <w:rPr>
                <w:rFonts w:ascii="Cambria Math" w:hAnsi="Cambria Math" w:cs="Arial"/>
              </w:rPr>
              <m:t>E</m:t>
            </m:r>
          </m:e>
          <m:sub>
            <m:r>
              <w:rPr>
                <w:rFonts w:ascii="Cambria Math" w:hAnsi="Cambria Math" w:cs="Arial"/>
              </w:rPr>
              <m:t>total</m:t>
            </m:r>
          </m:sub>
        </m:sSub>
      </m:oMath>
      <w:r>
        <w:t xml:space="preserve"> by taking the Euler-La</w:t>
      </w:r>
      <w:r w:rsidRPr="005779BF">
        <w:t xml:space="preserve">grange equations </w:t>
      </w:r>
      <w:r w:rsidR="00D35253">
        <w:t>for (6) and (7</w:t>
      </w:r>
      <w:r>
        <w:t>) with respect to z</w:t>
      </w:r>
      <w:r w:rsidR="00D35253">
        <w:t xml:space="preserve"> and setting to 0.  The Euler Lagrange for (6) </w:t>
      </w:r>
      <w:r w:rsidR="00080534">
        <w:t xml:space="preserve">and (7) </w:t>
      </w:r>
      <w:r w:rsidR="00D35253">
        <w:t>is</w:t>
      </w:r>
    </w:p>
    <w:p w:rsidR="00852DAE" w:rsidRDefault="00852DAE" w:rsidP="00852DAE">
      <w:pPr>
        <w:pStyle w:val="Normalparagrah"/>
      </w:pPr>
    </w:p>
    <w:p w:rsidR="00852DAE" w:rsidRPr="005779BF" w:rsidRDefault="00852DAE" w:rsidP="00852DAE">
      <w:pPr>
        <w:pStyle w:val="Normalparagrah"/>
        <w:tabs>
          <w:tab w:val="center" w:pos="4853"/>
          <w:tab w:val="right" w:pos="9706"/>
        </w:tabs>
        <w:spacing w:after="120"/>
        <w:ind w:firstLine="0"/>
      </w:pPr>
      <w:r>
        <w:tab/>
      </w:r>
      <m:oMath>
        <m:r>
          <w:rPr>
            <w:rFonts w:ascii="Cambria Math" w:hAnsi="Cambria Math" w:cs="Arial"/>
          </w:rPr>
          <m:t>γ</m:t>
        </m:r>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sSub>
          <m:sSubPr>
            <m:ctrlPr>
              <w:rPr>
                <w:rFonts w:ascii="Cambria Math" w:hAnsi="Cambria Math" w:cs="Arial"/>
                <w:i/>
              </w:rPr>
            </m:ctrlPr>
          </m:sSubPr>
          <m:e>
            <m:r>
              <w:rPr>
                <w:rFonts w:ascii="Cambria Math" w:hAnsi="Cambria Math" w:cs="Arial"/>
              </w:rPr>
              <m:t>(pw</m:t>
            </m:r>
          </m:e>
          <m:sub>
            <m:r>
              <w:rPr>
                <w:rFonts w:ascii="Cambria Math" w:hAnsi="Cambria Math" w:cs="Arial"/>
              </w:rPr>
              <m:t>l</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r>
          <w:rPr>
            <w:rFonts w:ascii="Cambria Math" w:hAnsi="Cambria Math" w:cs="Arial"/>
          </w:rPr>
          <m:t>)(</m:t>
        </m:r>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m:t>
        </m:r>
        <m:sSubSup>
          <m:sSubSupPr>
            <m:ctrlPr>
              <w:rPr>
                <w:rFonts w:ascii="Cambria Math" w:hAnsi="Cambria Math" w:cs="Arial"/>
                <w:i/>
              </w:rPr>
            </m:ctrlPr>
          </m:sSubSupPr>
          <m:e>
            <m:r>
              <w:rPr>
                <w:rFonts w:ascii="Cambria Math" w:hAnsi="Cambria Math" w:cs="Arial"/>
              </w:rPr>
              <m:t>w</m:t>
            </m:r>
          </m:e>
          <m:sub>
            <m:r>
              <w:rPr>
                <w:rFonts w:ascii="Cambria Math" w:hAnsi="Cambria Math" w:cs="Arial"/>
              </w:rPr>
              <m:t>f</m:t>
            </m:r>
          </m:sub>
          <m:sup>
            <m:r>
              <w:rPr>
                <w:rFonts w:ascii="Cambria Math" w:hAnsi="Cambria Math" w:cs="Arial"/>
              </w:rPr>
              <m:t>'</m:t>
            </m:r>
          </m:sup>
        </m:sSubSup>
        <m:r>
          <w:rPr>
            <w:rFonts w:ascii="Cambria Math" w:hAnsi="Cambria Math" w:cs="Arial"/>
          </w:rPr>
          <m:t>-</m:t>
        </m:r>
        <m:sSup>
          <m:sSupPr>
            <m:ctrlPr>
              <w:rPr>
                <w:rFonts w:ascii="Cambria Math" w:hAnsi="Cambria Math" w:cs="Arial"/>
                <w:i/>
              </w:rPr>
            </m:ctrlPr>
          </m:sSupPr>
          <m:e>
            <m:r>
              <w:rPr>
                <w:rFonts w:ascii="Cambria Math" w:hAnsi="Cambria Math" w:cs="Arial"/>
              </w:rPr>
              <m:t>c</m:t>
            </m:r>
          </m:e>
          <m:sup>
            <m:r>
              <w:rPr>
                <w:rFonts w:ascii="Cambria Math" w:hAnsi="Cambria Math" w:cs="Arial"/>
              </w:rPr>
              <m:t>'</m:t>
            </m:r>
          </m:sup>
        </m:sSup>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r>
              <w:rPr>
                <w:rFonts w:ascii="Cambria Math" w:hAnsi="Cambria Math" w:cs="Arial"/>
              </w:rPr>
              <m:t>mx</m:t>
            </m:r>
          </m:e>
        </m:d>
        <m:r>
          <w:rPr>
            <w:rFonts w:ascii="Cambria Math" w:hAnsi="Cambria Math" w:cs="Arial"/>
          </w:rPr>
          <m:t>-c</m:t>
        </m:r>
        <m:sSubSup>
          <m:sSubSupPr>
            <m:ctrlPr>
              <w:rPr>
                <w:rFonts w:ascii="Cambria Math" w:hAnsi="Cambria Math" w:cs="Arial"/>
                <w:i/>
              </w:rPr>
            </m:ctrlPr>
          </m:sSubSupPr>
          <m:e>
            <m:r>
              <w:rPr>
                <w:rFonts w:ascii="Cambria Math" w:hAnsi="Cambria Math" w:cs="Arial"/>
              </w:rPr>
              <m:t>w</m:t>
            </m:r>
          </m:e>
          <m:sub>
            <m:r>
              <w:rPr>
                <w:rFonts w:ascii="Cambria Math" w:hAnsi="Cambria Math" w:cs="Arial"/>
              </w:rPr>
              <m:t>b</m:t>
            </m:r>
          </m:sub>
          <m:sup>
            <m:r>
              <w:rPr>
                <w:rFonts w:ascii="Cambria Math" w:hAnsi="Cambria Math" w:cs="Arial"/>
              </w:rPr>
              <m:t>'</m:t>
            </m:r>
          </m:sup>
        </m:sSubSup>
        <m:sSubSup>
          <m:sSubSupPr>
            <m:ctrlPr>
              <w:rPr>
                <w:rFonts w:ascii="Cambria Math" w:hAnsi="Cambria Math" w:cs="Arial"/>
                <w:i/>
              </w:rPr>
            </m:ctrlPr>
          </m:sSubSupPr>
          <m:e>
            <m:r>
              <w:rPr>
                <w:rFonts w:ascii="Cambria Math" w:hAnsi="Cambria Math" w:cs="Arial"/>
              </w:rPr>
              <m:t>m</m:t>
            </m:r>
          </m:e>
          <m:sub>
            <m:r>
              <w:rPr>
                <w:rFonts w:ascii="Cambria Math" w:hAnsi="Cambria Math" w:cs="Arial"/>
              </w:rPr>
              <m:t>f</m:t>
            </m:r>
          </m:sub>
          <m:sup>
            <m:r>
              <w:rPr>
                <w:rFonts w:ascii="Cambria Math" w:hAnsi="Cambria Math" w:cs="Arial"/>
              </w:rPr>
              <m:t>'</m:t>
            </m:r>
          </m:sup>
        </m:sSubSup>
        <m:d>
          <m:dPr>
            <m:ctrlPr>
              <w:rPr>
                <w:rFonts w:ascii="Cambria Math" w:hAnsi="Cambria Math" w:cs="Arial"/>
                <w:i/>
              </w:rPr>
            </m:ctrlPr>
          </m:dPr>
          <m:e>
            <m:r>
              <w:rPr>
                <w:rFonts w:ascii="Cambria Math" w:hAnsi="Cambria Math" w:cs="Arial"/>
              </w:rPr>
              <m:t>mx</m:t>
            </m:r>
          </m:e>
        </m:d>
        <m:sSup>
          <m:sSupPr>
            <m:ctrlPr>
              <w:rPr>
                <w:rFonts w:ascii="Cambria Math" w:hAnsi="Cambria Math" w:cs="Arial"/>
                <w:i/>
              </w:rPr>
            </m:ctrlPr>
          </m:sSupPr>
          <m:e>
            <m:r>
              <w:rPr>
                <w:rFonts w:ascii="Cambria Math" w:hAnsi="Cambria Math" w:cs="Arial"/>
              </w:rPr>
              <m:t>m</m:t>
            </m:r>
          </m:e>
          <m:sup>
            <m:r>
              <w:rPr>
                <w:rFonts w:ascii="Cambria Math" w:hAnsi="Cambria Math" w:cs="Arial"/>
              </w:rPr>
              <m:t>'</m:t>
            </m:r>
          </m:sup>
        </m:sSup>
        <m:r>
          <w:rPr>
            <w:rFonts w:ascii="Cambria Math" w:hAnsi="Cambria Math" w:cs="Arial"/>
          </w:rPr>
          <m:t>x</m:t>
        </m:r>
        <m:r>
          <w:rPr>
            <w:rFonts w:ascii="Cambria Math" w:hAnsi="Cambria Math" w:cs="Arial"/>
          </w:rPr>
          <m:t>)-α</m:t>
        </m:r>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r>
          <w:rPr>
            <w:rFonts w:ascii="Cambria Math" w:hAnsi="Cambria Math" w:cs="Arial"/>
          </w:rPr>
          <m:t>=0</m:t>
        </m:r>
      </m:oMath>
      <w:r>
        <w:tab/>
        <w:t>(8</w:t>
      </w:r>
      <w:r w:rsidRPr="00C553C8">
        <w:t>)</w:t>
      </w:r>
    </w:p>
    <w:p w:rsidR="00852DAE" w:rsidRDefault="00852DAE" w:rsidP="00852DAE">
      <w:pPr>
        <w:pStyle w:val="Normalparagrah"/>
        <w:ind w:firstLine="0"/>
      </w:pPr>
      <w:r>
        <w:t>where</w:t>
      </w:r>
      <w:r w:rsidR="002A7480">
        <w:t xml:space="preserve"> prime indicates the derivative with respect</w:t>
      </w:r>
      <w:r w:rsidR="00080534">
        <w:t xml:space="preserve"> to Z</w:t>
      </w:r>
      <w:r w:rsidR="002A7480">
        <w:t xml:space="preserve">, </w:t>
      </w:r>
      <m:oMath>
        <m:sSup>
          <m:sSupPr>
            <m:ctrlPr>
              <w:rPr>
                <w:rFonts w:ascii="Cambria Math" w:hAnsi="Cambria Math" w:cs="Arial"/>
                <w:i/>
              </w:rPr>
            </m:ctrlPr>
          </m:sSupPr>
          <m:e>
            <m:r>
              <m:rPr>
                <m:sty m:val="p"/>
              </m:rPr>
              <w:rPr>
                <w:rFonts w:ascii="Cambria Math" w:hAnsi="Cambria Math" w:cs="Arial"/>
              </w:rPr>
              <m:t>∇</m:t>
            </m:r>
          </m:e>
          <m:sup>
            <m:r>
              <w:rPr>
                <w:rFonts w:ascii="Cambria Math" w:hAnsi="Cambria Math" w:cs="Arial"/>
              </w:rPr>
              <m:t>2</m:t>
            </m:r>
          </m:sup>
        </m:sSup>
      </m:oMath>
      <w:r w:rsidR="002A7480">
        <w:t xml:space="preserve"> is the </w:t>
      </w:r>
      <w:proofErr w:type="spellStart"/>
      <w:r w:rsidR="002A7480">
        <w:t>Laplacian</w:t>
      </w:r>
      <w:proofErr w:type="spellEnd"/>
      <w:r w:rsidR="002A7480">
        <w:t xml:space="preserve"> operator and</w:t>
      </w:r>
    </w:p>
    <w:p w:rsidR="002A7480" w:rsidRDefault="002A7480" w:rsidP="00852DAE">
      <w:pPr>
        <w:pStyle w:val="Normalparagrah"/>
        <w:ind w:firstLine="0"/>
      </w:pPr>
    </w:p>
    <w:p w:rsidR="00852DAE" w:rsidRDefault="00852DAE" w:rsidP="00080534">
      <w:pPr>
        <w:pStyle w:val="Normalparagrah"/>
        <w:tabs>
          <w:tab w:val="center" w:pos="4853"/>
          <w:tab w:val="right" w:pos="9706"/>
        </w:tabs>
        <w:spacing w:after="120"/>
        <w:ind w:firstLine="0"/>
      </w:pPr>
      <w:r>
        <w:tab/>
        <w:t xml:space="preserve"> </w:t>
      </w:r>
      <m:oMath>
        <m:sSub>
          <m:sSubPr>
            <m:ctrlPr>
              <w:rPr>
                <w:rFonts w:ascii="Cambria Math" w:hAnsi="Cambria Math" w:cs="Arial"/>
                <w:i/>
              </w:rPr>
            </m:ctrlPr>
          </m:sSubPr>
          <m:e>
            <m:r>
              <w:rPr>
                <w:rFonts w:ascii="Cambria Math" w:hAnsi="Cambria Math" w:cs="Arial"/>
              </w:rPr>
              <m:t>w</m:t>
            </m:r>
          </m:e>
          <m:sub>
            <m:r>
              <w:rPr>
                <w:rFonts w:ascii="Cambria Math" w:hAnsi="Cambria Math" w:cs="Arial"/>
              </w:rPr>
              <m:t>z</m:t>
            </m:r>
          </m:sub>
        </m:sSub>
        <m:r>
          <w:rPr>
            <w:rFonts w:ascii="Cambria Math" w:hAnsi="Cambria Math" w:cs="Arial"/>
          </w:rPr>
          <m:t>=</m:t>
        </m:r>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r>
          <w:rPr>
            <w:rFonts w:ascii="Cambria Math" w:hAnsi="Cambria Math" w:cs="Arial"/>
          </w:rPr>
          <m:t>-c</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t xml:space="preserve">  </w:t>
      </w:r>
      <w:r>
        <w:tab/>
        <w:t>(9</w:t>
      </w:r>
      <w:r w:rsidRPr="00C553C8">
        <w:t>)</w:t>
      </w:r>
    </w:p>
    <w:p w:rsidR="00852DAE" w:rsidRDefault="00852DAE" w:rsidP="00852DAE">
      <w:pPr>
        <w:pStyle w:val="Normalparagrah"/>
        <w:ind w:firstLine="0"/>
      </w:pPr>
    </w:p>
    <w:p w:rsidR="00852DAE" w:rsidRDefault="00852DAE" w:rsidP="00852DAE">
      <w:pPr>
        <w:pStyle w:val="Normalparagrah"/>
        <w:ind w:firstLine="0"/>
      </w:pPr>
      <w:r>
        <w:t xml:space="preserve">We reduce the problem to a 1D optimization problem </w:t>
      </w:r>
      <w:r w:rsidR="00080534">
        <w:t xml:space="preserve">by observing that the solutions </w:t>
      </w:r>
      <w:r>
        <w:t xml:space="preserve">lie on </w:t>
      </w:r>
      <w:r w:rsidR="00080534">
        <w:t>radial</w:t>
      </w:r>
      <w:r>
        <w:t xml:space="preserve"> epipolar lines.  The Euler-Lagrange equations (one </w:t>
      </w:r>
      <w:r w:rsidR="00080534">
        <w:t>along the radial line and the other perpendicular to the radial line</w:t>
      </w:r>
      <w:r>
        <w:t xml:space="preserve">) are solved using the gradient decent method.  </w:t>
      </w:r>
    </w:p>
    <w:p w:rsidR="00852DAE" w:rsidRPr="00934442" w:rsidRDefault="00852DAE" w:rsidP="00852DAE">
      <w:pPr>
        <w:pStyle w:val="Normalparagrah"/>
        <w:ind w:firstLine="0"/>
      </w:pPr>
    </w:p>
    <w:p w:rsidR="00852DAE" w:rsidRPr="00995CC2" w:rsidRDefault="00852DAE" w:rsidP="00852DAE">
      <w:pPr>
        <w:pStyle w:val="Heading2"/>
        <w:autoSpaceDE w:val="0"/>
        <w:autoSpaceDN w:val="0"/>
        <w:spacing w:after="80"/>
      </w:pPr>
      <w:r w:rsidRPr="00995CC2">
        <w:t>Initialization</w:t>
      </w:r>
    </w:p>
    <w:p w:rsidR="00E353AD" w:rsidRDefault="00852DAE" w:rsidP="00852DAE">
      <w:pPr>
        <w:pStyle w:val="Normalparagrah"/>
        <w:ind w:firstLine="0"/>
      </w:pPr>
      <w:r>
        <w:t xml:space="preserve">We initialize the </w:t>
      </w:r>
      <w:r w:rsidR="00153534">
        <w:t>va</w:t>
      </w:r>
      <w:r w:rsidR="00E353AD">
        <w:t xml:space="preserve">lue of Z by observing that </w:t>
      </w:r>
      <w:r w:rsidR="00153534">
        <w:t>the optical flow vector</w:t>
      </w:r>
      <w:r w:rsidR="00E353AD">
        <w:t>s</w:t>
      </w:r>
      <w:r w:rsidR="00153534">
        <w:t xml:space="preserve"> </w:t>
      </w:r>
      <w:r w:rsidR="00E353AD">
        <w:t xml:space="preserve">which start and end on the optical axis (e.g.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E353AD">
        <w:t xml:space="preserve"> or </w:t>
      </w:r>
      <m:oMath>
        <m:acc>
          <m:accPr>
            <m:chr m:val="̅"/>
            <m:ctrlPr>
              <w:rPr>
                <w:rFonts w:ascii="Cambria Math" w:hAnsi="Cambria Math" w:cs="Arial"/>
                <w:i/>
              </w:rPr>
            </m:ctrlPr>
          </m:accPr>
          <m:e>
            <m:r>
              <w:rPr>
                <w:rFonts w:ascii="Cambria Math" w:hAnsi="Cambria Math" w:cs="Arial"/>
              </w:rPr>
              <m:t>X</m:t>
            </m:r>
          </m:e>
        </m:acc>
        <m:r>
          <w:rPr>
            <w:rFonts w:ascii="Cambria Math" w:hAnsi="Cambria Math" w:cs="Arial"/>
          </w:rPr>
          <m:t>=0</m:t>
        </m:r>
      </m:oMath>
      <w:r w:rsidR="00153534">
        <w:t xml:space="preserve"> </w:t>
      </w:r>
      <w:r w:rsidR="00E353AD">
        <w:t xml:space="preserve">) result in a simplified version of (3) which does not depend on </w:t>
      </w:r>
      <m:oMath>
        <m:r>
          <w:rPr>
            <w:rFonts w:ascii="Cambria Math" w:hAnsi="Cambria Math" w:cs="Arial"/>
          </w:rPr>
          <m:t>∆Z</m:t>
        </m:r>
      </m:oMath>
      <w:r w:rsidR="00E353AD">
        <w:t>:</w:t>
      </w:r>
    </w:p>
    <w:p w:rsidR="00E353AD" w:rsidRDefault="00E353AD" w:rsidP="00852DAE">
      <w:pPr>
        <w:pStyle w:val="Normalparagrah"/>
        <w:ind w:firstLine="0"/>
      </w:pPr>
    </w:p>
    <w:p w:rsidR="00E353AD" w:rsidRDefault="00E353AD" w:rsidP="00E353AD">
      <w:pPr>
        <w:pStyle w:val="Normalparagrah"/>
        <w:tabs>
          <w:tab w:val="center" w:pos="4853"/>
          <w:tab w:val="right" w:pos="9706"/>
        </w:tabs>
        <w:spacing w:after="120"/>
        <w:ind w:firstLine="0"/>
      </w:pPr>
      <w:r>
        <w:lastRenderedPageBreak/>
        <w:tab/>
      </w:r>
      <w:r w:rsidRPr="00682B0E">
        <w:fldChar w:fldCharType="begin"/>
      </w:r>
      <w:r w:rsidRPr="00682B0E">
        <w:instrText xml:space="preserve"> QUOTE </w:instrText>
      </w:r>
      <m:oMath>
        <m:sSub>
          <m:sSubPr>
            <m:ctrlPr>
              <w:rPr>
                <w:rFonts w:ascii="Cambria Math" w:hAnsi="Cambria Math" w:cs="Arial"/>
                <w:i/>
              </w:rPr>
            </m:ctrlPr>
          </m:sSubPr>
          <m:e>
            <m:r>
              <w:rPr>
                <w:rFonts w:ascii="Cambria Math" w:hAnsi="Cambria Math" w:cs="Arial"/>
              </w:rPr>
              <m:t>w</m:t>
            </m:r>
          </m:e>
          <m:sub>
            <m:r>
              <w:rPr>
                <w:rFonts w:ascii="Cambria Math" w:hAnsi="Cambria Math" w:cs="Arial"/>
              </w:rPr>
              <m:t>r</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r</m:t>
                </m:r>
              </m:sub>
            </m:sSub>
          </m:e>
        </m:d>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l,1</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l,0</m:t>
            </m:r>
          </m:sub>
        </m:sSub>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1</m:t>
                </m:r>
              </m:sub>
            </m:sSub>
          </m:den>
        </m:f>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X</m:t>
                </m:r>
              </m:e>
            </m:acc>
            <m:r>
              <w:rPr>
                <w:rFonts w:ascii="Cambria Math" w:hAnsi="Cambria Math" w:cs="Arial"/>
              </w:rPr>
              <m:t>+∆</m:t>
            </m:r>
            <m:acc>
              <m:accPr>
                <m:chr m:val="̅"/>
                <m:ctrlPr>
                  <w:rPr>
                    <w:rFonts w:ascii="Cambria Math" w:hAnsi="Cambria Math" w:cs="Arial"/>
                    <w:i/>
                  </w:rPr>
                </m:ctrlPr>
              </m:accPr>
              <m:e>
                <m:r>
                  <w:rPr>
                    <w:rFonts w:ascii="Cambria Math" w:hAnsi="Cambria Math" w:cs="Arial"/>
                  </w:rPr>
                  <m:t>X</m:t>
                </m:r>
              </m:e>
            </m:acc>
          </m:e>
        </m:d>
        <m:r>
          <w:rPr>
            <w:rFonts w:ascii="Cambria Math" w:hAnsi="Cambria Math" w:cs="Arial"/>
          </w:rPr>
          <m:t>-</m:t>
        </m:r>
        <m:f>
          <m:fPr>
            <m:ctrlPr>
              <w:rPr>
                <w:rFonts w:ascii="Cambria Math" w:hAnsi="Cambria Math" w:cs="Arial"/>
                <w:i/>
              </w:rPr>
            </m:ctrlPr>
          </m:fPr>
          <m:num>
            <m:r>
              <w:rPr>
                <w:rFonts w:ascii="Cambria Math" w:hAnsi="Cambria Math" w:cs="Arial"/>
              </w:rPr>
              <m:t>f</m:t>
            </m:r>
          </m:num>
          <m:den>
            <m:sSub>
              <m:sSubPr>
                <m:ctrlPr>
                  <w:rPr>
                    <w:rFonts w:ascii="Cambria Math" w:hAnsi="Cambria Math" w:cs="Arial"/>
                    <w:i/>
                  </w:rPr>
                </m:ctrlPr>
              </m:sSubPr>
              <m:e>
                <m:r>
                  <w:rPr>
                    <w:rFonts w:ascii="Cambria Math" w:hAnsi="Cambria Math" w:cs="Arial"/>
                  </w:rPr>
                  <m:t>Z</m:t>
                </m:r>
              </m:e>
              <m:sub>
                <m:r>
                  <w:rPr>
                    <w:rFonts w:ascii="Cambria Math" w:hAnsi="Cambria Math" w:cs="Arial"/>
                  </w:rPr>
                  <m:t>0</m:t>
                </m:r>
              </m:sub>
            </m:sSub>
          </m:den>
        </m:f>
        <m:acc>
          <m:accPr>
            <m:chr m:val="̅"/>
            <m:ctrlPr>
              <w:rPr>
                <w:rFonts w:ascii="Cambria Math" w:hAnsi="Cambria Math" w:cs="Arial"/>
                <w:i/>
              </w:rPr>
            </m:ctrlPr>
          </m:accPr>
          <m:e>
            <m:r>
              <w:rPr>
                <w:rFonts w:ascii="Cambria Math" w:hAnsi="Cambria Math" w:cs="Arial"/>
              </w:rPr>
              <m:t>X</m:t>
            </m:r>
          </m:e>
        </m:acc>
      </m:oMath>
      <w:r w:rsidRPr="00682B0E">
        <w:instrText xml:space="preserve"> </w:instrText>
      </w:r>
      <w:r w:rsidRPr="00682B0E">
        <w:fldChar w:fldCharType="separate"/>
      </w:r>
      <m:oMath>
        <m:r>
          <w:rPr>
            <w:rFonts w:ascii="Cambria Math" w:hAnsi="Cambria Math" w:cs="Arial"/>
          </w:rPr>
          <m:t xml:space="preserve"> </m:t>
        </m:r>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sSub>
          <m:sSubPr>
            <m:ctrlPr>
              <w:rPr>
                <w:rFonts w:ascii="Cambria Math" w:hAnsi="Cambria Math" w:cs="Arial"/>
                <w:i/>
              </w:rPr>
            </m:ctrlPr>
          </m:sSubPr>
          <m:e>
            <m:r>
              <w:rPr>
                <w:rFonts w:ascii="Cambria Math" w:hAnsi="Cambria Math" w:cs="Arial"/>
              </w:rPr>
              <m:t>w</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b</m:t>
            </m:r>
          </m:sub>
        </m:sSub>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e>
            </m:d>
          </m:e>
        </m:d>
      </m:oMath>
      <w:r w:rsidRPr="00682B0E">
        <w:fldChar w:fldCharType="end"/>
      </w:r>
      <w:r>
        <w:t xml:space="preserve"> </w:t>
      </w:r>
      <w:r>
        <w:tab/>
        <w:t>(8)</w:t>
      </w:r>
    </w:p>
    <w:p w:rsidR="00CA1E19" w:rsidRDefault="00CA1E19" w:rsidP="00AC7B64">
      <w:pPr>
        <w:pStyle w:val="Normalparagrah"/>
        <w:ind w:firstLine="0"/>
      </w:pPr>
      <w:r>
        <w:t xml:space="preserve">Using </w:t>
      </w:r>
      <m:oMath>
        <m:r>
          <w:rPr>
            <w:rFonts w:ascii="Cambria Math" w:hAnsi="Cambria Math" w:cs="Arial"/>
          </w:rPr>
          <m:t>Z</m:t>
        </m:r>
        <m:d>
          <m:dPr>
            <m:ctrlPr>
              <w:rPr>
                <w:rFonts w:ascii="Cambria Math" w:hAnsi="Cambria Math" w:cs="Arial"/>
                <w:i/>
              </w:rPr>
            </m:ctrlPr>
          </m:d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x</m:t>
                    </m:r>
                  </m:e>
                </m:acc>
              </m:e>
              <m:sub>
                <m:r>
                  <w:rPr>
                    <w:rFonts w:ascii="Cambria Math" w:hAnsi="Cambria Math" w:cs="Arial"/>
                  </w:rPr>
                  <m:t>f</m:t>
                </m:r>
              </m:sub>
            </m:sSub>
            <m:r>
              <w:rPr>
                <w:rFonts w:ascii="Cambria Math" w:hAnsi="Cambria Math" w:cs="Arial"/>
              </w:rPr>
              <m:t>=</m:t>
            </m:r>
            <m:sSup>
              <m:sSupPr>
                <m:ctrlPr>
                  <w:rPr>
                    <w:rFonts w:ascii="Cambria Math" w:hAnsi="Cambria Math" w:cs="Arial"/>
                    <w:i/>
                  </w:rPr>
                </m:ctrlPr>
              </m:sSupPr>
              <m:e>
                <m:r>
                  <w:rPr>
                    <w:rFonts w:ascii="Cambria Math" w:hAnsi="Cambria Math" w:cs="Arial"/>
                  </w:rPr>
                  <m:t>(0,0)</m:t>
                </m:r>
              </m:e>
              <m:sup>
                <m:r>
                  <w:rPr>
                    <w:rFonts w:ascii="Cambria Math" w:hAnsi="Cambria Math" w:cs="Arial"/>
                  </w:rPr>
                  <m:t>T</m:t>
                </m:r>
              </m:sup>
            </m:sSup>
          </m:e>
        </m:d>
      </m:oMath>
      <w:r>
        <w:t xml:space="preserve">, assuming ΔZ is small relative to Z and that the scene is rigid, we use the optical flow to estimate Z for all pixels in the images.  For rigid scenes with no Z translation, this is identical to the </w:t>
      </w:r>
      <w:r w:rsidR="00AC7B64">
        <w:t>optimal solution to the Euler-La</w:t>
      </w:r>
      <w:r>
        <w:t>grange equations if the optical flow fields are equivalent to the motion fields.  Where there is ΔZ and/or where the scene is not rigid, this produces a good starting point for the fixed point iterations.</w:t>
      </w:r>
    </w:p>
    <w:p w:rsidR="00E353AD" w:rsidRDefault="00E353AD" w:rsidP="00852DAE">
      <w:pPr>
        <w:pStyle w:val="Normalparagrah"/>
        <w:ind w:firstLine="0"/>
      </w:pPr>
    </w:p>
    <w:p w:rsidR="00852DAE" w:rsidRDefault="00852DAE" w:rsidP="00852DAE">
      <w:pPr>
        <w:pStyle w:val="Normalparagrah"/>
        <w:ind w:firstLine="0"/>
      </w:pPr>
    </w:p>
    <w:p w:rsidR="00852DAE" w:rsidRDefault="00852DAE" w:rsidP="00852DAE">
      <w:pPr>
        <w:pStyle w:val="Heading2"/>
        <w:autoSpaceDE w:val="0"/>
        <w:autoSpaceDN w:val="0"/>
        <w:spacing w:after="80"/>
      </w:pPr>
      <w:proofErr w:type="spellStart"/>
      <w:r>
        <w:t>Resampling</w:t>
      </w:r>
      <w:proofErr w:type="spellEnd"/>
      <w:r>
        <w:t xml:space="preserve"> to a discrete grid</w:t>
      </w:r>
    </w:p>
    <w:p w:rsidR="00852DAE" w:rsidRPr="007A0B36" w:rsidRDefault="00852DAE" w:rsidP="00852DAE">
      <w:pPr>
        <w:pStyle w:val="SPIEbodytext"/>
      </w:pPr>
      <w:r>
        <w:t xml:space="preserve">The gradient descent results in a new estimate of Z at </w:t>
      </w:r>
      <m:oMath>
        <m:r>
          <w:rPr>
            <w:rFonts w:ascii="Cambria Math" w:hAnsi="Cambria Math"/>
          </w:rPr>
          <m:t>t=n+1</m:t>
        </m:r>
      </m:oMath>
      <w:r>
        <w:t xml:space="preserve">, which is offset spatially in the image domain from the previous estimate of Z by the optical flow.  Since optical flow algorithms produces sub-pixel flow values, the new Z values are rarely on integer pixel locations.  This requires </w:t>
      </w:r>
      <w:proofErr w:type="spellStart"/>
      <w:r>
        <w:t>resampling</w:t>
      </w:r>
      <w:proofErr w:type="spellEnd"/>
      <w:r>
        <w:t xml:space="preserve"> the newly estimated depth map onto an integer pixel grid to obtain the Z that corresponds to each pixel.</w:t>
      </w:r>
    </w:p>
    <w:p w:rsidR="00852DAE" w:rsidRDefault="00852DAE" w:rsidP="00852DAE">
      <w:pPr>
        <w:pStyle w:val="Normalparagrah"/>
        <w:ind w:firstLine="0"/>
      </w:pPr>
    </w:p>
    <w:p w:rsidR="00852DAE" w:rsidRPr="00995CC2" w:rsidRDefault="00852DAE" w:rsidP="00852DAE">
      <w:pPr>
        <w:pStyle w:val="Heading2"/>
        <w:autoSpaceDE w:val="0"/>
        <w:autoSpaceDN w:val="0"/>
        <w:spacing w:after="80"/>
      </w:pPr>
      <w:r w:rsidRPr="00995CC2">
        <w:t>Stopping Criteria</w:t>
      </w:r>
    </w:p>
    <w:p w:rsidR="00AC7B64" w:rsidRDefault="00AC7B64" w:rsidP="00AC7B64">
      <w:pPr>
        <w:pStyle w:val="Normalparagrah"/>
        <w:ind w:firstLine="0"/>
      </w:pPr>
      <w:r>
        <w:t xml:space="preserve">We used one of two stopping criteria depending on the quality of the flow fields and the value chosen for α.  When the flow fields closely represent the motion fields and α is small (minimal Z smoothing), we use equation (7), which represents the mismatch in registration of the two flow fields, and stop when this number becomes suitably small.  </w:t>
      </w:r>
    </w:p>
    <w:p w:rsidR="00AC7B64" w:rsidRDefault="00AC7B64" w:rsidP="00AC7B64">
      <w:pPr>
        <w:pStyle w:val="Normalparagrah"/>
        <w:ind w:firstLine="0"/>
      </w:pPr>
    </w:p>
    <w:p w:rsidR="00AC7B64" w:rsidRPr="001A4385" w:rsidRDefault="00AC7B64" w:rsidP="00AC7B64">
      <w:pPr>
        <w:pStyle w:val="Normalparagrah"/>
        <w:ind w:firstLine="0"/>
      </w:pPr>
      <w:r>
        <w:t>Where the flow fields are noisy and not as good a representation of the motion field we need to increase α to get good results.  With more substantial smoothing, the smoothing term, equation (27), can pull the Z estimate away from the correct value if γ is large and/or if many iterations are performed.  In this case we stopped the iterations when the smoothing term (the second term) in equation (13) was approximately equal to, but of opposite sign to the match term (the first term) in equation (13).  This later approach often results in a larger error between the flow fields vs. the first approach, but our experiments show that it results in more accurate alignment because we stop iterating before the smoothness term pulls Z too far from its correct position.</w:t>
      </w:r>
    </w:p>
    <w:p w:rsidR="00852DAE" w:rsidRDefault="00852DAE" w:rsidP="00852DAE">
      <w:pPr>
        <w:pStyle w:val="Normalparagrah"/>
        <w:ind w:firstLine="0"/>
      </w:pPr>
    </w:p>
    <w:p w:rsidR="00852DAE" w:rsidRDefault="00852DAE" w:rsidP="00852DAE">
      <w:pPr>
        <w:pStyle w:val="Heading2"/>
        <w:autoSpaceDE w:val="0"/>
        <w:autoSpaceDN w:val="0"/>
        <w:spacing w:after="80"/>
      </w:pPr>
      <w:r>
        <w:t>Algorithm</w:t>
      </w:r>
    </w:p>
    <w:p w:rsidR="00852DAE" w:rsidRDefault="00852DAE" w:rsidP="00852DAE">
      <w:pPr>
        <w:pStyle w:val="Normalparagrah"/>
        <w:numPr>
          <w:ilvl w:val="0"/>
          <w:numId w:val="8"/>
        </w:numPr>
      </w:pPr>
      <w:r>
        <w:t xml:space="preserve">Compute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852DAE" w:rsidRDefault="00852DAE" w:rsidP="00852DAE">
      <w:pPr>
        <w:pStyle w:val="Normalparagrah"/>
        <w:numPr>
          <w:ilvl w:val="0"/>
          <w:numId w:val="8"/>
        </w:numPr>
      </w:pPr>
      <w:r>
        <w:t xml:space="preserve">Smooth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l</m:t>
            </m:r>
          </m:sub>
        </m:sSub>
      </m:oMath>
      <w:r>
        <w:t xml:space="preserve"> and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w</m:t>
                </m:r>
              </m:e>
            </m:acc>
          </m:e>
          <m:sub>
            <m:r>
              <w:rPr>
                <w:rFonts w:ascii="Cambria Math" w:hAnsi="Cambria Math" w:cs="Arial"/>
              </w:rPr>
              <m:t>r</m:t>
            </m:r>
          </m:sub>
        </m:sSub>
      </m:oMath>
      <w:r>
        <w:t>.</w:t>
      </w:r>
    </w:p>
    <w:p w:rsidR="00852DAE" w:rsidRDefault="00852DAE" w:rsidP="00852DAE">
      <w:pPr>
        <w:pStyle w:val="Normalparagrah"/>
        <w:numPr>
          <w:ilvl w:val="0"/>
          <w:numId w:val="8"/>
        </w:numPr>
      </w:pPr>
      <w:r>
        <w:t xml:space="preserve">Initialize Z.  </w:t>
      </w:r>
    </w:p>
    <w:p w:rsidR="00852DAE" w:rsidRDefault="00852DAE" w:rsidP="00852DAE">
      <w:pPr>
        <w:pStyle w:val="Normalparagrah"/>
        <w:numPr>
          <w:ilvl w:val="0"/>
          <w:numId w:val="8"/>
        </w:numPr>
      </w:pPr>
      <w:r>
        <w:t>For each epipolar line:</w:t>
      </w:r>
    </w:p>
    <w:p w:rsidR="00852DAE" w:rsidRDefault="00852DAE" w:rsidP="00852DAE">
      <w:pPr>
        <w:pStyle w:val="Normalparagrah"/>
        <w:numPr>
          <w:ilvl w:val="1"/>
          <w:numId w:val="8"/>
        </w:numPr>
      </w:pPr>
      <w:r>
        <w:t>Iterate</w:t>
      </w:r>
    </w:p>
    <w:p w:rsidR="00852DAE" w:rsidRDefault="00852DAE" w:rsidP="00852DAE">
      <w:pPr>
        <w:pStyle w:val="Normalparagrah"/>
        <w:numPr>
          <w:ilvl w:val="2"/>
          <w:numId w:val="8"/>
        </w:numPr>
      </w:pPr>
      <w:r>
        <w:t>Update Z estimate along epipolar line by updating the previous value of Z using (8)</w:t>
      </w:r>
    </w:p>
    <w:p w:rsidR="00852DAE" w:rsidRDefault="00852DAE" w:rsidP="00852DAE">
      <w:pPr>
        <w:pStyle w:val="Normalparagrah"/>
        <w:numPr>
          <w:ilvl w:val="2"/>
          <w:numId w:val="8"/>
        </w:numPr>
      </w:pPr>
      <w:r>
        <w:t>Resample Z estimate to grid</w:t>
      </w:r>
    </w:p>
    <w:p w:rsidR="00852DAE" w:rsidRDefault="00852DAE" w:rsidP="00852DAE">
      <w:pPr>
        <w:pStyle w:val="Normalparagrah"/>
        <w:numPr>
          <w:ilvl w:val="1"/>
          <w:numId w:val="8"/>
        </w:numPr>
      </w:pPr>
      <w:r>
        <w:t>Has stopping criteria been met?</w:t>
      </w:r>
    </w:p>
    <w:p w:rsidR="00852DAE" w:rsidRDefault="00852DAE" w:rsidP="00852DAE">
      <w:pPr>
        <w:pStyle w:val="Normalparagrah"/>
        <w:numPr>
          <w:ilvl w:val="0"/>
          <w:numId w:val="8"/>
        </w:numPr>
      </w:pPr>
      <w:r>
        <w:t>Repeat for next epipolar line</w:t>
      </w:r>
    </w:p>
    <w:p w:rsidR="00682B0E" w:rsidRPr="00AB7AC2" w:rsidRDefault="00682B0E" w:rsidP="00F07C14">
      <w:pPr>
        <w:pStyle w:val="SPIEbodytext"/>
        <w:rPr>
          <w:i/>
        </w:rPr>
      </w:pPr>
    </w:p>
    <w:p w:rsidR="00165F8F" w:rsidRPr="00312E78" w:rsidRDefault="00165F8F" w:rsidP="00165F8F">
      <w:pPr>
        <w:pStyle w:val="Heading2"/>
      </w:pPr>
      <w:r>
        <w:t>Margins</w:t>
      </w:r>
    </w:p>
    <w:p w:rsidR="000E716F" w:rsidRDefault="00616B12" w:rsidP="00165F8F">
      <w:pPr>
        <w:pStyle w:val="SPIEbodytext"/>
        <w:rPr>
          <w:color w:val="FF0000"/>
        </w:rPr>
      </w:pPr>
      <w:r>
        <w:t>If the paper does not have the margins shown in Table 1, it will not upload properly.</w:t>
      </w:r>
      <w:r w:rsidR="004830EA">
        <w:t xml:space="preserve"> </w:t>
      </w:r>
    </w:p>
    <w:p w:rsidR="000E716F" w:rsidRDefault="000E716F" w:rsidP="00A30DED">
      <w:pPr>
        <w:pStyle w:val="SPIEtablecaption"/>
      </w:pPr>
    </w:p>
    <w:p w:rsidR="00165F8F" w:rsidRDefault="00165F8F" w:rsidP="00DC5C97">
      <w:pPr>
        <w:pStyle w:val="SPIEfigurecaption"/>
      </w:pPr>
      <w:r>
        <w:t xml:space="preserve"> Table 1. </w:t>
      </w:r>
      <w:r w:rsidR="00616B12">
        <w:t>Margins and p</w:t>
      </w:r>
      <w:r>
        <w:t>rint area specifications.</w:t>
      </w:r>
    </w:p>
    <w:p w:rsidR="00165F8F" w:rsidRDefault="00A437B6" w:rsidP="00165F8F">
      <w:pPr>
        <w:pStyle w:val="SPIEbodytext"/>
      </w:pPr>
      <w:r>
        <w:rPr>
          <w:noProof/>
        </w:rPr>
        <w:pict>
          <v:shapetype id="_x0000_t202" coordsize="21600,21600" o:spt="202" path="m,l,21600r21600,l21600,xe">
            <v:stroke joinstyle="miter"/>
            <v:path gradientshapeok="t" o:connecttype="rect"/>
          </v:shapetype>
          <v:shape id="_x0000_s1076" type="#_x0000_t202" style="position:absolute;left:0;text-align:left;margin-left:66.6pt;margin-top:9.65pt;width:342pt;height:99pt;z-index:-251659264">
            <v:textbox style="mso-next-textbox:#_x0000_s1076">
              <w:txbxContent>
                <w:p w:rsidR="007C26CD" w:rsidRDefault="007C26CD" w:rsidP="00165F8F">
                  <w:pPr>
                    <w:tabs>
                      <w:tab w:val="left" w:pos="4320"/>
                    </w:tabs>
                    <w:jc w:val="center"/>
                    <w:rPr>
                      <w:b/>
                      <w:sz w:val="18"/>
                    </w:rPr>
                  </w:pPr>
                  <w:r>
                    <w:rPr>
                      <w:b/>
                      <w:sz w:val="18"/>
                    </w:rPr>
                    <w:t xml:space="preserve">PAPER MARGINS </w:t>
                  </w:r>
                </w:p>
                <w:p w:rsidR="007C26CD" w:rsidRPr="00165F8F" w:rsidRDefault="007C26CD" w:rsidP="00C56DA2">
                  <w:pPr>
                    <w:tabs>
                      <w:tab w:val="right" w:pos="2880"/>
                      <w:tab w:val="left" w:pos="3420"/>
                      <w:tab w:val="right" w:pos="6300"/>
                      <w:tab w:val="right" w:pos="7380"/>
                    </w:tabs>
                    <w:rPr>
                      <w:sz w:val="18"/>
                      <w:u w:val="single"/>
                    </w:rPr>
                  </w:pPr>
                  <w:r>
                    <w:rPr>
                      <w:sz w:val="18"/>
                      <w:u w:val="single"/>
                    </w:rPr>
                    <w:t>A4</w:t>
                  </w:r>
                  <w:r>
                    <w:rPr>
                      <w:sz w:val="18"/>
                      <w:u w:val="single"/>
                    </w:rPr>
                    <w:tab/>
                  </w:r>
                  <w:r>
                    <w:rPr>
                      <w:sz w:val="18"/>
                    </w:rPr>
                    <w:tab/>
                  </w:r>
                  <w:r>
                    <w:rPr>
                      <w:sz w:val="18"/>
                      <w:u w:val="single"/>
                    </w:rPr>
                    <w:t>Letter</w:t>
                  </w:r>
                  <w:r>
                    <w:rPr>
                      <w:sz w:val="18"/>
                      <w:u w:val="single"/>
                    </w:rPr>
                    <w:tab/>
                  </w:r>
                </w:p>
                <w:p w:rsidR="007C26CD" w:rsidRDefault="007C26CD" w:rsidP="00C56DA2">
                  <w:pPr>
                    <w:tabs>
                      <w:tab w:val="right" w:pos="2880"/>
                      <w:tab w:val="left" w:pos="3420"/>
                      <w:tab w:val="right" w:pos="6300"/>
                      <w:tab w:val="right" w:pos="7380"/>
                    </w:tabs>
                    <w:rPr>
                      <w:sz w:val="18"/>
                    </w:rPr>
                  </w:pPr>
                  <w:r>
                    <w:rPr>
                      <w:sz w:val="18"/>
                    </w:rPr>
                    <w:t>Top margin</w:t>
                  </w:r>
                  <w:r>
                    <w:rPr>
                      <w:sz w:val="18"/>
                    </w:rPr>
                    <w:tab/>
                    <w:t xml:space="preserve">2.54 cm       </w:t>
                  </w:r>
                  <w:r w:rsidRPr="00165F8F">
                    <w:rPr>
                      <w:i/>
                      <w:sz w:val="18"/>
                    </w:rPr>
                    <w:t xml:space="preserve"> (1in.)</w:t>
                  </w:r>
                  <w:r>
                    <w:rPr>
                      <w:sz w:val="18"/>
                    </w:rPr>
                    <w:tab/>
                    <w:t>Top margin</w:t>
                  </w:r>
                  <w:r>
                    <w:rPr>
                      <w:sz w:val="18"/>
                    </w:rPr>
                    <w:tab/>
                    <w:t xml:space="preserve">1.0 in.   </w:t>
                  </w:r>
                  <w:r w:rsidRPr="00C56DA2">
                    <w:rPr>
                      <w:i/>
                      <w:sz w:val="18"/>
                    </w:rPr>
                    <w:t xml:space="preserve"> (2.54 cm)</w:t>
                  </w:r>
                </w:p>
                <w:p w:rsidR="007C26CD" w:rsidRPr="00165F8F" w:rsidRDefault="007C26CD" w:rsidP="00C56DA2">
                  <w:pPr>
                    <w:tabs>
                      <w:tab w:val="right" w:pos="2880"/>
                      <w:tab w:val="left" w:pos="3420"/>
                      <w:tab w:val="right" w:pos="6300"/>
                      <w:tab w:val="right" w:pos="7380"/>
                    </w:tabs>
                    <w:rPr>
                      <w:sz w:val="18"/>
                    </w:rPr>
                  </w:pPr>
                  <w:r w:rsidRPr="00913520">
                    <w:rPr>
                      <w:sz w:val="18"/>
                      <w:szCs w:val="18"/>
                    </w:rPr>
                    <w:t>Bottom margin</w:t>
                  </w:r>
                  <w:r w:rsidRPr="00913520">
                    <w:rPr>
                      <w:sz w:val="18"/>
                      <w:szCs w:val="18"/>
                    </w:rPr>
                    <w:tab/>
                    <w:t xml:space="preserve">4.94  cm </w:t>
                  </w:r>
                  <w:r w:rsidRPr="00165F8F">
                    <w:rPr>
                      <w:i/>
                      <w:sz w:val="18"/>
                      <w:szCs w:val="18"/>
                    </w:rPr>
                    <w:t>(1.95 in.)</w:t>
                  </w:r>
                  <w:r>
                    <w:rPr>
                      <w:sz w:val="18"/>
                      <w:szCs w:val="18"/>
                    </w:rPr>
                    <w:tab/>
                  </w:r>
                  <w:r>
                    <w:rPr>
                      <w:sz w:val="18"/>
                    </w:rPr>
                    <w:t>Bottom margin</w:t>
                  </w:r>
                  <w:r>
                    <w:rPr>
                      <w:sz w:val="18"/>
                    </w:rPr>
                    <w:tab/>
                    <w:t xml:space="preserve">1.25 in.    </w:t>
                  </w:r>
                  <w:r w:rsidRPr="00C56DA2">
                    <w:rPr>
                      <w:i/>
                      <w:sz w:val="18"/>
                    </w:rPr>
                    <w:t>(3.17 cm)</w:t>
                  </w:r>
                </w:p>
                <w:p w:rsidR="007C26CD" w:rsidRPr="00913520" w:rsidRDefault="007C26CD" w:rsidP="00C56DA2">
                  <w:pPr>
                    <w:tabs>
                      <w:tab w:val="right" w:pos="2880"/>
                      <w:tab w:val="left" w:pos="3420"/>
                      <w:tab w:val="right" w:pos="6300"/>
                      <w:tab w:val="right" w:pos="7380"/>
                    </w:tabs>
                    <w:rPr>
                      <w:sz w:val="18"/>
                      <w:szCs w:val="18"/>
                    </w:rPr>
                  </w:pPr>
                  <w:r w:rsidRPr="00913520">
                    <w:rPr>
                      <w:sz w:val="18"/>
                      <w:szCs w:val="18"/>
                    </w:rPr>
                    <w:t>Left</w:t>
                  </w:r>
                  <w:r>
                    <w:rPr>
                      <w:sz w:val="18"/>
                      <w:szCs w:val="18"/>
                    </w:rPr>
                    <w:t>, right</w:t>
                  </w:r>
                  <w:r w:rsidRPr="00913520">
                    <w:rPr>
                      <w:sz w:val="18"/>
                      <w:szCs w:val="18"/>
                    </w:rPr>
                    <w:t xml:space="preserve"> margin</w:t>
                  </w:r>
                  <w:r w:rsidRPr="00913520">
                    <w:rPr>
                      <w:sz w:val="18"/>
                      <w:szCs w:val="18"/>
                    </w:rPr>
                    <w:tab/>
                    <w:t>1.925 cm</w:t>
                  </w:r>
                  <w:r>
                    <w:rPr>
                      <w:sz w:val="18"/>
                      <w:szCs w:val="18"/>
                    </w:rPr>
                    <w:t xml:space="preserve">   </w:t>
                  </w:r>
                  <w:r w:rsidRPr="00165F8F">
                    <w:rPr>
                      <w:i/>
                      <w:sz w:val="18"/>
                      <w:szCs w:val="18"/>
                    </w:rPr>
                    <w:t>(.76 in.)</w:t>
                  </w:r>
                  <w:r>
                    <w:rPr>
                      <w:sz w:val="18"/>
                      <w:szCs w:val="18"/>
                    </w:rPr>
                    <w:tab/>
                  </w:r>
                  <w:r>
                    <w:rPr>
                      <w:sz w:val="18"/>
                    </w:rPr>
                    <w:t>Left, right margin</w:t>
                  </w:r>
                  <w:r>
                    <w:rPr>
                      <w:sz w:val="18"/>
                    </w:rPr>
                    <w:tab/>
                    <w:t xml:space="preserve">.875 in.  </w:t>
                  </w:r>
                  <w:r w:rsidRPr="00C56DA2">
                    <w:rPr>
                      <w:i/>
                      <w:sz w:val="18"/>
                    </w:rPr>
                    <w:t xml:space="preserve">  (2.22 cm)</w:t>
                  </w:r>
                </w:p>
                <w:p w:rsidR="007C26CD" w:rsidRPr="006E2DED" w:rsidRDefault="007C26CD" w:rsidP="00C56DA2">
                  <w:pPr>
                    <w:tabs>
                      <w:tab w:val="right" w:pos="2880"/>
                      <w:tab w:val="left" w:pos="3420"/>
                      <w:tab w:val="right" w:pos="7740"/>
                    </w:tabs>
                    <w:spacing w:before="120"/>
                    <w:rPr>
                      <w:sz w:val="18"/>
                      <w:szCs w:val="18"/>
                    </w:rPr>
                  </w:pPr>
                  <w:r>
                    <w:rPr>
                      <w:sz w:val="18"/>
                      <w:szCs w:val="18"/>
                      <w:u w:val="single"/>
                    </w:rPr>
                    <w:t>Printable</w:t>
                  </w:r>
                  <w:r w:rsidRPr="00533BC3">
                    <w:rPr>
                      <w:sz w:val="18"/>
                      <w:szCs w:val="18"/>
                      <w:u w:val="single"/>
                    </w:rPr>
                    <w:t xml:space="preserve"> area</w:t>
                  </w:r>
                  <w:r>
                    <w:rPr>
                      <w:sz w:val="18"/>
                      <w:szCs w:val="18"/>
                      <w:u w:val="single"/>
                    </w:rPr>
                    <w:t>--all text, figures and footnotes</w:t>
                  </w:r>
                  <w:r w:rsidRPr="00533BC3">
                    <w:rPr>
                      <w:sz w:val="18"/>
                      <w:szCs w:val="18"/>
                      <w:u w:val="single"/>
                    </w:rPr>
                    <w:t>:</w:t>
                  </w:r>
                  <w:r w:rsidRPr="006E2DED">
                    <w:rPr>
                      <w:sz w:val="18"/>
                      <w:szCs w:val="18"/>
                    </w:rPr>
                    <w:t xml:space="preserve"> </w:t>
                  </w:r>
                  <w:r>
                    <w:rPr>
                      <w:sz w:val="18"/>
                      <w:szCs w:val="18"/>
                    </w:rPr>
                    <w:br/>
                    <w:t xml:space="preserve">A4:                  </w:t>
                  </w:r>
                  <w:r>
                    <w:rPr>
                      <w:sz w:val="18"/>
                      <w:szCs w:val="18"/>
                    </w:rPr>
                    <w:tab/>
                    <w:t xml:space="preserve">   </w:t>
                  </w:r>
                  <w:r w:rsidRPr="006E2DED">
                    <w:rPr>
                      <w:sz w:val="18"/>
                      <w:szCs w:val="18"/>
                    </w:rPr>
                    <w:t>17.15</w:t>
                  </w:r>
                  <w:r w:rsidRPr="006E2DED">
                    <w:rPr>
                      <w:rFonts w:ascii="Lucida Sans Unicode" w:hAnsi="Lucida Sans Unicode"/>
                      <w:sz w:val="18"/>
                      <w:szCs w:val="18"/>
                    </w:rPr>
                    <w:t>×</w:t>
                  </w:r>
                  <w:r>
                    <w:rPr>
                      <w:sz w:val="18"/>
                      <w:szCs w:val="18"/>
                    </w:rPr>
                    <w:t>22.23 cm</w:t>
                  </w:r>
                  <w:r>
                    <w:rPr>
                      <w:sz w:val="18"/>
                      <w:szCs w:val="18"/>
                    </w:rPr>
                    <w:tab/>
                    <w:t xml:space="preserve">Letter :                     </w:t>
                  </w:r>
                  <w:r w:rsidRPr="006E2DED">
                    <w:rPr>
                      <w:sz w:val="18"/>
                      <w:szCs w:val="18"/>
                    </w:rPr>
                    <w:t>6.75</w:t>
                  </w:r>
                  <w:r w:rsidRPr="006E2DED">
                    <w:rPr>
                      <w:rFonts w:ascii="Lucida Sans Unicode" w:hAnsi="Lucida Sans Unicode"/>
                      <w:sz w:val="18"/>
                      <w:szCs w:val="18"/>
                    </w:rPr>
                    <w:t>×</w:t>
                  </w:r>
                  <w:r w:rsidRPr="006E2DED">
                    <w:rPr>
                      <w:sz w:val="18"/>
                      <w:szCs w:val="18"/>
                    </w:rPr>
                    <w:t xml:space="preserve">8.75 in. </w:t>
                  </w:r>
                </w:p>
              </w:txbxContent>
            </v:textbox>
          </v:shape>
        </w:pict>
      </w:r>
    </w:p>
    <w:p w:rsidR="00165F8F" w:rsidRDefault="00165F8F" w:rsidP="00165F8F">
      <w:pPr>
        <w:pStyle w:val="SPIEbodytext"/>
      </w:pPr>
    </w:p>
    <w:p w:rsidR="00165F8F" w:rsidRDefault="00165F8F" w:rsidP="00165F8F">
      <w:pPr>
        <w:pStyle w:val="SPIEbodytext"/>
      </w:pPr>
    </w:p>
    <w:p w:rsidR="00165F8F" w:rsidRDefault="00165F8F" w:rsidP="00165F8F">
      <w:pPr>
        <w:pStyle w:val="SPIEbodytext"/>
      </w:pPr>
    </w:p>
    <w:p w:rsidR="00165F8F" w:rsidRDefault="00165F8F" w:rsidP="00165F8F">
      <w:pPr>
        <w:pStyle w:val="SPIEbodytext"/>
      </w:pPr>
    </w:p>
    <w:p w:rsidR="00165F8F" w:rsidRDefault="00165F8F" w:rsidP="00165F8F">
      <w:pPr>
        <w:pStyle w:val="SPIEbodytext"/>
      </w:pPr>
    </w:p>
    <w:p w:rsidR="000E716F" w:rsidRDefault="000E716F" w:rsidP="00165F8F">
      <w:pPr>
        <w:pStyle w:val="SPIEbodytext"/>
      </w:pPr>
    </w:p>
    <w:p w:rsidR="00165F8F" w:rsidRDefault="00165F8F" w:rsidP="00AF48C7">
      <w:pPr>
        <w:pStyle w:val="Heading2"/>
      </w:pPr>
      <w:r>
        <w:t>Fonts</w:t>
      </w:r>
    </w:p>
    <w:p w:rsidR="002C6D9B" w:rsidRDefault="00AF48C7" w:rsidP="00BE7858">
      <w:pPr>
        <w:pStyle w:val="SPIEbodytext"/>
      </w:pPr>
      <w:r>
        <w:t xml:space="preserve">Table 2 shows the font sizes and highlighting in a typical manuscript. These font "styles" are contained with this sample manuscript and Section 4 below explains how to use them. </w:t>
      </w:r>
      <w:r w:rsidR="003F33A2">
        <w:t xml:space="preserve">Use Times Roman </w:t>
      </w:r>
      <w:r w:rsidR="00BE7858">
        <w:t xml:space="preserve">or another </w:t>
      </w:r>
      <w:r w:rsidR="003F33A2">
        <w:t>standard</w:t>
      </w:r>
      <w:r w:rsidR="00BE7858">
        <w:t xml:space="preserve"> font to avoid font errors.</w:t>
      </w:r>
    </w:p>
    <w:p w:rsidR="002C6D9B" w:rsidRDefault="002C6D9B" w:rsidP="00BC6BE6">
      <w:pPr>
        <w:pStyle w:val="BodyofPaper"/>
      </w:pPr>
    </w:p>
    <w:p w:rsidR="00BC6BE6" w:rsidRDefault="00BC6BE6" w:rsidP="00BC6BE6">
      <w:pPr>
        <w:pStyle w:val="BodyofPaper"/>
      </w:pPr>
    </w:p>
    <w:p w:rsidR="00E4590A" w:rsidRDefault="00E4590A" w:rsidP="00AB5FDF">
      <w:pPr>
        <w:pStyle w:val="SPIEfigurecaption"/>
      </w:pPr>
    </w:p>
    <w:p w:rsidR="00E4590A" w:rsidRDefault="00E4590A" w:rsidP="00AB5FDF">
      <w:pPr>
        <w:pStyle w:val="SPIEfigurecaption"/>
      </w:pPr>
    </w:p>
    <w:p w:rsidR="00E4590A" w:rsidRDefault="00E4590A" w:rsidP="00AB5FDF">
      <w:pPr>
        <w:pStyle w:val="SPIEfigurecaption"/>
      </w:pPr>
    </w:p>
    <w:p w:rsidR="00E4590A" w:rsidRDefault="00E4590A" w:rsidP="00AB5FDF">
      <w:pPr>
        <w:pStyle w:val="SPIEfigurecaption"/>
      </w:pPr>
    </w:p>
    <w:p w:rsidR="00E4590A" w:rsidRDefault="00E4590A" w:rsidP="00AB5FDF">
      <w:pPr>
        <w:pStyle w:val="SPIEfigurecaption"/>
      </w:pPr>
    </w:p>
    <w:p w:rsidR="00664B0B" w:rsidRPr="00664B0B" w:rsidRDefault="00664B0B" w:rsidP="00664B0B">
      <w:pPr>
        <w:pStyle w:val="SPIEbodytext"/>
      </w:pPr>
    </w:p>
    <w:p w:rsidR="00804A50" w:rsidRPr="00A30DED" w:rsidRDefault="00E4590A" w:rsidP="00DC5C97">
      <w:pPr>
        <w:pStyle w:val="SPIEfigurecaption"/>
        <w:jc w:val="both"/>
      </w:pPr>
      <w:r>
        <w:t>*s.</w:t>
      </w:r>
      <w:r>
        <w:rPr>
          <w:rStyle w:val="Hyperlink"/>
          <w:color w:val="auto"/>
          <w:u w:val="none"/>
        </w:rPr>
        <w:t>greg.jones@narelab.com;</w:t>
      </w:r>
      <w:r>
        <w:t xml:space="preserve"> phone 1 222 555-1234; fax 1 222 555-876; </w:t>
      </w:r>
      <w:r w:rsidR="007E4CF7">
        <w:rPr>
          <w:rStyle w:val="Hyperlink"/>
          <w:color w:val="auto"/>
          <w:u w:val="none"/>
        </w:rPr>
        <w:t xml:space="preserve">narelab.com </w:t>
      </w:r>
      <w:r w:rsidR="0009035E">
        <w:rPr>
          <w:rStyle w:val="Hyperlink"/>
          <w:color w:val="auto"/>
          <w:u w:val="none"/>
        </w:rPr>
        <w:br/>
      </w:r>
      <w:r w:rsidR="002C6D9B">
        <w:br w:type="page"/>
      </w:r>
      <w:r w:rsidR="007E4CF7" w:rsidRPr="00DC5C97">
        <w:lastRenderedPageBreak/>
        <w:t xml:space="preserve">Table </w:t>
      </w:r>
      <w:r w:rsidR="0052407F" w:rsidRPr="00DC5C97">
        <w:t>2</w:t>
      </w:r>
      <w:r w:rsidR="00323D2E" w:rsidRPr="00DC5C97">
        <w:t>. Manuscript f</w:t>
      </w:r>
      <w:r w:rsidR="00DA51FB" w:rsidRPr="00DC5C97">
        <w:t>ont size</w:t>
      </w:r>
      <w:r w:rsidR="00323D2E" w:rsidRPr="00DC5C97">
        <w:t>s</w:t>
      </w:r>
      <w:r w:rsidR="00DA51FB" w:rsidRPr="00DC5C97">
        <w:t xml:space="preserve"> and formatting. </w:t>
      </w:r>
      <w:r w:rsidR="00804A50" w:rsidRPr="00DC5C97">
        <w:t>This</w:t>
      </w:r>
      <w:r w:rsidR="00323D2E" w:rsidRPr="00DC5C97">
        <w:t xml:space="preserve"> Microsoft Word template includes these formats as </w:t>
      </w:r>
      <w:r w:rsidR="00804A50" w:rsidRPr="00DC5C97">
        <w:t xml:space="preserve">automated </w:t>
      </w:r>
      <w:r w:rsidR="00323D2E" w:rsidRPr="00DC5C97">
        <w:t xml:space="preserve">"styles", </w:t>
      </w:r>
      <w:r w:rsidR="007E4CF7" w:rsidRPr="00DC5C97">
        <w:t>which can</w:t>
      </w:r>
      <w:r w:rsidR="00323D2E" w:rsidRPr="00DC5C97">
        <w:t xml:space="preserve"> be selected in the Format menu </w:t>
      </w:r>
      <w:r w:rsidR="00804A50" w:rsidRPr="00DC5C97">
        <w:t>--</w:t>
      </w:r>
      <w:r w:rsidR="00323D2E" w:rsidRPr="00DC5C97">
        <w:t xml:space="preserve"> </w:t>
      </w:r>
      <w:r w:rsidR="00804A50" w:rsidRPr="00DC5C97">
        <w:t>Styles and</w:t>
      </w:r>
      <w:r w:rsidR="004830EA" w:rsidRPr="00DC5C97">
        <w:t xml:space="preserve"> </w:t>
      </w:r>
      <w:r w:rsidR="00804A50" w:rsidRPr="00DC5C97">
        <w:t xml:space="preserve">Formatting. </w:t>
      </w:r>
      <w:r w:rsidR="00BD557D" w:rsidRPr="00DC5C97">
        <w:t>(9pt)</w:t>
      </w:r>
    </w:p>
    <w:p w:rsidR="00DA51FB" w:rsidRDefault="00DA51FB" w:rsidP="00484424">
      <w:pPr>
        <w:pStyle w:val="SPIEtablecaption"/>
        <w:spacing w:after="0"/>
      </w:pPr>
    </w:p>
    <w:p w:rsidR="00DA51FB" w:rsidRDefault="00A437B6" w:rsidP="00DA51FB">
      <w:pPr>
        <w:pStyle w:val="SPIEbodytext"/>
      </w:pPr>
      <w:r>
        <w:rPr>
          <w:noProof/>
        </w:rPr>
        <w:pict>
          <v:shape id="_x0000_s1073" type="#_x0000_t202" style="position:absolute;left:0;text-align:left;margin-left:36pt;margin-top:.6pt;width:407.55pt;height:230.4pt;z-index:-251660288">
            <v:textbox style="mso-next-textbox:#_x0000_s1073">
              <w:txbxContent>
                <w:p w:rsidR="007C26CD" w:rsidRPr="005E37B0" w:rsidRDefault="007C26CD" w:rsidP="0052407F">
                  <w:pPr>
                    <w:pStyle w:val="Heading2"/>
                    <w:numPr>
                      <w:ilvl w:val="0"/>
                      <w:numId w:val="0"/>
                    </w:numPr>
                    <w:pBdr>
                      <w:bottom w:val="single" w:sz="4" w:space="1" w:color="auto"/>
                    </w:pBdr>
                    <w:jc w:val="center"/>
                    <w:rPr>
                      <w:rStyle w:val="SPIEpapertitleCharChar"/>
                      <w:rFonts w:ascii="Arial" w:hAnsi="Arial"/>
                      <w:sz w:val="28"/>
                    </w:rPr>
                  </w:pPr>
                  <w:r>
                    <w:rPr>
                      <w:rStyle w:val="SPIEpapertitleCharChar"/>
                      <w:rFonts w:cs="Times New Roman"/>
                      <w:sz w:val="24"/>
                      <w:szCs w:val="24"/>
                    </w:rPr>
                    <w:t>Preformatted SPIE Template</w:t>
                  </w:r>
                  <w:r w:rsidRPr="005E37B0">
                    <w:rPr>
                      <w:rStyle w:val="SPIEpapertitleCharChar"/>
                      <w:rFonts w:cs="Times New Roman"/>
                      <w:sz w:val="24"/>
                      <w:szCs w:val="24"/>
                    </w:rPr>
                    <w:t xml:space="preserve"> Styles</w:t>
                  </w:r>
                </w:p>
                <w:p w:rsidR="007C26CD" w:rsidRPr="003C31FD" w:rsidRDefault="007C26CD" w:rsidP="00484424">
                  <w:pPr>
                    <w:pStyle w:val="Heading2"/>
                    <w:numPr>
                      <w:ilvl w:val="0"/>
                      <w:numId w:val="0"/>
                    </w:numPr>
                    <w:tabs>
                      <w:tab w:val="left" w:pos="4140"/>
                    </w:tabs>
                    <w:spacing w:after="0"/>
                    <w:rPr>
                      <w:rStyle w:val="SPIEpapertitleCharChar"/>
                      <w:i/>
                      <w:sz w:val="22"/>
                      <w:szCs w:val="22"/>
                    </w:rPr>
                  </w:pPr>
                  <w:r>
                    <w:rPr>
                      <w:rStyle w:val="SPIEpapertitleCharChar"/>
                      <w:i/>
                      <w:sz w:val="22"/>
                      <w:szCs w:val="22"/>
                    </w:rPr>
                    <w:t xml:space="preserve">Manuscript component </w:t>
                  </w:r>
                  <w:r w:rsidRPr="003C31FD">
                    <w:rPr>
                      <w:rStyle w:val="SPIEpapertitleCharChar"/>
                      <w:i/>
                      <w:sz w:val="22"/>
                      <w:szCs w:val="22"/>
                    </w:rPr>
                    <w:tab/>
                  </w:r>
                  <w:r>
                    <w:rPr>
                      <w:rStyle w:val="SPIEpapertitleCharChar"/>
                      <w:i/>
                      <w:sz w:val="22"/>
                      <w:szCs w:val="22"/>
                    </w:rPr>
                    <w:t>Description</w:t>
                  </w:r>
                </w:p>
                <w:p w:rsidR="007C26CD" w:rsidRPr="002C6B56" w:rsidRDefault="007C26CD" w:rsidP="0052407F">
                  <w:pPr>
                    <w:pStyle w:val="Heading2"/>
                    <w:numPr>
                      <w:ilvl w:val="0"/>
                      <w:numId w:val="0"/>
                    </w:numPr>
                    <w:tabs>
                      <w:tab w:val="left" w:pos="4140"/>
                    </w:tabs>
                    <w:rPr>
                      <w:sz w:val="24"/>
                    </w:rPr>
                  </w:pPr>
                  <w:r w:rsidRPr="002C6B56">
                    <w:rPr>
                      <w:rStyle w:val="SPIEpapertitleCharChar"/>
                    </w:rPr>
                    <w:t>SPIE paper title</w:t>
                  </w:r>
                  <w:r w:rsidRPr="002C6B56">
                    <w:rPr>
                      <w:rStyle w:val="SPIEpapertitleCharChar"/>
                    </w:rPr>
                    <w:tab/>
                    <w:t>16 pt. bold, center</w:t>
                  </w:r>
                </w:p>
                <w:p w:rsidR="007C26CD" w:rsidRPr="002C6B56" w:rsidRDefault="007C26CD" w:rsidP="0052407F">
                  <w:pPr>
                    <w:pStyle w:val="Heading2"/>
                    <w:numPr>
                      <w:ilvl w:val="0"/>
                      <w:numId w:val="0"/>
                    </w:numPr>
                    <w:tabs>
                      <w:tab w:val="left" w:pos="4140"/>
                    </w:tabs>
                    <w:rPr>
                      <w:rStyle w:val="SPIEauthoraffilsChar"/>
                    </w:rPr>
                  </w:pPr>
                  <w:r w:rsidRPr="002C6B56">
                    <w:rPr>
                      <w:rStyle w:val="SPIEauthoraffilsChar"/>
                    </w:rPr>
                    <w:t>SPIE authors/affiliations</w:t>
                  </w:r>
                  <w:r w:rsidRPr="002C6B56">
                    <w:rPr>
                      <w:rStyle w:val="SPIEauthoraffilsChar"/>
                    </w:rPr>
                    <w:tab/>
                    <w:t>12 pt., center</w:t>
                  </w:r>
                </w:p>
                <w:p w:rsidR="007C26CD" w:rsidRPr="002C6B56" w:rsidRDefault="007C26CD" w:rsidP="0052407F">
                  <w:pPr>
                    <w:pStyle w:val="SPIEbodytext"/>
                    <w:tabs>
                      <w:tab w:val="left" w:pos="4140"/>
                    </w:tabs>
                    <w:rPr>
                      <w:b/>
                    </w:rPr>
                  </w:pPr>
                  <w:r w:rsidRPr="002C6B56">
                    <w:rPr>
                      <w:b/>
                    </w:rPr>
                    <w:t>Keywords:</w:t>
                  </w:r>
                  <w:r w:rsidRPr="002C6B56">
                    <w:t xml:space="preserve"> *Keywords*</w:t>
                  </w:r>
                  <w:r w:rsidRPr="002C6B56">
                    <w:tab/>
                    <w:t>10 pt., left justify</w:t>
                  </w:r>
                </w:p>
                <w:p w:rsidR="007C26CD" w:rsidRPr="002C6B56" w:rsidRDefault="007C26CD" w:rsidP="0052407F">
                  <w:pPr>
                    <w:pStyle w:val="Heading3"/>
                    <w:tabs>
                      <w:tab w:val="left" w:pos="2880"/>
                      <w:tab w:val="left" w:pos="4140"/>
                    </w:tabs>
                  </w:pPr>
                  <w:r w:rsidRPr="002C6B56">
                    <w:t>SPIE ABSTRAC</w:t>
                  </w:r>
                  <w:r w:rsidRPr="002C6B56">
                    <w:rPr>
                      <w:rStyle w:val="SPIEabstracttitleCharChar"/>
                    </w:rPr>
                    <w:t>T TITLE</w:t>
                  </w:r>
                  <w:r w:rsidRPr="002C6B56">
                    <w:rPr>
                      <w:rStyle w:val="SPIEabstracttitleCharChar"/>
                    </w:rPr>
                    <w:tab/>
                  </w:r>
                  <w:r w:rsidRPr="002C6B56">
                    <w:rPr>
                      <w:rStyle w:val="SPIEabstracttitleCharChar"/>
                    </w:rPr>
                    <w:tab/>
                    <w:t>11 pt. B</w:t>
                  </w:r>
                  <w:r w:rsidRPr="002C6B56">
                    <w:t>OLD, center</w:t>
                  </w:r>
                </w:p>
                <w:p w:rsidR="007C26CD" w:rsidRPr="002C6B56" w:rsidRDefault="007C26CD" w:rsidP="0052407F">
                  <w:pPr>
                    <w:pStyle w:val="SPIEabstractbodytext"/>
                    <w:tabs>
                      <w:tab w:val="left" w:pos="4140"/>
                    </w:tabs>
                    <w:spacing w:after="0"/>
                  </w:pPr>
                  <w:r w:rsidRPr="002C6B56">
                    <w:t>SPIE ab</w:t>
                  </w:r>
                  <w:r w:rsidRPr="002C6B56">
                    <w:rPr>
                      <w:rStyle w:val="SPIEabstractbodytextCharChar"/>
                    </w:rPr>
                    <w:t>stract body text</w:t>
                  </w:r>
                  <w:r w:rsidRPr="002C6B56">
                    <w:rPr>
                      <w:rStyle w:val="SPIEabstractbodytextCharChar"/>
                    </w:rPr>
                    <w:tab/>
                    <w:t>10 pt</w:t>
                  </w:r>
                  <w:r w:rsidRPr="002C6B56">
                    <w:t>., justify</w:t>
                  </w:r>
                </w:p>
                <w:p w:rsidR="007C26CD" w:rsidRPr="002C6B56" w:rsidRDefault="007C26CD" w:rsidP="0052407F">
                  <w:pPr>
                    <w:pStyle w:val="Heading3"/>
                    <w:tabs>
                      <w:tab w:val="left" w:pos="2880"/>
                      <w:tab w:val="left" w:pos="4140"/>
                    </w:tabs>
                    <w:rPr>
                      <w:sz w:val="20"/>
                    </w:rPr>
                  </w:pPr>
                  <w:r w:rsidRPr="002C6B56">
                    <w:t>SPIE SECTION HEADING</w:t>
                  </w:r>
                  <w:r w:rsidRPr="002C6B56">
                    <w:tab/>
                  </w:r>
                  <w:r w:rsidRPr="002C6B56">
                    <w:tab/>
                    <w:t>11 pt. BOLD, center, whole numbers</w:t>
                  </w:r>
                </w:p>
                <w:p w:rsidR="007C26CD" w:rsidRPr="002C6B56" w:rsidRDefault="007C26CD" w:rsidP="0052407F">
                  <w:pPr>
                    <w:tabs>
                      <w:tab w:val="left" w:pos="2880"/>
                      <w:tab w:val="left" w:pos="4140"/>
                    </w:tabs>
                    <w:rPr>
                      <w:rFonts w:ascii="NewsGoth BT" w:hAnsi="NewsGoth BT"/>
                      <w:b/>
                      <w:sz w:val="20"/>
                    </w:rPr>
                  </w:pPr>
                  <w:r w:rsidRPr="002C6B56">
                    <w:rPr>
                      <w:b/>
                      <w:sz w:val="20"/>
                    </w:rPr>
                    <w:t xml:space="preserve">1.1 Heading 2, SPIE subsection heading </w:t>
                  </w:r>
                  <w:r w:rsidRPr="002C6B56">
                    <w:rPr>
                      <w:b/>
                      <w:sz w:val="20"/>
                    </w:rPr>
                    <w:tab/>
                    <w:t>10 pt. bold, left justify, subsection numbers</w:t>
                  </w:r>
                </w:p>
                <w:p w:rsidR="007C26CD" w:rsidRPr="002C6B56" w:rsidRDefault="007C26CD" w:rsidP="0052407F">
                  <w:pPr>
                    <w:pStyle w:val="SPIEbodytext"/>
                    <w:tabs>
                      <w:tab w:val="left" w:pos="4140"/>
                    </w:tabs>
                    <w:spacing w:after="0"/>
                  </w:pPr>
                  <w:r w:rsidRPr="002C6B56">
                    <w:t>SPIE body text</w:t>
                  </w:r>
                  <w:r w:rsidRPr="002C6B56">
                    <w:tab/>
                    <w:t>10 pt., justify</w:t>
                  </w:r>
                </w:p>
                <w:p w:rsidR="007C26CD" w:rsidRPr="002C6B56" w:rsidRDefault="007C26CD" w:rsidP="0052407F">
                  <w:pPr>
                    <w:pStyle w:val="SPIEfigurecaption"/>
                    <w:tabs>
                      <w:tab w:val="left" w:pos="4140"/>
                    </w:tabs>
                    <w:spacing w:after="0"/>
                    <w:ind w:left="0" w:right="0"/>
                    <w:jc w:val="both"/>
                  </w:pPr>
                  <w:r w:rsidRPr="002C6B56">
                    <w:t>SPIE figure caption</w:t>
                  </w:r>
                  <w:r w:rsidRPr="002C6B56">
                    <w:tab/>
                    <w:t>9 pt., justify below figure</w:t>
                  </w:r>
                </w:p>
                <w:p w:rsidR="007C26CD" w:rsidRPr="002C6B56" w:rsidRDefault="007C26CD" w:rsidP="00AF48C7">
                  <w:pPr>
                    <w:pStyle w:val="SPIEtablecaption"/>
                    <w:tabs>
                      <w:tab w:val="left" w:pos="4140"/>
                    </w:tabs>
                    <w:spacing w:after="0"/>
                    <w:ind w:left="0" w:right="0"/>
                  </w:pPr>
                  <w:r w:rsidRPr="002C6B56">
                    <w:t>SPIE table caption</w:t>
                  </w:r>
                  <w:r w:rsidRPr="002C6B56">
                    <w:tab/>
                    <w:t>9 pt., justify above figure</w:t>
                  </w:r>
                </w:p>
                <w:p w:rsidR="007C26CD" w:rsidRPr="002C6B56" w:rsidRDefault="007C26CD" w:rsidP="0052407F">
                  <w:pPr>
                    <w:pStyle w:val="SPIEfootnotetext"/>
                    <w:tabs>
                      <w:tab w:val="left" w:pos="4140"/>
                    </w:tabs>
                  </w:pPr>
                  <w:r w:rsidRPr="002C6B56">
                    <w:t>SPIE footnote text</w:t>
                  </w:r>
                  <w:r w:rsidRPr="002C6B56">
                    <w:tab/>
                    <w:t>9 pt., justify, numbered</w:t>
                  </w:r>
                </w:p>
                <w:p w:rsidR="007C26CD" w:rsidRPr="00AB7D1C" w:rsidRDefault="007C26CD" w:rsidP="0052407F">
                  <w:pPr>
                    <w:pStyle w:val="SPIEfigurecaption"/>
                    <w:tabs>
                      <w:tab w:val="left" w:pos="4140"/>
                    </w:tabs>
                    <w:ind w:left="0"/>
                    <w:rPr>
                      <w:sz w:val="20"/>
                    </w:rPr>
                  </w:pPr>
                  <w:r w:rsidRPr="002C6B56">
                    <w:rPr>
                      <w:b/>
                      <w:sz w:val="22"/>
                      <w:szCs w:val="22"/>
                    </w:rPr>
                    <w:t>REFERENCE HEADING</w:t>
                  </w:r>
                  <w:r>
                    <w:rPr>
                      <w:b/>
                      <w:sz w:val="22"/>
                      <w:szCs w:val="22"/>
                    </w:rPr>
                    <w:tab/>
                    <w:t>11 pt. BOLD, center</w:t>
                  </w:r>
                </w:p>
                <w:p w:rsidR="007C26CD" w:rsidRPr="003E3B19" w:rsidRDefault="007C26CD" w:rsidP="0052407F">
                  <w:pPr>
                    <w:pStyle w:val="SPIEbodytext"/>
                    <w:tabs>
                      <w:tab w:val="left" w:pos="4140"/>
                    </w:tabs>
                  </w:pPr>
                  <w:r>
                    <w:t xml:space="preserve">1. </w:t>
                  </w:r>
                  <w:smartTag w:uri="urn:schemas-microsoft-com:office:smarttags" w:element="PersonName">
                    <w:r>
                      <w:t>SPIE</w:t>
                    </w:r>
                  </w:smartTag>
                  <w:r>
                    <w:t xml:space="preserve"> reference listing</w:t>
                  </w:r>
                  <w:r>
                    <w:tab/>
                    <w:t>10 pt., justify, numbered in brackets</w:t>
                  </w:r>
                </w:p>
              </w:txbxContent>
            </v:textbox>
          </v:shape>
        </w:pict>
      </w: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bodytext"/>
      </w:pPr>
    </w:p>
    <w:p w:rsidR="00DA51FB" w:rsidRDefault="00DA51FB" w:rsidP="00DA51FB">
      <w:pPr>
        <w:pStyle w:val="SPIEfigurecaption"/>
        <w:jc w:val="center"/>
      </w:pPr>
    </w:p>
    <w:p w:rsidR="00AB7D1C" w:rsidRDefault="00AB7D1C" w:rsidP="00DA51FB">
      <w:pPr>
        <w:pStyle w:val="SPIEbodytext"/>
      </w:pPr>
    </w:p>
    <w:p w:rsidR="009755B6" w:rsidRPr="00DA51FB" w:rsidRDefault="00AF48C7" w:rsidP="00AF48C7">
      <w:pPr>
        <w:pStyle w:val="Heading1"/>
      </w:pPr>
      <w:r>
        <w:t>Formatting of manuscript components</w:t>
      </w:r>
    </w:p>
    <w:p w:rsidR="00BC6BE6" w:rsidRPr="00312E78" w:rsidRDefault="00CD7E69" w:rsidP="00BE133D">
      <w:pPr>
        <w:pStyle w:val="Heading2"/>
      </w:pPr>
      <w:r>
        <w:t>Title</w:t>
      </w:r>
      <w:r w:rsidR="00BC6BE6" w:rsidRPr="00312E78">
        <w:t xml:space="preserve"> </w:t>
      </w:r>
    </w:p>
    <w:p w:rsidR="00BC6BE6" w:rsidRDefault="00BC6BE6" w:rsidP="00965965">
      <w:pPr>
        <w:pStyle w:val="SPIEbodytext"/>
      </w:pPr>
      <w:r>
        <w:t xml:space="preserve">Center the paper title at the top of the page in 16-pt. bold. Only the first word, proper nouns, and acronyms are capitalized. Keep titles brief and descriptive. </w:t>
      </w:r>
      <w:r w:rsidR="00CD7E69">
        <w:t xml:space="preserve">Spell out acronyms unless they are widely known. </w:t>
      </w:r>
      <w:r>
        <w:t xml:space="preserve">Avoid starting with articles or prepositions, e.g., “The study of … ,” </w:t>
      </w:r>
      <w:r w:rsidR="00CD7E69">
        <w:t xml:space="preserve">or, </w:t>
      </w:r>
      <w:r>
        <w:t>“On the ….”</w:t>
      </w:r>
      <w:r w:rsidR="004830EA">
        <w:t xml:space="preserve"> </w:t>
      </w:r>
      <w:r>
        <w:t xml:space="preserve"> </w:t>
      </w:r>
    </w:p>
    <w:p w:rsidR="00C72890" w:rsidRDefault="00C72890" w:rsidP="00BE133D">
      <w:pPr>
        <w:pStyle w:val="Heading2"/>
      </w:pPr>
      <w:r>
        <w:t>Author affiliations</w:t>
      </w:r>
    </w:p>
    <w:p w:rsidR="00CD7E69" w:rsidRDefault="00CD7E69" w:rsidP="00CD7E69">
      <w:pPr>
        <w:pStyle w:val="SPIEbodytext"/>
      </w:pPr>
      <w:r>
        <w:t xml:space="preserve">The </w:t>
      </w:r>
      <w:r w:rsidR="00077CAD">
        <w:t>author list</w:t>
      </w:r>
      <w:r>
        <w:t xml:space="preserve"> </w:t>
      </w:r>
      <w:r w:rsidR="00077CAD">
        <w:t xml:space="preserve">is </w:t>
      </w:r>
      <w:r>
        <w:t xml:space="preserve">in 12-pt. regular, centered. Omit titles </w:t>
      </w:r>
      <w:r w:rsidR="00077CAD">
        <w:t>and</w:t>
      </w:r>
      <w:r>
        <w:t xml:space="preserve"> degrees </w:t>
      </w:r>
      <w:r w:rsidR="006E05B7">
        <w:t>such as Dr., Prof., Ph.D., etc. The list of affiliations follows. Each author's affiliation should be clearly noted.</w:t>
      </w:r>
      <w:r w:rsidR="004830EA">
        <w:t xml:space="preserve"> </w:t>
      </w:r>
    </w:p>
    <w:p w:rsidR="00BC6BE6" w:rsidRPr="00312E78" w:rsidRDefault="00BC6BE6" w:rsidP="00BE133D">
      <w:pPr>
        <w:pStyle w:val="Heading2"/>
      </w:pPr>
      <w:r w:rsidRPr="00312E78">
        <w:t>Section</w:t>
      </w:r>
      <w:r w:rsidR="000574C6" w:rsidRPr="00312E78">
        <w:t xml:space="preserve"> </w:t>
      </w:r>
      <w:r w:rsidRPr="00312E78">
        <w:t xml:space="preserve">headings </w:t>
      </w:r>
    </w:p>
    <w:p w:rsidR="000574C6" w:rsidRDefault="006E05B7" w:rsidP="00695D27">
      <w:pPr>
        <w:pStyle w:val="SPIEbodytext"/>
      </w:pPr>
      <w:r>
        <w:t xml:space="preserve">Section headings are </w:t>
      </w:r>
      <w:r w:rsidR="00BC6BE6">
        <w:t xml:space="preserve">11-pt. bold capitals, centered. </w:t>
      </w:r>
      <w:r>
        <w:t xml:space="preserve">Sections numbers have whole numbers, e.g., 1, 2, </w:t>
      </w:r>
      <w:r w:rsidR="007E4CF7">
        <w:t>3…</w:t>
      </w:r>
      <w:r>
        <w:t xml:space="preserve"> Don't number the "</w:t>
      </w:r>
      <w:r w:rsidR="006E1B5E">
        <w:t>Acknowledgements</w:t>
      </w:r>
      <w:r>
        <w:t>"</w:t>
      </w:r>
      <w:r w:rsidR="006E1B5E">
        <w:t xml:space="preserve"> and </w:t>
      </w:r>
      <w:r>
        <w:t>"</w:t>
      </w:r>
      <w:r w:rsidR="00BC6BE6">
        <w:t>References.</w:t>
      </w:r>
      <w:r>
        <w:t>"</w:t>
      </w:r>
      <w:r w:rsidR="00BC6BE6">
        <w:t xml:space="preserve"> </w:t>
      </w:r>
      <w:r w:rsidR="00695D27">
        <w:t>Headings often used are: 1. Introduction,</w:t>
      </w:r>
      <w:r w:rsidR="00BC6BE6">
        <w:t xml:space="preserve"> 2. Methodology, 3. D</w:t>
      </w:r>
      <w:r w:rsidR="006E1B5E">
        <w:t>ata,</w:t>
      </w:r>
      <w:r w:rsidR="004830EA">
        <w:t xml:space="preserve">      </w:t>
      </w:r>
      <w:r w:rsidR="00695D27">
        <w:t xml:space="preserve"> </w:t>
      </w:r>
      <w:r w:rsidR="006E1B5E">
        <w:t>4. Results, and 5. Conclusions</w:t>
      </w:r>
      <w:r w:rsidR="00BC6BE6">
        <w:rPr>
          <w:b/>
        </w:rPr>
        <w:t>.</w:t>
      </w:r>
      <w:r w:rsidR="004830EA">
        <w:t xml:space="preserve"> </w:t>
      </w:r>
    </w:p>
    <w:p w:rsidR="00E4590A" w:rsidRDefault="00E4590A" w:rsidP="00BE133D">
      <w:pPr>
        <w:pStyle w:val="Heading2"/>
      </w:pPr>
      <w:r>
        <w:t>Subsection heading</w:t>
      </w:r>
    </w:p>
    <w:p w:rsidR="00E4590A" w:rsidRPr="00E4590A" w:rsidRDefault="003A38C8" w:rsidP="00E4590A">
      <w:pPr>
        <w:pStyle w:val="SPIEbodytext"/>
      </w:pPr>
      <w:r>
        <w:t xml:space="preserve">Subsection headings are left-justified, </w:t>
      </w:r>
      <w:r w:rsidR="00255E0C">
        <w:t>1</w:t>
      </w:r>
      <w:r>
        <w:t xml:space="preserve">0-pt. bold. </w:t>
      </w:r>
      <w:r w:rsidR="00255E0C">
        <w:t xml:space="preserve">Capitalize the first word, acronyms, and proper nouns. </w:t>
      </w:r>
    </w:p>
    <w:p w:rsidR="00643626" w:rsidRPr="00312E78" w:rsidRDefault="00456068" w:rsidP="00BE133D">
      <w:pPr>
        <w:pStyle w:val="Heading2"/>
      </w:pPr>
      <w:r w:rsidRPr="00312E78">
        <w:t xml:space="preserve">Paragraphs </w:t>
      </w:r>
    </w:p>
    <w:p w:rsidR="00456068" w:rsidRDefault="00456068" w:rsidP="00965965">
      <w:pPr>
        <w:pStyle w:val="SPIEbodytext"/>
      </w:pPr>
      <w:r>
        <w:t xml:space="preserve">Add </w:t>
      </w:r>
      <w:r w:rsidR="00965965">
        <w:t xml:space="preserve">a </w:t>
      </w:r>
      <w:r w:rsidR="00077CAD">
        <w:t xml:space="preserve">blank line </w:t>
      </w:r>
      <w:r>
        <w:t>above and below section headings and between paragraphs</w:t>
      </w:r>
      <w:r w:rsidR="002B61BF">
        <w:t xml:space="preserve">. </w:t>
      </w:r>
      <w:r>
        <w:t>Avoid headings or one-line paragraphs at the top or bottom of a page</w:t>
      </w:r>
      <w:r w:rsidR="00925763">
        <w:t xml:space="preserve"> by using page breaks</w:t>
      </w:r>
      <w:r w:rsidR="00077CAD">
        <w:t xml:space="preserve"> or extra blank lines</w:t>
      </w:r>
      <w:r w:rsidR="00E16052">
        <w:t>.</w:t>
      </w:r>
      <w:r w:rsidR="00500A32">
        <w:t xml:space="preserve"> One method</w:t>
      </w:r>
      <w:r w:rsidR="00077CAD">
        <w:t xml:space="preserve"> to preserve page breaks is to make the bottom margin a little </w:t>
      </w:r>
      <w:r w:rsidR="00BD0B74">
        <w:t>larger than the specifications.</w:t>
      </w:r>
      <w:r w:rsidR="00E16052">
        <w:t xml:space="preserve"> Indentation is optiona</w:t>
      </w:r>
      <w:r w:rsidR="00E16052" w:rsidRPr="00D80959">
        <w:t xml:space="preserve">l. </w:t>
      </w:r>
      <w:r w:rsidR="00077CAD">
        <w:t>This spacing is automatic if you are using the SPIE "section" styles in Word.</w:t>
      </w:r>
    </w:p>
    <w:p w:rsidR="00E16052" w:rsidRPr="00312E78" w:rsidRDefault="00E16052" w:rsidP="00BE133D">
      <w:pPr>
        <w:pStyle w:val="Heading2"/>
      </w:pPr>
      <w:r w:rsidRPr="00312E78">
        <w:t>Text</w:t>
      </w:r>
    </w:p>
    <w:p w:rsidR="00E16052" w:rsidRDefault="000574C6" w:rsidP="00E16052">
      <w:pPr>
        <w:pStyle w:val="SPIEbodytext"/>
      </w:pPr>
      <w:r>
        <w:t xml:space="preserve">Text is 10 point and justified. </w:t>
      </w:r>
      <w:r w:rsidR="00E16052">
        <w:t>Each sentence end</w:t>
      </w:r>
      <w:r w:rsidR="00B54B1D">
        <w:t>s</w:t>
      </w:r>
      <w:r w:rsidR="00E16052">
        <w:t xml:space="preserve"> with a period </w:t>
      </w:r>
      <w:r w:rsidR="007E4CF7">
        <w:t>and a</w:t>
      </w:r>
      <w:r w:rsidR="00E16052">
        <w:t xml:space="preserve"> single space </w:t>
      </w:r>
      <w:r w:rsidR="00B54B1D">
        <w:t xml:space="preserve">before the </w:t>
      </w:r>
      <w:r w:rsidR="00E16052">
        <w:t>next sentence.</w:t>
      </w:r>
    </w:p>
    <w:p w:rsidR="00965965" w:rsidRPr="00312E78" w:rsidRDefault="00965965" w:rsidP="00BE133D">
      <w:pPr>
        <w:pStyle w:val="Heading2"/>
      </w:pPr>
      <w:r w:rsidRPr="00312E78">
        <w:lastRenderedPageBreak/>
        <w:t>Figure</w:t>
      </w:r>
      <w:r w:rsidR="00B54B1D">
        <w:t>s</w:t>
      </w:r>
      <w:r w:rsidR="000F41BA">
        <w:t xml:space="preserve"> and captions</w:t>
      </w:r>
    </w:p>
    <w:p w:rsidR="00965965" w:rsidRDefault="00B54B1D" w:rsidP="00965965">
      <w:pPr>
        <w:pStyle w:val="SPIEbodytext"/>
      </w:pPr>
      <w:r>
        <w:t xml:space="preserve">Figures are centered. </w:t>
      </w:r>
      <w:r w:rsidR="007E4CF7">
        <w:t>Use or insert .jpg, .tiff, or .gif illustrations instead of PowerPoint or graphic constructions.</w:t>
      </w:r>
      <w:r w:rsidR="004830EA">
        <w:t xml:space="preserve"> </w:t>
      </w:r>
      <w:r w:rsidR="00F600DE" w:rsidRPr="000F41BA">
        <w:t xml:space="preserve">Captions </w:t>
      </w:r>
      <w:r w:rsidRPr="000F41BA">
        <w:t>go</w:t>
      </w:r>
      <w:r w:rsidR="00F600DE" w:rsidRPr="000F41BA">
        <w:t xml:space="preserve"> below figures.</w:t>
      </w:r>
      <w:r w:rsidR="00B96DCE">
        <w:t xml:space="preserve"> </w:t>
      </w:r>
      <w:r w:rsidR="00B96DCE" w:rsidRPr="003F33A2">
        <w:t>Indent 5 spaces from left margin and justify.</w:t>
      </w:r>
    </w:p>
    <w:p w:rsidR="00D40472" w:rsidRDefault="00CA3864" w:rsidP="00045337">
      <w:pPr>
        <w:pStyle w:val="SPIEfigure"/>
      </w:pPr>
      <w:r>
        <w:rPr>
          <w:noProof/>
        </w:rPr>
        <w:drawing>
          <wp:inline distT="0" distB="0" distL="0" distR="0">
            <wp:extent cx="3197860" cy="2135505"/>
            <wp:effectExtent l="19050" t="0" r="2540" b="0"/>
            <wp:docPr id="1" name="Picture 1" descr="MPj040201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j04020150000[1]"/>
                    <pic:cNvPicPr>
                      <a:picLocks noChangeAspect="1" noChangeArrowheads="1"/>
                    </pic:cNvPicPr>
                  </pic:nvPicPr>
                  <pic:blipFill>
                    <a:blip r:embed="rId11" cstate="print"/>
                    <a:srcRect/>
                    <a:stretch>
                      <a:fillRect/>
                    </a:stretch>
                  </pic:blipFill>
                  <pic:spPr bwMode="auto">
                    <a:xfrm>
                      <a:off x="0" y="0"/>
                      <a:ext cx="3197860" cy="2135505"/>
                    </a:xfrm>
                    <a:prstGeom prst="rect">
                      <a:avLst/>
                    </a:prstGeom>
                    <a:noFill/>
                    <a:ln w="9525">
                      <a:noFill/>
                      <a:miter lim="800000"/>
                      <a:headEnd/>
                      <a:tailEnd/>
                    </a:ln>
                  </pic:spPr>
                </pic:pic>
              </a:graphicData>
            </a:graphic>
          </wp:inline>
        </w:drawing>
      </w:r>
    </w:p>
    <w:p w:rsidR="0031785E" w:rsidRDefault="008F22DA" w:rsidP="008F20CB">
      <w:pPr>
        <w:pStyle w:val="SPIEfigurecaption"/>
      </w:pPr>
      <w:r>
        <w:t>Fig</w:t>
      </w:r>
      <w:r w:rsidR="00226010">
        <w:t>ure</w:t>
      </w:r>
      <w:r w:rsidR="0031785E">
        <w:t xml:space="preserve"> </w:t>
      </w:r>
      <w:fldSimple w:instr=" SEQ figure \* MERGEFORMAT ">
        <w:r w:rsidR="005D7D0A">
          <w:rPr>
            <w:noProof/>
          </w:rPr>
          <w:t>1</w:t>
        </w:r>
      </w:fldSimple>
      <w:r>
        <w:t>. Figure captions</w:t>
      </w:r>
      <w:r w:rsidR="00226010">
        <w:t xml:space="preserve"> are indented 5 space</w:t>
      </w:r>
      <w:r w:rsidR="00500A32">
        <w:t>s and justified. If you are familiar</w:t>
      </w:r>
      <w:r w:rsidR="00226010">
        <w:t xml:space="preserve"> with Word styles, you ca</w:t>
      </w:r>
      <w:r w:rsidR="00226010" w:rsidRPr="00226010">
        <w:t xml:space="preserve">n </w:t>
      </w:r>
      <w:r w:rsidRPr="00226010">
        <w:t xml:space="preserve">insert a field code called </w:t>
      </w:r>
      <w:proofErr w:type="spellStart"/>
      <w:r w:rsidRPr="00226010">
        <w:t>Seq</w:t>
      </w:r>
      <w:proofErr w:type="spellEnd"/>
      <w:r w:rsidRPr="00226010">
        <w:t xml:space="preserve"> figure</w:t>
      </w:r>
      <w:r w:rsidR="00226010">
        <w:t xml:space="preserve"> which</w:t>
      </w:r>
      <w:r>
        <w:t xml:space="preserve"> automat</w:t>
      </w:r>
      <w:r w:rsidR="00226010">
        <w:t>ically numbers your figures</w:t>
      </w:r>
      <w:r>
        <w:t>.</w:t>
      </w:r>
    </w:p>
    <w:p w:rsidR="0092557D" w:rsidRDefault="0092557D" w:rsidP="000574C6">
      <w:pPr>
        <w:pStyle w:val="SPIEfigureright"/>
        <w:jc w:val="both"/>
        <w:rPr>
          <w:color w:val="FF6600"/>
        </w:rPr>
      </w:pPr>
    </w:p>
    <w:p w:rsidR="000F41BA" w:rsidRPr="000F41BA" w:rsidRDefault="000F41BA" w:rsidP="00BE133D">
      <w:pPr>
        <w:pStyle w:val="Heading2"/>
      </w:pPr>
      <w:r>
        <w:t>Tables and captions</w:t>
      </w:r>
    </w:p>
    <w:p w:rsidR="000F41BA" w:rsidRPr="00BD0B74" w:rsidRDefault="000F41BA" w:rsidP="000574C6">
      <w:pPr>
        <w:pStyle w:val="SPIEfigureright"/>
        <w:jc w:val="both"/>
      </w:pPr>
      <w:r w:rsidRPr="00BD0B74">
        <w:t>Tables are centered. The caption goes above</w:t>
      </w:r>
      <w:r w:rsidR="00B96DCE" w:rsidRPr="00BD0B74">
        <w:t xml:space="preserve"> the table</w:t>
      </w:r>
      <w:r w:rsidRPr="00BD0B74">
        <w:t>.</w:t>
      </w:r>
      <w:r w:rsidR="00BE133D" w:rsidRPr="00BD0B74">
        <w:t xml:space="preserve"> The caption text should i</w:t>
      </w:r>
      <w:r w:rsidR="00B96DCE" w:rsidRPr="00BD0B74">
        <w:t>ndent 5 spaces from left margin and justify.</w:t>
      </w:r>
      <w:r w:rsidRPr="00BD0B74">
        <w:t xml:space="preserve"> </w:t>
      </w:r>
      <w:r w:rsidR="00226010" w:rsidRPr="00BD0B74">
        <w:t>T</w:t>
      </w:r>
      <w:r w:rsidR="001C006B" w:rsidRPr="00BD0B74">
        <w:t>able examples are on page 1 and</w:t>
      </w:r>
      <w:r w:rsidR="00226010" w:rsidRPr="00BD0B74">
        <w:t xml:space="preserve"> </w:t>
      </w:r>
      <w:r w:rsidR="001C006B" w:rsidRPr="00BD0B74">
        <w:t>2</w:t>
      </w:r>
      <w:r w:rsidR="00226010" w:rsidRPr="00BD0B74">
        <w:t xml:space="preserve"> and below.</w:t>
      </w:r>
    </w:p>
    <w:p w:rsidR="00226010" w:rsidRPr="001C006B" w:rsidRDefault="00226010" w:rsidP="000574C6">
      <w:pPr>
        <w:pStyle w:val="SPIEfigureright"/>
        <w:jc w:val="both"/>
      </w:pPr>
    </w:p>
    <w:p w:rsidR="00AA112B" w:rsidRPr="00312E78" w:rsidRDefault="00AA112B" w:rsidP="00226010">
      <w:pPr>
        <w:pStyle w:val="Heading1"/>
      </w:pPr>
      <w:r>
        <w:t>Multimedia</w:t>
      </w:r>
      <w:r w:rsidR="00BE133D">
        <w:t xml:space="preserve"> figures – video and audio files</w:t>
      </w:r>
    </w:p>
    <w:p w:rsidR="00226010" w:rsidRDefault="00C5011B" w:rsidP="005D1CB5">
      <w:pPr>
        <w:pStyle w:val="SPIEbodytext"/>
      </w:pPr>
      <w:r>
        <w:t xml:space="preserve">Video and audio files can be included </w:t>
      </w:r>
      <w:r w:rsidR="000E3BA1">
        <w:t>for publication</w:t>
      </w:r>
      <w:r>
        <w:t xml:space="preserve">. </w:t>
      </w:r>
      <w:r w:rsidR="004310C0">
        <w:t xml:space="preserve">Table 3 lists the specifications for the </w:t>
      </w:r>
      <w:proofErr w:type="spellStart"/>
      <w:r w:rsidR="000E3BA1">
        <w:t>mulitimedia</w:t>
      </w:r>
      <w:proofErr w:type="spellEnd"/>
      <w:r w:rsidR="000E3BA1">
        <w:t xml:space="preserve"> </w:t>
      </w:r>
      <w:r w:rsidR="004310C0">
        <w:t>files. Use a screenshot or another .jpg illustration for placement in the text.</w:t>
      </w:r>
      <w:r w:rsidR="004830EA">
        <w:t xml:space="preserve"> </w:t>
      </w:r>
      <w:r w:rsidR="004310C0">
        <w:t>Use the file name to begin the caption.</w:t>
      </w:r>
      <w:r w:rsidR="00226010">
        <w:t xml:space="preserve"> </w:t>
      </w:r>
      <w:r w:rsidR="000E3BA1" w:rsidRPr="00BD0B74">
        <w:t>The text of the caption must end</w:t>
      </w:r>
      <w:r w:rsidR="00226010" w:rsidRPr="00BD0B74">
        <w:t xml:space="preserve"> with the text "</w:t>
      </w:r>
      <w:hyperlink r:id="rId12" w:history="1">
        <w:r w:rsidR="005D1CB5" w:rsidRPr="00874583">
          <w:rPr>
            <w:rStyle w:val="Hyperlink"/>
          </w:rPr>
          <w:t>http://dx.doi.org/doi.number.goes.here</w:t>
        </w:r>
      </w:hyperlink>
      <w:r w:rsidR="005D1CB5">
        <w:t xml:space="preserve">" which tells the SPIE editor where to insert the hyperlink </w:t>
      </w:r>
      <w:r w:rsidR="000E3BA1">
        <w:t>in the digital version of the manuscript.</w:t>
      </w:r>
    </w:p>
    <w:p w:rsidR="00BD0B74" w:rsidRDefault="00BD0B74" w:rsidP="00BD0B74">
      <w:pPr>
        <w:pStyle w:val="SPIEbodytext"/>
      </w:pPr>
      <w:r>
        <w:t>Here is a sample illustration and caption for a multimedia file:</w:t>
      </w:r>
    </w:p>
    <w:p w:rsidR="00BD0B74" w:rsidRDefault="00A437B6" w:rsidP="00BD0B74">
      <w:pPr>
        <w:pStyle w:val="SPIEfigure"/>
      </w:pPr>
      <w:r>
        <w:rPr>
          <w:noProof/>
        </w:rPr>
        <w:pict>
          <v:group id="_x0000_s1078" style="position:absolute;left:0;text-align:left;margin-left:128.45pt;margin-top:96.2pt;width:45pt;height:54pt;z-index:251659264" coordorigin="3859,2340" coordsize="1620,1440">
            <v:rect id="_x0000_s1079" style="position:absolute;left:3859;top:2340;width:1620;height:1440"/>
            <v:shape id="Sound" o:spid="_x0000_s1080" style="position:absolute;left:3967;top:2412;width:1192;height:1308" coordsize="21600,21600" o:spt="100" adj="-11796480,,5400" path="m,7273r5824,l11164,r,21159l5824,13885,,13885,,7273xem13024,7273r567,-551l13833,7548r243,937l14157,9367r40,1157l14197,11406r-81,606l13995,12728r-162,716l13712,14106r-121,440l13065,13885r242,-992l13469,11791r81,-881l13591,10138r-122,-771l13388,8595r-121,-661l13024,7273xem16382,3967r404,1212l17150,6612r324,2039l17595,9753r40,2259l17393,13665r-243,1543l16786,16310r-445,1377l15815,17081r688,-2479l16786,13169r81,-1157l16867,9642,16705,7989,16422,6612r-202,-937l15856,4518r526,-551xem18889,1377r526,-551l20194,2576r637,2107l21357,7204r293,2246l21600,12301r-385,3637l20629,18348r-1214,3307l18889,21159r1012,-2755l20467,15593r324,-3251l20871,9532,20629,7411,20062,4628,19415,2810,18889,1377xe" fillcolor="black">
              <v:stroke joinstyle="miter"/>
              <v:shadow on="t" offset="6pt,6pt"/>
              <v:formulas/>
              <v:path o:connecttype="custom" o:connectlocs="11164,21159;11164,0;0,10800;21600,10800" textboxrect="761,22454,21069,28282"/>
              <o:lock v:ext="edit" verticies="t"/>
            </v:shape>
          </v:group>
        </w:pict>
      </w:r>
      <w:r>
        <w:rPr>
          <w:noProof/>
        </w:rPr>
        <w:pict>
          <v:shape id="Film" o:spid="_x0000_s1077" style="position:absolute;left:0;text-align:left;margin-left:294.1pt;margin-top:3.9pt;width:58.65pt;height:99pt;z-index:251658240" coordsize="21600,21600" o:spt="100" adj="-11796480,,5400" path="m21600,r,21600l,21600,,,21600,xem3014,21600l3014,,,,,21600r3014,xem21600,21600l21600,,18586,r,21600l21600,21600xem6028,6574r9544,l16074,6574r252,-117l16577,6339r251,-117l17079,6222r251,-235l17330,5870r251,-235l17581,1526r-251,-235l17330,1174r-251,-117l16828,939,16577,822,16326,704r-252,l15572,587r-9544,l5526,704r-252,l5023,822,4772,939r-251,118l4270,1174r,117l4019,1526r,4109l4270,5870r,117l4521,6222r251,l5023,6339r251,118l5526,6574r502,xem6028,13617r9544,l16074,13617r252,l16577,13500r251,-117l17079,13265r251,-117l17330,12913r251,-117l17581,8687r-251,-235l17330,8335r-251,-118l16828,7983r-251,l16326,7865r-252,l15572,7748r-9544,l5526,7865r-252,l5023,7983r-251,l4521,8217r-251,118l4270,8452r-251,235l4019,12796r251,117l4270,13148r251,117l4772,13383r251,117l5274,13617r252,l6028,13617xem6028,20778r9544,l16074,20778r252,-117l16577,20661r251,-118l17079,20426r251,-117l17330,20074r251,-117l17581,15730r-251,-117l17330,15378r-251,l16828,15143r-251,-117l16326,15026r-252,l15572,14909r-9544,l5526,15026r-252,l5023,15026r-251,117l4521,15378r-251,l4270,15613r-251,117l4019,19957r251,117l4270,20309r251,117l4772,20543r251,118l5274,20661r252,117l6028,20778xem753,1291r1507,l2260,235r-1507,l753,1291xem753,2700r1507,l2260,1643r-1507,l753,2700xem753,4109r1507,l2260,3052r-1507,l753,4109xem753,5517r1507,l2260,4461r-1507,l753,5517xem753,6926r1507,l2260,5870r-1507,l753,6926xem753,8335r1507,l2260,7278r-1507,l753,8335xem753,9743r1507,l2260,8687r-1507,l753,9743xem753,11152r1507,l2260,10096r-1507,l753,11152xem753,12561r1507,l2260,11504r-1507,l753,12561xem753,13970r1507,l2260,12913r-1507,l753,13970xem753,15378r1507,l2260,14322r-1507,l753,15378xem753,16787r1507,l2260,15730r-1507,l753,16787xem753,18196r1507,l2260,17139r-1507,l753,18196xem753,19604r1507,l2260,18548r-1507,l753,19604xem753,21013r1507,l2260,19957r-1507,l753,21013xem19340,1409r1255,l20595,352r-1255,l19340,1409xem19340,2700r1255,l20595,1643r-1255,l19340,2700xem19340,4109r1255,l20595,3052r-1255,l19340,4109xem19340,5517r1255,l20595,4461r-1255,l19340,5517xem19340,6926r1255,l20595,5870r-1255,l19340,6926xem19340,8335r1255,l20595,7278r-1255,l19340,8335xem19340,9743r1255,l20595,8687r-1255,l19340,9743xem19340,11152r1255,l20595,10096r-1255,l19340,11152xem19340,12561r1255,l20595,11504r-1255,l19340,12561xem19340,13970r1255,l20595,12913r-1255,l19340,13970xem19340,15378r1255,l20595,14322r-1255,l19340,15378xem19340,16787r1255,l20595,15730r-1255,l19340,16787xem19340,18196r1255,l20595,17139r-1255,l19340,18196xem19340,19604r1255,l20595,18548r-1255,l19340,19604xem19340,21013r1255,l20595,19957r-1255,l19340,21013xe" fillcolor="#f1ffc9">
            <v:stroke joinstyle="miter"/>
            <v:formulas/>
            <v:path shadowok="f" o:extrusionok="f" o:connecttype="custom" o:connectlocs="0,0;10800,0;21600,0;21600,10800;21600,21600;10800,21600;0,21600;0,10800" textboxrect="4960,8129,17079,13427"/>
            <o:lock v:ext="edit" verticies="t"/>
          </v:shape>
        </w:pict>
      </w:r>
      <w:r w:rsidR="00CA3864">
        <w:rPr>
          <w:noProof/>
        </w:rPr>
        <w:drawing>
          <wp:inline distT="0" distB="0" distL="0" distR="0">
            <wp:extent cx="2981325" cy="1992630"/>
            <wp:effectExtent l="19050" t="0" r="9525" b="0"/>
            <wp:docPr id="2" name="Picture 2" descr="MPj0402015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j04020150000[1]"/>
                    <pic:cNvPicPr>
                      <a:picLocks noChangeAspect="1" noChangeArrowheads="1"/>
                    </pic:cNvPicPr>
                  </pic:nvPicPr>
                  <pic:blipFill>
                    <a:blip r:embed="rId13" cstate="print"/>
                    <a:srcRect/>
                    <a:stretch>
                      <a:fillRect/>
                    </a:stretch>
                  </pic:blipFill>
                  <pic:spPr bwMode="auto">
                    <a:xfrm>
                      <a:off x="0" y="0"/>
                      <a:ext cx="2981325" cy="1992630"/>
                    </a:xfrm>
                    <a:prstGeom prst="rect">
                      <a:avLst/>
                    </a:prstGeom>
                    <a:noFill/>
                    <a:ln w="9525">
                      <a:noFill/>
                      <a:miter lim="800000"/>
                      <a:headEnd/>
                      <a:tailEnd/>
                    </a:ln>
                  </pic:spPr>
                </pic:pic>
              </a:graphicData>
            </a:graphic>
          </wp:inline>
        </w:drawing>
      </w:r>
    </w:p>
    <w:p w:rsidR="00BD0B74" w:rsidRDefault="00BD0B74" w:rsidP="008F20CB">
      <w:pPr>
        <w:pStyle w:val="SPIEfigurecaption"/>
      </w:pPr>
      <w:r>
        <w:t xml:space="preserve">Video </w:t>
      </w:r>
      <w:fldSimple w:instr=" SEQ figure \* MERGEFORMAT ">
        <w:r w:rsidR="005D7D0A">
          <w:rPr>
            <w:noProof/>
          </w:rPr>
          <w:t>2</w:t>
        </w:r>
      </w:fldSimple>
      <w:r>
        <w:t>. A label of</w:t>
      </w:r>
      <w:r w:rsidR="004830EA">
        <w:t xml:space="preserve"> </w:t>
      </w:r>
      <w:r>
        <w:t>“Video/Audio 1, 2, …” should appear at the beginning of the caption to indicate</w:t>
      </w:r>
      <w:r w:rsidR="004830EA">
        <w:t xml:space="preserve"> </w:t>
      </w:r>
      <w:r>
        <w:t>to which multimedia file it is linked .</w:t>
      </w:r>
      <w:r w:rsidR="004830EA">
        <w:t xml:space="preserve"> </w:t>
      </w:r>
      <w:r>
        <w:t>Include this text at the end of the caption:</w:t>
      </w:r>
      <w:r w:rsidR="004830EA">
        <w:t xml:space="preserve"> </w:t>
      </w:r>
      <w:hyperlink r:id="rId14" w:history="1">
        <w:r w:rsidRPr="00C61081">
          <w:rPr>
            <w:rStyle w:val="Hyperlink"/>
          </w:rPr>
          <w:t>http://dx.doi.org/doi.number.goes.here</w:t>
        </w:r>
      </w:hyperlink>
    </w:p>
    <w:p w:rsidR="00C5011B" w:rsidRDefault="00C5011B" w:rsidP="00AA112B">
      <w:pPr>
        <w:pStyle w:val="SPIEbodytext"/>
      </w:pPr>
    </w:p>
    <w:p w:rsidR="00C5011B" w:rsidRDefault="00C5011B" w:rsidP="00DC5C97">
      <w:pPr>
        <w:pStyle w:val="SPIEtablecaption"/>
      </w:pPr>
      <w:r>
        <w:lastRenderedPageBreak/>
        <w:t>Table 3.</w:t>
      </w:r>
      <w:r w:rsidR="004830EA">
        <w:t xml:space="preserve"> </w:t>
      </w:r>
      <w:r>
        <w:t xml:space="preserve">Information on video and audio files </w:t>
      </w:r>
      <w:r w:rsidR="00226010">
        <w:t>that can accompany a manuscript submission.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3240"/>
        <w:gridCol w:w="2700"/>
      </w:tblGrid>
      <w:tr w:rsidR="00361FA0" w:rsidTr="002A7216">
        <w:trPr>
          <w:jc w:val="center"/>
        </w:trPr>
        <w:tc>
          <w:tcPr>
            <w:tcW w:w="2448" w:type="dxa"/>
          </w:tcPr>
          <w:p w:rsidR="00361FA0" w:rsidRPr="002A7216" w:rsidRDefault="00361FA0" w:rsidP="002A7216">
            <w:pPr>
              <w:pStyle w:val="SPIEbodytext"/>
              <w:jc w:val="center"/>
              <w:rPr>
                <w:b/>
                <w:sz w:val="22"/>
                <w:szCs w:val="22"/>
              </w:rPr>
            </w:pPr>
            <w:r w:rsidRPr="002A7216">
              <w:rPr>
                <w:b/>
                <w:sz w:val="22"/>
                <w:szCs w:val="22"/>
              </w:rPr>
              <w:t>Item</w:t>
            </w:r>
          </w:p>
        </w:tc>
        <w:tc>
          <w:tcPr>
            <w:tcW w:w="3240" w:type="dxa"/>
          </w:tcPr>
          <w:p w:rsidR="00361FA0" w:rsidRPr="002A7216" w:rsidRDefault="00361FA0" w:rsidP="002A7216">
            <w:pPr>
              <w:pStyle w:val="SPIEbodytext"/>
              <w:jc w:val="center"/>
              <w:rPr>
                <w:b/>
                <w:sz w:val="22"/>
                <w:szCs w:val="22"/>
              </w:rPr>
            </w:pPr>
            <w:r w:rsidRPr="002A7216">
              <w:rPr>
                <w:b/>
                <w:sz w:val="22"/>
                <w:szCs w:val="22"/>
              </w:rPr>
              <w:t>Video</w:t>
            </w:r>
          </w:p>
        </w:tc>
        <w:tc>
          <w:tcPr>
            <w:tcW w:w="2700" w:type="dxa"/>
          </w:tcPr>
          <w:p w:rsidR="00361FA0" w:rsidRPr="002A7216" w:rsidRDefault="00361FA0" w:rsidP="002A7216">
            <w:pPr>
              <w:pStyle w:val="SPIEbodytext"/>
              <w:jc w:val="center"/>
              <w:rPr>
                <w:b/>
                <w:sz w:val="22"/>
                <w:szCs w:val="22"/>
              </w:rPr>
            </w:pPr>
            <w:r w:rsidRPr="002A7216">
              <w:rPr>
                <w:b/>
                <w:sz w:val="22"/>
                <w:szCs w:val="22"/>
              </w:rPr>
              <w:t>Audio</w:t>
            </w:r>
          </w:p>
        </w:tc>
      </w:tr>
      <w:tr w:rsidR="00361FA0" w:rsidTr="002A7216">
        <w:trPr>
          <w:jc w:val="center"/>
        </w:trPr>
        <w:tc>
          <w:tcPr>
            <w:tcW w:w="2448" w:type="dxa"/>
          </w:tcPr>
          <w:p w:rsidR="00361FA0" w:rsidRDefault="00BC27E2" w:rsidP="00AA112B">
            <w:pPr>
              <w:pStyle w:val="SPIEbodytext"/>
            </w:pPr>
            <w:r>
              <w:t>File name</w:t>
            </w:r>
            <w:r w:rsidR="004310C0">
              <w:t xml:space="preserve"> </w:t>
            </w:r>
          </w:p>
        </w:tc>
        <w:tc>
          <w:tcPr>
            <w:tcW w:w="3240" w:type="dxa"/>
          </w:tcPr>
          <w:p w:rsidR="00361FA0" w:rsidRDefault="007E4CF7" w:rsidP="00AA112B">
            <w:pPr>
              <w:pStyle w:val="SPIEbodytext"/>
            </w:pPr>
            <w:r>
              <w:t>Video1, video2, …</w:t>
            </w:r>
          </w:p>
        </w:tc>
        <w:tc>
          <w:tcPr>
            <w:tcW w:w="2700" w:type="dxa"/>
          </w:tcPr>
          <w:p w:rsidR="00361FA0" w:rsidRDefault="00361FA0" w:rsidP="007E4CF7">
            <w:pPr>
              <w:pStyle w:val="SPIEbodytext"/>
            </w:pPr>
            <w:r>
              <w:t>Audio1, audio2, …</w:t>
            </w:r>
          </w:p>
        </w:tc>
      </w:tr>
      <w:tr w:rsidR="00361FA0" w:rsidTr="002A7216">
        <w:trPr>
          <w:jc w:val="center"/>
        </w:trPr>
        <w:tc>
          <w:tcPr>
            <w:tcW w:w="2448" w:type="dxa"/>
          </w:tcPr>
          <w:p w:rsidR="00361FA0" w:rsidRDefault="00361FA0" w:rsidP="00AA112B">
            <w:pPr>
              <w:pStyle w:val="SPIEbodytext"/>
            </w:pPr>
            <w:r>
              <w:t>Number of files</w:t>
            </w:r>
          </w:p>
        </w:tc>
        <w:tc>
          <w:tcPr>
            <w:tcW w:w="3240" w:type="dxa"/>
          </w:tcPr>
          <w:p w:rsidR="00361FA0" w:rsidRDefault="00361FA0" w:rsidP="00AA112B">
            <w:pPr>
              <w:pStyle w:val="SPIEbodytext"/>
            </w:pPr>
            <w:r>
              <w:t>0-10</w:t>
            </w:r>
          </w:p>
        </w:tc>
        <w:tc>
          <w:tcPr>
            <w:tcW w:w="2700" w:type="dxa"/>
          </w:tcPr>
          <w:p w:rsidR="00361FA0" w:rsidRDefault="00361FA0" w:rsidP="00AA112B">
            <w:pPr>
              <w:pStyle w:val="SPIEbodytext"/>
            </w:pPr>
            <w:r>
              <w:t>0-10</w:t>
            </w:r>
          </w:p>
        </w:tc>
      </w:tr>
      <w:tr w:rsidR="00361FA0" w:rsidTr="002A7216">
        <w:trPr>
          <w:jc w:val="center"/>
        </w:trPr>
        <w:tc>
          <w:tcPr>
            <w:tcW w:w="2448" w:type="dxa"/>
          </w:tcPr>
          <w:p w:rsidR="00361FA0" w:rsidRDefault="00361FA0" w:rsidP="00AA112B">
            <w:pPr>
              <w:pStyle w:val="SPIEbodytext"/>
            </w:pPr>
            <w:r>
              <w:t xml:space="preserve">Size of </w:t>
            </w:r>
            <w:r w:rsidR="00CB5CD7">
              <w:t xml:space="preserve">each </w:t>
            </w:r>
            <w:r>
              <w:t>file</w:t>
            </w:r>
          </w:p>
        </w:tc>
        <w:tc>
          <w:tcPr>
            <w:tcW w:w="3240" w:type="dxa"/>
          </w:tcPr>
          <w:p w:rsidR="00361FA0" w:rsidRDefault="00AC5E76" w:rsidP="00AA112B">
            <w:pPr>
              <w:pStyle w:val="SPIEbodytext"/>
            </w:pPr>
            <w:r>
              <w:t xml:space="preserve">max. 5 </w:t>
            </w:r>
            <w:proofErr w:type="spellStart"/>
            <w:r>
              <w:t>mb</w:t>
            </w:r>
            <w:proofErr w:type="spellEnd"/>
          </w:p>
        </w:tc>
        <w:tc>
          <w:tcPr>
            <w:tcW w:w="2700" w:type="dxa"/>
          </w:tcPr>
          <w:p w:rsidR="00361FA0" w:rsidRDefault="00AC5E76" w:rsidP="00AA112B">
            <w:pPr>
              <w:pStyle w:val="SPIEbodytext"/>
            </w:pPr>
            <w:r>
              <w:t>max. 5mb</w:t>
            </w:r>
          </w:p>
        </w:tc>
      </w:tr>
      <w:tr w:rsidR="00361FA0" w:rsidTr="002A7216">
        <w:trPr>
          <w:jc w:val="center"/>
        </w:trPr>
        <w:tc>
          <w:tcPr>
            <w:tcW w:w="2448" w:type="dxa"/>
          </w:tcPr>
          <w:p w:rsidR="00361FA0" w:rsidRDefault="00AC5E76" w:rsidP="00AA112B">
            <w:pPr>
              <w:pStyle w:val="SPIEbodytext"/>
            </w:pPr>
            <w:r>
              <w:t>File types accepted</w:t>
            </w:r>
          </w:p>
        </w:tc>
        <w:tc>
          <w:tcPr>
            <w:tcW w:w="3240" w:type="dxa"/>
          </w:tcPr>
          <w:p w:rsidR="00361FA0" w:rsidRDefault="00AC5E76" w:rsidP="00AA112B">
            <w:pPr>
              <w:pStyle w:val="SPIEbodytext"/>
            </w:pPr>
            <w:r>
              <w:t>.mpeg, .</w:t>
            </w:r>
            <w:proofErr w:type="spellStart"/>
            <w:r>
              <w:t>mov</w:t>
            </w:r>
            <w:proofErr w:type="spellEnd"/>
            <w:r>
              <w:t xml:space="preserve"> (</w:t>
            </w:r>
            <w:proofErr w:type="spellStart"/>
            <w:r>
              <w:t>Quicktime</w:t>
            </w:r>
            <w:proofErr w:type="spellEnd"/>
            <w:r>
              <w:t>), .</w:t>
            </w:r>
            <w:proofErr w:type="spellStart"/>
            <w:r>
              <w:t>wmv</w:t>
            </w:r>
            <w:proofErr w:type="spellEnd"/>
            <w:r>
              <w:t xml:space="preserve"> (Windows Media Player)</w:t>
            </w:r>
          </w:p>
        </w:tc>
        <w:tc>
          <w:tcPr>
            <w:tcW w:w="2700" w:type="dxa"/>
          </w:tcPr>
          <w:p w:rsidR="00361FA0" w:rsidRDefault="00AC5E76" w:rsidP="00AA112B">
            <w:pPr>
              <w:pStyle w:val="SPIEbodytext"/>
            </w:pPr>
            <w:r>
              <w:t>.wav, .mp3</w:t>
            </w:r>
          </w:p>
        </w:tc>
      </w:tr>
    </w:tbl>
    <w:p w:rsidR="003268CF" w:rsidRDefault="007E4CF7" w:rsidP="00D5092F">
      <w:pPr>
        <w:pStyle w:val="StyleSPIEfigurecaption"/>
        <w:ind w:left="720" w:right="706"/>
      </w:pPr>
      <w:r>
        <w:br/>
      </w:r>
    </w:p>
    <w:p w:rsidR="00DD0758" w:rsidRPr="00312E78" w:rsidRDefault="00376189" w:rsidP="00376189">
      <w:pPr>
        <w:pStyle w:val="Heading1"/>
      </w:pPr>
      <w:r>
        <w:t>M</w:t>
      </w:r>
      <w:r w:rsidR="00DD0758" w:rsidRPr="00312E78">
        <w:t xml:space="preserve">athematical </w:t>
      </w:r>
      <w:r>
        <w:t>E</w:t>
      </w:r>
      <w:r w:rsidR="00DD0758" w:rsidRPr="00312E78">
        <w:t>quations</w:t>
      </w:r>
    </w:p>
    <w:p w:rsidR="00DD0758" w:rsidRDefault="00FC6B83" w:rsidP="00DD0758">
      <w:pPr>
        <w:pStyle w:val="SPIEbodytext"/>
      </w:pPr>
      <w:r>
        <w:t>Use common</w:t>
      </w:r>
      <w:r w:rsidR="00BD0B74">
        <w:t xml:space="preserve"> fonts like Times Roman</w:t>
      </w:r>
      <w:r>
        <w:t xml:space="preserve"> in your math equations. A</w:t>
      </w:r>
      <w:r w:rsidR="00DD0758">
        <w:t xml:space="preserve"> math reference in a paragraph sentence </w:t>
      </w:r>
      <w:r>
        <w:t>such as</w:t>
      </w:r>
      <w:r w:rsidR="00DD0758">
        <w:t xml:space="preserve"> </w:t>
      </w:r>
      <w:r w:rsidR="007E1D00" w:rsidRPr="00820166">
        <w:rPr>
          <w:position w:val="-24"/>
          <w:sz w:val="18"/>
          <w:szCs w:val="18"/>
        </w:rPr>
        <w:object w:dxaOrig="540" w:dyaOrig="620">
          <v:shape id="_x0000_i1025" type="#_x0000_t75" style="width:27.1pt;height:30.65pt" o:ole="">
            <v:imagedata r:id="rId15" o:title=""/>
          </v:shape>
          <o:OLEObject Type="Embed" ProgID="Equation.3" ShapeID="_x0000_i1025" DrawAspect="Content" ObjectID="_1530358149" r:id="rId16"/>
        </w:object>
      </w:r>
      <w:r w:rsidR="004830EA">
        <w:t xml:space="preserve"> </w:t>
      </w:r>
      <w:r w:rsidR="00DD0758">
        <w:t>is not numbered.</w:t>
      </w:r>
      <w:r w:rsidR="004830EA">
        <w:t xml:space="preserve"> </w:t>
      </w:r>
      <w:r w:rsidR="00DD0758">
        <w:t xml:space="preserve">The steps of a mathematical argument can be numbered </w:t>
      </w:r>
      <w:r w:rsidR="00886D33">
        <w:t>using</w:t>
      </w:r>
      <w:r w:rsidR="00DD0758">
        <w:t xml:space="preserve"> a right-aligned tab for clarity, for example</w:t>
      </w:r>
    </w:p>
    <w:p w:rsidR="00DD0758" w:rsidRDefault="00DD0758" w:rsidP="00DD0758">
      <w:pPr>
        <w:pStyle w:val="SPIEbodytext"/>
        <w:tabs>
          <w:tab w:val="center" w:pos="4500"/>
          <w:tab w:val="right" w:pos="9540"/>
        </w:tabs>
      </w:pPr>
      <w:r>
        <w:tab/>
        <w:t xml:space="preserve">α = </w:t>
      </w:r>
      <w:r w:rsidRPr="0089069A">
        <w:rPr>
          <w:position w:val="-24"/>
        </w:rPr>
        <w:object w:dxaOrig="1520" w:dyaOrig="680">
          <v:shape id="_x0000_i1026" type="#_x0000_t75" style="width:76.65pt;height:34.55pt" o:ole="">
            <v:imagedata r:id="rId17" o:title=""/>
          </v:shape>
          <o:OLEObject Type="Embed" ProgID="Equation.3" ShapeID="_x0000_i1026" DrawAspect="Content" ObjectID="_1530358150" r:id="rId18"/>
        </w:object>
      </w:r>
      <w:r>
        <w:tab/>
        <w:t>(1)</w:t>
      </w:r>
    </w:p>
    <w:p w:rsidR="00DD0758" w:rsidRDefault="00DD0758" w:rsidP="00DD0758">
      <w:pPr>
        <w:pStyle w:val="SPIEbodytext"/>
        <w:tabs>
          <w:tab w:val="center" w:pos="4500"/>
          <w:tab w:val="right" w:pos="9540"/>
        </w:tabs>
      </w:pPr>
      <w:r>
        <w:t>and</w:t>
      </w:r>
    </w:p>
    <w:p w:rsidR="00DD0758" w:rsidRDefault="00DD0758" w:rsidP="00DD0758">
      <w:pPr>
        <w:pStyle w:val="SPIEbodytext"/>
        <w:tabs>
          <w:tab w:val="center" w:pos="4500"/>
          <w:tab w:val="right" w:pos="9540"/>
        </w:tabs>
      </w:pPr>
      <w:r>
        <w:tab/>
      </w:r>
      <w:r w:rsidRPr="009D080E">
        <w:rPr>
          <w:i/>
        </w:rPr>
        <w:t>ρ</w:t>
      </w:r>
      <w:r>
        <w:t>=</w:t>
      </w:r>
      <w:r w:rsidRPr="00C57131">
        <w:rPr>
          <w:position w:val="-14"/>
        </w:rPr>
        <w:object w:dxaOrig="1100" w:dyaOrig="400">
          <v:shape id="_x0000_i1027" type="#_x0000_t75" style="width:55.6pt;height:20.3pt" o:ole="">
            <v:imagedata r:id="rId19" o:title=""/>
          </v:shape>
          <o:OLEObject Type="Embed" ProgID="Equation.3" ShapeID="_x0000_i1027" DrawAspect="Content" ObjectID="_1530358151" r:id="rId20"/>
        </w:object>
      </w:r>
      <w:r w:rsidR="00CD3464">
        <w:t>.</w:t>
      </w:r>
      <w:r>
        <w:tab/>
        <w:t>(2)</w:t>
      </w:r>
    </w:p>
    <w:p w:rsidR="003268CF" w:rsidRDefault="003268CF" w:rsidP="00DD0758">
      <w:pPr>
        <w:pStyle w:val="SPIEbodytext"/>
        <w:tabs>
          <w:tab w:val="center" w:pos="4500"/>
          <w:tab w:val="right" w:pos="9540"/>
        </w:tabs>
      </w:pPr>
    </w:p>
    <w:p w:rsidR="003268CF" w:rsidRDefault="003268CF" w:rsidP="00DD0758">
      <w:pPr>
        <w:pStyle w:val="SPIEbodytext"/>
        <w:tabs>
          <w:tab w:val="center" w:pos="4500"/>
          <w:tab w:val="right" w:pos="9540"/>
        </w:tabs>
      </w:pPr>
    </w:p>
    <w:p w:rsidR="00AD7DDC" w:rsidRPr="00312E78" w:rsidRDefault="002A07C8" w:rsidP="00DA775F">
      <w:pPr>
        <w:pStyle w:val="Heading1"/>
      </w:pPr>
      <w:r w:rsidRPr="00312E78">
        <w:t>using</w:t>
      </w:r>
      <w:r w:rsidR="00AD7DDC" w:rsidRPr="00312E78">
        <w:t xml:space="preserve"> </w:t>
      </w:r>
      <w:r w:rsidR="0062393F" w:rsidRPr="00312E78">
        <w:t>THIS TEMPLATE AND ITS A</w:t>
      </w:r>
      <w:r w:rsidRPr="00312E78">
        <w:t>utomatic formatting</w:t>
      </w:r>
    </w:p>
    <w:p w:rsidR="0062393F" w:rsidRDefault="0062393F" w:rsidP="0062393F">
      <w:pPr>
        <w:pStyle w:val="SPIEbodytext"/>
      </w:pPr>
      <w:r>
        <w:t>This document template</w:t>
      </w:r>
      <w:r w:rsidR="00F948B1">
        <w:t xml:space="preserve"> and more information is available on SPIE.org:</w:t>
      </w:r>
      <w:r>
        <w:t xml:space="preserve"> </w:t>
      </w:r>
    </w:p>
    <w:p w:rsidR="0062393F" w:rsidRPr="0057549B" w:rsidRDefault="00A437B6" w:rsidP="0062393F">
      <w:pPr>
        <w:pStyle w:val="SPIEbodytext"/>
      </w:pPr>
      <w:hyperlink r:id="rId21" w:history="1">
        <w:r w:rsidR="00F948B1" w:rsidRPr="006D2BFE">
          <w:rPr>
            <w:rStyle w:val="Hyperlink"/>
          </w:rPr>
          <w:t>http://spie.org/x14101.xml</w:t>
        </w:r>
      </w:hyperlink>
      <w:r w:rsidR="00F948B1">
        <w:t xml:space="preserve"> </w:t>
      </w:r>
      <w:r w:rsidR="0062393F">
        <w:t>or by emailing</w:t>
      </w:r>
      <w:r w:rsidR="004830EA">
        <w:t xml:space="preserve"> </w:t>
      </w:r>
      <w:hyperlink r:id="rId22" w:history="1">
        <w:r w:rsidR="00BA3437" w:rsidRPr="00F572FF">
          <w:rPr>
            <w:rStyle w:val="Hyperlink"/>
          </w:rPr>
          <w:t>authorhelp@spie.org</w:t>
        </w:r>
      </w:hyperlink>
      <w:r w:rsidR="00925763">
        <w:t xml:space="preserve"> </w:t>
      </w:r>
    </w:p>
    <w:p w:rsidR="0062393F" w:rsidRDefault="0062393F" w:rsidP="0062393F">
      <w:pPr>
        <w:pStyle w:val="SPIEbodytext"/>
      </w:pPr>
    </w:p>
    <w:p w:rsidR="000D2EB7" w:rsidRPr="00312E78" w:rsidRDefault="00DB382F" w:rsidP="00BE133D">
      <w:pPr>
        <w:pStyle w:val="Heading2"/>
      </w:pPr>
      <w:r>
        <w:t>View the pre-formatted</w:t>
      </w:r>
      <w:r w:rsidR="00FE4D03">
        <w:t xml:space="preserve"> styles </w:t>
      </w:r>
    </w:p>
    <w:p w:rsidR="000A1FAF" w:rsidRDefault="00EB3B29" w:rsidP="00EB3B29">
      <w:pPr>
        <w:pStyle w:val="SPIEbodytext"/>
      </w:pPr>
      <w:r>
        <w:t xml:space="preserve">To </w:t>
      </w:r>
      <w:r w:rsidR="00DB382F">
        <w:t>see</w:t>
      </w:r>
      <w:r>
        <w:t xml:space="preserve"> the formats </w:t>
      </w:r>
      <w:r w:rsidR="00DB382F">
        <w:t>available</w:t>
      </w:r>
      <w:r>
        <w:t xml:space="preserve"> </w:t>
      </w:r>
      <w:r w:rsidR="00FE4D03">
        <w:t>with</w:t>
      </w:r>
      <w:r>
        <w:t xml:space="preserve"> this manuscript,</w:t>
      </w:r>
      <w:r w:rsidR="00FE4D03">
        <w:t xml:space="preserve"> go to the Format menu and choose "Styles and Formatting". </w:t>
      </w:r>
      <w:r>
        <w:t xml:space="preserve">To view which style is being used in any part of this document, place your cursor on the line and look in the Styles and Formatting display. </w:t>
      </w:r>
    </w:p>
    <w:p w:rsidR="007612CA" w:rsidRDefault="007612CA" w:rsidP="00EB3B29">
      <w:pPr>
        <w:pStyle w:val="SPIEbodytext"/>
      </w:pPr>
    </w:p>
    <w:p w:rsidR="00A07E79" w:rsidRDefault="00A07E79" w:rsidP="00BE133D">
      <w:pPr>
        <w:pStyle w:val="Heading2"/>
      </w:pPr>
      <w:r>
        <w:t>Using SPIE styles</w:t>
      </w:r>
    </w:p>
    <w:p w:rsidR="00EB3B29" w:rsidRDefault="00EB3B29" w:rsidP="00EB3B29">
      <w:pPr>
        <w:pStyle w:val="SPIEbodytext"/>
      </w:pPr>
      <w:r>
        <w:t>To</w:t>
      </w:r>
      <w:r w:rsidR="00AD7DDC">
        <w:t xml:space="preserve"> use this template in Microsoft Word: </w:t>
      </w:r>
      <w:r w:rsidR="00D15DB6">
        <w:t>open</w:t>
      </w:r>
      <w:r>
        <w:t xml:space="preserve"> th</w:t>
      </w:r>
      <w:r w:rsidR="00870B98">
        <w:t>is</w:t>
      </w:r>
      <w:r>
        <w:t xml:space="preserve"> file</w:t>
      </w:r>
      <w:r w:rsidR="00D15DB6">
        <w:t xml:space="preserve"> and save it to a new file name</w:t>
      </w:r>
      <w:r w:rsidR="00870B98">
        <w:t xml:space="preserve">. </w:t>
      </w:r>
      <w:r w:rsidR="007E4CF7">
        <w:t>Type over</w:t>
      </w:r>
      <w:r w:rsidR="00D15DB6">
        <w:t xml:space="preserve"> the existing </w:t>
      </w:r>
      <w:r w:rsidR="00870B98">
        <w:t>text</w:t>
      </w:r>
      <w:r w:rsidR="00D15DB6">
        <w:t xml:space="preserve"> with</w:t>
      </w:r>
      <w:r>
        <w:t xml:space="preserve"> your paper</w:t>
      </w:r>
      <w:r w:rsidR="002B61BF">
        <w:t xml:space="preserve">. </w:t>
      </w:r>
      <w:r w:rsidR="00D15DB6">
        <w:t xml:space="preserve">Alternately, you can delete all text, and </w:t>
      </w:r>
      <w:r>
        <w:t>select the</w:t>
      </w:r>
      <w:r w:rsidR="00A032EC">
        <w:t xml:space="preserve"> </w:t>
      </w:r>
      <w:smartTag w:uri="urn:schemas-microsoft-com:office:smarttags" w:element="PersonName">
        <w:r w:rsidR="00A032EC">
          <w:t>SPIE</w:t>
        </w:r>
      </w:smartTag>
      <w:r>
        <w:t xml:space="preserve"> style for each paragraph from the Styles and Formatting menu.</w:t>
      </w:r>
    </w:p>
    <w:p w:rsidR="00645DE7" w:rsidRPr="00312E78" w:rsidRDefault="00645DE7" w:rsidP="00BE133D">
      <w:pPr>
        <w:pStyle w:val="Heading2"/>
      </w:pPr>
      <w:r w:rsidRPr="00312E78">
        <w:t>Notes on SPIE styles</w:t>
      </w:r>
    </w:p>
    <w:p w:rsidR="00645DE7" w:rsidRDefault="00645DE7" w:rsidP="00645DE7">
      <w:pPr>
        <w:pStyle w:val="SPIEbodytext"/>
      </w:pPr>
      <w:r>
        <w:t xml:space="preserve">The styles listed in Table 2 automatically add extra spacing before and/or after paragraphs: </w:t>
      </w:r>
      <w:smartTag w:uri="urn:schemas-microsoft-com:office:smarttags" w:element="PersonName">
        <w:r>
          <w:t>SPIE</w:t>
        </w:r>
      </w:smartTag>
      <w:r>
        <w:t xml:space="preserve"> title, </w:t>
      </w:r>
      <w:smartTag w:uri="urn:schemas-microsoft-com:office:smarttags" w:element="PersonName">
        <w:r>
          <w:t>SPIE</w:t>
        </w:r>
      </w:smartTag>
      <w:r>
        <w:t xml:space="preserve"> authors-affiliations, </w:t>
      </w:r>
      <w:smartTag w:uri="urn:schemas-microsoft-com:office:smarttags" w:element="PersonName">
        <w:r>
          <w:t>SPIE</w:t>
        </w:r>
      </w:smartTag>
      <w:r w:rsidR="00870B98">
        <w:t xml:space="preserve"> section heading,</w:t>
      </w:r>
      <w:r>
        <w:t xml:space="preserve"> </w:t>
      </w:r>
      <w:smartTag w:uri="urn:schemas-microsoft-com:office:smarttags" w:element="PersonName">
        <w:r>
          <w:t>SPIE</w:t>
        </w:r>
      </w:smartTag>
      <w:r>
        <w:t xml:space="preserve"> subsection heading</w:t>
      </w:r>
      <w:r w:rsidR="00870B98">
        <w:t xml:space="preserve">, and </w:t>
      </w:r>
      <w:smartTag w:uri="urn:schemas-microsoft-com:office:smarttags" w:element="PersonName">
        <w:r w:rsidR="00870B98">
          <w:t>SPIE</w:t>
        </w:r>
      </w:smartTag>
      <w:r w:rsidR="00870B98">
        <w:t xml:space="preserve"> body text</w:t>
      </w:r>
      <w:r>
        <w:t>.</w:t>
      </w:r>
      <w:r w:rsidR="004830EA">
        <w:t xml:space="preserve"> </w:t>
      </w:r>
      <w:r w:rsidR="00540271">
        <w:t xml:space="preserve">The 1.1 Heading 2 style automatically goes into the body text style after one </w:t>
      </w:r>
      <w:r w:rsidR="00BD0B74">
        <w:t>paragraph</w:t>
      </w:r>
      <w:r w:rsidR="00540271">
        <w:t xml:space="preserve"> return.</w:t>
      </w:r>
    </w:p>
    <w:p w:rsidR="004830EA" w:rsidRPr="00F11915" w:rsidRDefault="004830EA" w:rsidP="004830EA">
      <w:pPr>
        <w:pStyle w:val="SPIEreferences"/>
        <w:rPr>
          <w:rStyle w:val="body31"/>
          <w:rFonts w:ascii="Times New Roman" w:hAnsi="Times New Roman"/>
          <w:color w:val="auto"/>
          <w:sz w:val="22"/>
        </w:rPr>
      </w:pPr>
      <w:r w:rsidRPr="00F11915">
        <w:rPr>
          <w:rStyle w:val="body31"/>
          <w:rFonts w:ascii="Times New Roman" w:hAnsi="Times New Roman"/>
          <w:color w:val="auto"/>
          <w:sz w:val="22"/>
        </w:rPr>
        <w:lastRenderedPageBreak/>
        <w:t>reference linking</w:t>
      </w:r>
    </w:p>
    <w:p w:rsidR="004830EA" w:rsidRDefault="004830EA" w:rsidP="004830EA">
      <w:pPr>
        <w:pStyle w:val="SPIEabstractbodytext"/>
        <w:rPr>
          <w:szCs w:val="20"/>
        </w:rPr>
      </w:pPr>
      <w:r w:rsidRPr="00EA7B21">
        <w:rPr>
          <w:szCs w:val="20"/>
        </w:rPr>
        <w:t>SPIE is able to display the references section of your paper in the SPIE Digital Library, complete with links to referenced journal articles, proceedings papers, and books, when available. This added feature will bring more readers to your paper and improve the usefulness of the SPIE Digital Library for all</w:t>
      </w:r>
      <w:r>
        <w:rPr>
          <w:szCs w:val="20"/>
        </w:rPr>
        <w:t xml:space="preserve"> </w:t>
      </w:r>
      <w:r w:rsidRPr="00EA7B21">
        <w:rPr>
          <w:szCs w:val="20"/>
        </w:rPr>
        <w:t>researchers.</w:t>
      </w:r>
    </w:p>
    <w:p w:rsidR="004830EA" w:rsidRDefault="004830EA" w:rsidP="004830EA">
      <w:pPr>
        <w:pStyle w:val="SPIEabstractbodytext"/>
        <w:rPr>
          <w:szCs w:val="20"/>
        </w:rPr>
      </w:pPr>
      <w:r w:rsidRPr="00EA7B21">
        <w:rPr>
          <w:szCs w:val="20"/>
        </w:rPr>
        <w:t xml:space="preserve">Denote reference citations within the text of your paper by means of a superscript number. List references at the end of the paper in numerical order, and enclose the reference number in square brackets. Include the following information (as applicable). </w:t>
      </w:r>
    </w:p>
    <w:p w:rsidR="004830EA" w:rsidRPr="00262961" w:rsidRDefault="004830EA" w:rsidP="004830EA">
      <w:pPr>
        <w:pStyle w:val="SPIEabstractbodytext"/>
        <w:rPr>
          <w:szCs w:val="20"/>
        </w:rPr>
      </w:pPr>
      <w:r>
        <w:rPr>
          <w:szCs w:val="20"/>
        </w:rPr>
        <w:t xml:space="preserve">If you use this formatting, your references will link your manuscript </w:t>
      </w:r>
      <w:r w:rsidRPr="00262961">
        <w:rPr>
          <w:szCs w:val="20"/>
        </w:rPr>
        <w:t>to other research papers</w:t>
      </w:r>
      <w:r>
        <w:rPr>
          <w:szCs w:val="20"/>
        </w:rPr>
        <w:t xml:space="preserve"> that are in the </w:t>
      </w:r>
      <w:proofErr w:type="spellStart"/>
      <w:r>
        <w:rPr>
          <w:szCs w:val="20"/>
        </w:rPr>
        <w:t>CrossRef</w:t>
      </w:r>
      <w:proofErr w:type="spellEnd"/>
      <w:r>
        <w:rPr>
          <w:szCs w:val="20"/>
        </w:rPr>
        <w:t xml:space="preserve"> system</w:t>
      </w:r>
      <w:r w:rsidRPr="00262961">
        <w:rPr>
          <w:szCs w:val="20"/>
        </w:rPr>
        <w:t>.</w:t>
      </w:r>
      <w:r>
        <w:rPr>
          <w:szCs w:val="20"/>
        </w:rPr>
        <w:t xml:space="preserve"> E</w:t>
      </w:r>
      <w:r w:rsidRPr="00262961">
        <w:rPr>
          <w:szCs w:val="20"/>
        </w:rPr>
        <w:t>xact punctuation is required for the automated linking</w:t>
      </w:r>
      <w:r>
        <w:rPr>
          <w:szCs w:val="20"/>
        </w:rPr>
        <w:t xml:space="preserve"> to be successful</w:t>
      </w:r>
      <w:r w:rsidRPr="00262961">
        <w:rPr>
          <w:szCs w:val="20"/>
        </w:rPr>
        <w:t>.</w:t>
      </w:r>
      <w:r>
        <w:rPr>
          <w:szCs w:val="20"/>
        </w:rPr>
        <w:t xml:space="preserve"> </w:t>
      </w:r>
    </w:p>
    <w:p w:rsidR="004830EA" w:rsidRPr="00262961" w:rsidRDefault="004830EA" w:rsidP="004830EA">
      <w:pPr>
        <w:shd w:val="clear" w:color="auto" w:fill="FFFFFF"/>
        <w:spacing w:after="150" w:line="240" w:lineRule="atLeast"/>
        <w:ind w:left="1890" w:right="526" w:hanging="1890"/>
        <w:rPr>
          <w:sz w:val="20"/>
          <w:szCs w:val="20"/>
        </w:rPr>
      </w:pPr>
      <w:r w:rsidRPr="00A22B7A">
        <w:rPr>
          <w:rStyle w:val="body31"/>
          <w:rFonts w:ascii="Times New Roman" w:hAnsi="Times New Roman"/>
          <w:color w:val="auto"/>
          <w:sz w:val="20"/>
          <w:szCs w:val="20"/>
        </w:rPr>
        <w:t>book:</w:t>
      </w:r>
      <w:r>
        <w:rPr>
          <w:rStyle w:val="body31"/>
          <w:rFonts w:ascii="Times New Roman" w:hAnsi="Times New Roman"/>
          <w:color w:val="auto"/>
          <w:sz w:val="20"/>
          <w:szCs w:val="20"/>
        </w:rPr>
        <w:tab/>
      </w:r>
      <w:r w:rsidRPr="00262961">
        <w:rPr>
          <w:rStyle w:val="body31"/>
          <w:rFonts w:ascii="Times New Roman" w:hAnsi="Times New Roman"/>
          <w:color w:val="auto"/>
          <w:sz w:val="20"/>
          <w:szCs w:val="20"/>
        </w:rPr>
        <w:t xml:space="preserve">[1] Booth, N. and Smith, A. S., [Infrared Detectors], Goodwin House Publishers, New York &amp; Boston, 241-248 (1997). </w:t>
      </w:r>
    </w:p>
    <w:p w:rsidR="004830EA" w:rsidRPr="00262961" w:rsidRDefault="004830EA" w:rsidP="004830EA">
      <w:pPr>
        <w:spacing w:before="100" w:beforeAutospacing="1" w:after="100" w:afterAutospacing="1"/>
        <w:ind w:left="1890" w:right="526" w:hanging="1890"/>
        <w:rPr>
          <w:sz w:val="20"/>
          <w:szCs w:val="20"/>
        </w:rPr>
      </w:pPr>
      <w:r w:rsidRPr="00262961">
        <w:rPr>
          <w:rStyle w:val="Strong"/>
          <w:b w:val="0"/>
          <w:sz w:val="20"/>
          <w:szCs w:val="20"/>
        </w:rPr>
        <w:t>journal paper:</w:t>
      </w:r>
      <w:r>
        <w:rPr>
          <w:rStyle w:val="body31"/>
          <w:rFonts w:ascii="Times New Roman" w:hAnsi="Times New Roman"/>
          <w:color w:val="auto"/>
          <w:sz w:val="20"/>
          <w:szCs w:val="20"/>
        </w:rPr>
        <w:t xml:space="preserve"> </w:t>
      </w:r>
      <w:r w:rsidRPr="00262961">
        <w:rPr>
          <w:rStyle w:val="body31"/>
          <w:rFonts w:ascii="Times New Roman" w:hAnsi="Times New Roman"/>
          <w:color w:val="auto"/>
          <w:sz w:val="20"/>
          <w:szCs w:val="20"/>
        </w:rPr>
        <w:tab/>
        <w:t>[2] Davis,</w:t>
      </w:r>
      <w:r>
        <w:rPr>
          <w:rStyle w:val="body31"/>
          <w:rFonts w:ascii="Times New Roman" w:hAnsi="Times New Roman"/>
          <w:color w:val="auto"/>
          <w:sz w:val="20"/>
          <w:szCs w:val="20"/>
        </w:rPr>
        <w:t xml:space="preserve"> A.</w:t>
      </w:r>
      <w:r w:rsidRPr="00262961">
        <w:rPr>
          <w:rStyle w:val="body31"/>
          <w:rFonts w:ascii="Times New Roman" w:hAnsi="Times New Roman"/>
          <w:color w:val="auto"/>
          <w:sz w:val="20"/>
          <w:szCs w:val="20"/>
        </w:rPr>
        <w:t xml:space="preserve"> R., Bush, C.,</w:t>
      </w:r>
      <w:r w:rsidR="008F20CB">
        <w:rPr>
          <w:rStyle w:val="body31"/>
          <w:rFonts w:ascii="Times New Roman" w:hAnsi="Times New Roman"/>
          <w:color w:val="auto"/>
          <w:sz w:val="20"/>
          <w:szCs w:val="20"/>
        </w:rPr>
        <w:t xml:space="preserve"> Harvey, J. C. and Foley, M. F.</w:t>
      </w:r>
      <w:r w:rsidRPr="00262961">
        <w:rPr>
          <w:rStyle w:val="body31"/>
          <w:rFonts w:ascii="Times New Roman" w:hAnsi="Times New Roman"/>
          <w:color w:val="auto"/>
          <w:sz w:val="20"/>
          <w:szCs w:val="20"/>
        </w:rPr>
        <w:t xml:space="preserve">, "Fresnel lenses in rear projection displays," SID Int. </w:t>
      </w:r>
      <w:proofErr w:type="spellStart"/>
      <w:r w:rsidRPr="00262961">
        <w:rPr>
          <w:rStyle w:val="body31"/>
          <w:rFonts w:ascii="Times New Roman" w:hAnsi="Times New Roman"/>
          <w:color w:val="auto"/>
          <w:sz w:val="20"/>
          <w:szCs w:val="20"/>
        </w:rPr>
        <w:t>Symp</w:t>
      </w:r>
      <w:proofErr w:type="spellEnd"/>
      <w:r w:rsidRPr="00262961">
        <w:rPr>
          <w:rStyle w:val="body31"/>
          <w:rFonts w:ascii="Times New Roman" w:hAnsi="Times New Roman"/>
          <w:color w:val="auto"/>
          <w:sz w:val="20"/>
          <w:szCs w:val="20"/>
        </w:rPr>
        <w:t>. Digest Tech. Papers 32(1), 934-937 (2001). </w:t>
      </w:r>
    </w:p>
    <w:p w:rsidR="004830EA" w:rsidRDefault="004830EA" w:rsidP="004830EA">
      <w:pPr>
        <w:spacing w:before="100" w:beforeAutospacing="1" w:after="100" w:afterAutospacing="1"/>
        <w:ind w:left="1890" w:right="526" w:hanging="1890"/>
        <w:rPr>
          <w:rStyle w:val="body31"/>
          <w:rFonts w:ascii="Times New Roman" w:hAnsi="Times New Roman"/>
          <w:color w:val="auto"/>
          <w:sz w:val="20"/>
          <w:szCs w:val="20"/>
        </w:rPr>
      </w:pPr>
      <w:r w:rsidRPr="00262961">
        <w:rPr>
          <w:rStyle w:val="Strong"/>
          <w:b w:val="0"/>
          <w:sz w:val="20"/>
          <w:szCs w:val="20"/>
        </w:rPr>
        <w:t>proceedings paper:</w:t>
      </w:r>
      <w:r>
        <w:rPr>
          <w:rStyle w:val="Strong"/>
          <w:sz w:val="20"/>
          <w:szCs w:val="20"/>
        </w:rPr>
        <w:t xml:space="preserve"> </w:t>
      </w:r>
      <w:r w:rsidRPr="00262961">
        <w:rPr>
          <w:rStyle w:val="Strong"/>
          <w:sz w:val="20"/>
          <w:szCs w:val="20"/>
        </w:rPr>
        <w:t xml:space="preserve"> </w:t>
      </w:r>
      <w:r w:rsidRPr="00262961">
        <w:rPr>
          <w:rStyle w:val="Strong"/>
          <w:sz w:val="20"/>
          <w:szCs w:val="20"/>
        </w:rPr>
        <w:tab/>
      </w:r>
      <w:r w:rsidRPr="00262961">
        <w:rPr>
          <w:rStyle w:val="body31"/>
          <w:rFonts w:ascii="Times New Roman" w:hAnsi="Times New Roman"/>
          <w:color w:val="auto"/>
          <w:sz w:val="20"/>
          <w:szCs w:val="20"/>
        </w:rPr>
        <w:t xml:space="preserve">[3] Van </w:t>
      </w:r>
      <w:proofErr w:type="spellStart"/>
      <w:r w:rsidRPr="00262961">
        <w:rPr>
          <w:rStyle w:val="body31"/>
          <w:rFonts w:ascii="Times New Roman" w:hAnsi="Times New Roman"/>
          <w:color w:val="auto"/>
          <w:sz w:val="20"/>
          <w:szCs w:val="20"/>
        </w:rPr>
        <w:t>Derlofske</w:t>
      </w:r>
      <w:proofErr w:type="spellEnd"/>
      <w:r w:rsidRPr="00262961">
        <w:rPr>
          <w:rStyle w:val="body31"/>
          <w:rFonts w:ascii="Times New Roman" w:hAnsi="Times New Roman"/>
          <w:color w:val="auto"/>
          <w:sz w:val="20"/>
          <w:szCs w:val="20"/>
        </w:rPr>
        <w:t xml:space="preserve">, J. F., "Computer modeling of LED light pipe systems for uniform display illumination," Proc. SPIE 4445, 119-129 (2001). </w:t>
      </w:r>
    </w:p>
    <w:p w:rsidR="002C6B56" w:rsidRDefault="008F20CB" w:rsidP="008F20CB">
      <w:pPr>
        <w:pStyle w:val="SPIEreferencelisting"/>
        <w:numPr>
          <w:ilvl w:val="0"/>
          <w:numId w:val="0"/>
        </w:numPr>
        <w:ind w:left="1890" w:hanging="1890"/>
        <w:jc w:val="left"/>
      </w:pPr>
      <w:r>
        <w:rPr>
          <w:rStyle w:val="body31"/>
          <w:rFonts w:ascii="Times New Roman" w:hAnsi="Times New Roman"/>
          <w:color w:val="auto"/>
          <w:sz w:val="20"/>
          <w:szCs w:val="20"/>
        </w:rPr>
        <w:t>website:</w:t>
      </w:r>
      <w:r>
        <w:rPr>
          <w:rStyle w:val="body31"/>
          <w:rFonts w:ascii="Times New Roman" w:hAnsi="Times New Roman"/>
          <w:color w:val="auto"/>
          <w:sz w:val="20"/>
          <w:szCs w:val="20"/>
        </w:rPr>
        <w:tab/>
        <w:t xml:space="preserve">[4] </w:t>
      </w:r>
      <w:proofErr w:type="spellStart"/>
      <w:r w:rsidRPr="00985837">
        <w:t>Myhrvold</w:t>
      </w:r>
      <w:proofErr w:type="spellEnd"/>
      <w:r w:rsidRPr="00985837">
        <w:t>,</w:t>
      </w:r>
      <w:r>
        <w:t xml:space="preserve"> N.,</w:t>
      </w:r>
      <w:r w:rsidRPr="00985837">
        <w:t xml:space="preserve"> “Confessions of a </w:t>
      </w:r>
      <w:proofErr w:type="spellStart"/>
      <w:r w:rsidRPr="00985837">
        <w:t>cybershaman</w:t>
      </w:r>
      <w:proofErr w:type="spellEnd"/>
      <w:r w:rsidRPr="00985837">
        <w:t>,” Slate, 12 June 1997, &lt;http://www.slate.com/CriticalMass/97-06-12/CriticalMass.asp&gt; (19 October 1997).</w:t>
      </w:r>
      <w:r>
        <w:t xml:space="preserve"> </w:t>
      </w:r>
    </w:p>
    <w:p w:rsidR="002C6B56" w:rsidRDefault="002C6B56" w:rsidP="008F20CB">
      <w:pPr>
        <w:pStyle w:val="SPIEreferencelisting"/>
        <w:numPr>
          <w:ilvl w:val="0"/>
          <w:numId w:val="0"/>
        </w:numPr>
        <w:ind w:left="1890" w:hanging="1890"/>
        <w:jc w:val="left"/>
      </w:pPr>
      <w:r>
        <w:tab/>
        <w:t>-OR-</w:t>
      </w:r>
    </w:p>
    <w:p w:rsidR="008F20CB" w:rsidRPr="00985837" w:rsidRDefault="002C6B56" w:rsidP="008F20CB">
      <w:pPr>
        <w:pStyle w:val="SPIEreferencelisting"/>
        <w:numPr>
          <w:ilvl w:val="0"/>
          <w:numId w:val="0"/>
        </w:numPr>
        <w:ind w:left="1890" w:hanging="1890"/>
        <w:jc w:val="left"/>
      </w:pPr>
      <w:r>
        <w:tab/>
      </w:r>
      <w:r>
        <w:rPr>
          <w:rStyle w:val="body31"/>
          <w:rFonts w:ascii="Times New Roman" w:hAnsi="Times New Roman"/>
          <w:color w:val="auto"/>
          <w:sz w:val="20"/>
          <w:szCs w:val="20"/>
        </w:rPr>
        <w:t xml:space="preserve">[4] </w:t>
      </w:r>
      <w:proofErr w:type="spellStart"/>
      <w:r w:rsidRPr="00985837">
        <w:t>Myhrvold</w:t>
      </w:r>
      <w:proofErr w:type="spellEnd"/>
      <w:r w:rsidRPr="00985837">
        <w:t>,</w:t>
      </w:r>
      <w:r>
        <w:t xml:space="preserve"> N.,</w:t>
      </w:r>
      <w:r w:rsidRPr="00985837">
        <w:t xml:space="preserve"> “Confessions of a </w:t>
      </w:r>
      <w:proofErr w:type="spellStart"/>
      <w:r w:rsidRPr="00985837">
        <w:t>cybershaman</w:t>
      </w:r>
      <w:proofErr w:type="spellEnd"/>
      <w:r w:rsidRPr="00985837">
        <w:t xml:space="preserve">,” Slate, 12 June 1997, </w:t>
      </w:r>
      <w:r w:rsidRPr="002C6B56">
        <w:rPr>
          <w:u w:val="single"/>
        </w:rPr>
        <w:t>http://www.slate.com/CriticalMass/97-06-12/CriticalMass.asp</w:t>
      </w:r>
      <w:r w:rsidRPr="00985837">
        <w:t xml:space="preserve"> (19 October 1997).</w:t>
      </w:r>
      <w:r>
        <w:t xml:space="preserve"> </w:t>
      </w:r>
    </w:p>
    <w:p w:rsidR="00BC6BE6" w:rsidRPr="006F2AFA" w:rsidRDefault="00BC6BE6" w:rsidP="002A07C8">
      <w:pPr>
        <w:pStyle w:val="SPIEreferences"/>
      </w:pPr>
      <w:r w:rsidRPr="006F2AFA">
        <w:t>References</w:t>
      </w:r>
    </w:p>
    <w:p w:rsidR="004E1F48" w:rsidRPr="004E1F48" w:rsidRDefault="004E1F48" w:rsidP="004E1F48">
      <w:pPr>
        <w:pStyle w:val="SPIEreferencelisting"/>
        <w:rPr>
          <w:rStyle w:val="body31"/>
          <w:rFonts w:ascii="Times New Roman" w:hAnsi="Times New Roman"/>
          <w:color w:val="auto"/>
          <w:sz w:val="20"/>
        </w:rPr>
      </w:pPr>
      <w:r w:rsidRPr="004E1F48">
        <w:rPr>
          <w:rStyle w:val="body31"/>
          <w:rFonts w:ascii="Times New Roman" w:hAnsi="Times New Roman"/>
          <w:color w:val="auto"/>
          <w:sz w:val="20"/>
        </w:rPr>
        <w:t>Booth, N. and Smith, A. S., [Infrared Detectors], Goodwin House Publishers, New York &amp; Boston, 241-248 (1997).</w:t>
      </w:r>
    </w:p>
    <w:p w:rsidR="004E1F48" w:rsidRPr="00A22B7A" w:rsidRDefault="004830EA" w:rsidP="004E1F48">
      <w:pPr>
        <w:pStyle w:val="SPIEreferencelisting"/>
        <w:rPr>
          <w:rStyle w:val="body31"/>
          <w:rFonts w:ascii="Times New Roman" w:hAnsi="Times New Roman"/>
          <w:color w:val="auto"/>
          <w:sz w:val="20"/>
        </w:rPr>
      </w:pPr>
      <w:r>
        <w:rPr>
          <w:rStyle w:val="body31"/>
          <w:rFonts w:ascii="Times New Roman" w:hAnsi="Times New Roman"/>
          <w:color w:val="auto"/>
          <w:sz w:val="20"/>
        </w:rPr>
        <w:t>Davis, A.</w:t>
      </w:r>
      <w:r w:rsidR="004E1F48" w:rsidRPr="004E1F48">
        <w:rPr>
          <w:rStyle w:val="body31"/>
          <w:rFonts w:ascii="Times New Roman" w:hAnsi="Times New Roman"/>
          <w:color w:val="auto"/>
          <w:sz w:val="20"/>
        </w:rPr>
        <w:t xml:space="preserve"> R., Bush, C., Harvey, J. C. and F</w:t>
      </w:r>
      <w:r w:rsidR="008F20CB">
        <w:rPr>
          <w:rStyle w:val="body31"/>
          <w:rFonts w:ascii="Times New Roman" w:hAnsi="Times New Roman"/>
          <w:color w:val="auto"/>
          <w:sz w:val="20"/>
        </w:rPr>
        <w:t>oley, M. F.</w:t>
      </w:r>
      <w:r w:rsidR="004E1F48" w:rsidRPr="00A22B7A">
        <w:rPr>
          <w:rStyle w:val="body31"/>
          <w:rFonts w:ascii="Times New Roman" w:hAnsi="Times New Roman"/>
          <w:color w:val="auto"/>
          <w:sz w:val="20"/>
        </w:rPr>
        <w:t xml:space="preserve">, "Fresnel lenses in rear projection displays," SID Int. </w:t>
      </w:r>
      <w:proofErr w:type="spellStart"/>
      <w:r w:rsidR="004E1F48" w:rsidRPr="00A22B7A">
        <w:rPr>
          <w:rStyle w:val="body31"/>
          <w:rFonts w:ascii="Times New Roman" w:hAnsi="Times New Roman"/>
          <w:color w:val="auto"/>
          <w:sz w:val="20"/>
        </w:rPr>
        <w:t>Symp</w:t>
      </w:r>
      <w:proofErr w:type="spellEnd"/>
      <w:r w:rsidR="004E1F48" w:rsidRPr="00A22B7A">
        <w:rPr>
          <w:rStyle w:val="body31"/>
          <w:rFonts w:ascii="Times New Roman" w:hAnsi="Times New Roman"/>
          <w:color w:val="auto"/>
          <w:sz w:val="20"/>
        </w:rPr>
        <w:t>. Digest Tech. Papers 32(1), 934-937 (2001). </w:t>
      </w:r>
    </w:p>
    <w:p w:rsidR="004E1F48" w:rsidRPr="00A22B7A" w:rsidRDefault="004E1F48" w:rsidP="004E1F48">
      <w:pPr>
        <w:pStyle w:val="SPIEreferencelisting"/>
        <w:rPr>
          <w:rStyle w:val="body31"/>
          <w:rFonts w:ascii="Times New Roman" w:hAnsi="Times New Roman"/>
          <w:color w:val="auto"/>
          <w:sz w:val="20"/>
          <w:szCs w:val="20"/>
        </w:rPr>
      </w:pPr>
      <w:r w:rsidRPr="00A22B7A">
        <w:rPr>
          <w:rStyle w:val="body31"/>
          <w:rFonts w:ascii="Times New Roman" w:hAnsi="Times New Roman"/>
          <w:color w:val="auto"/>
          <w:sz w:val="20"/>
        </w:rPr>
        <w:t xml:space="preserve">Van </w:t>
      </w:r>
      <w:proofErr w:type="spellStart"/>
      <w:r w:rsidRPr="00A22B7A">
        <w:rPr>
          <w:rStyle w:val="body31"/>
          <w:rFonts w:ascii="Times New Roman" w:hAnsi="Times New Roman"/>
          <w:color w:val="auto"/>
          <w:sz w:val="20"/>
        </w:rPr>
        <w:t>Derlofske</w:t>
      </w:r>
      <w:proofErr w:type="spellEnd"/>
      <w:r w:rsidRPr="00A22B7A">
        <w:rPr>
          <w:rStyle w:val="body31"/>
          <w:rFonts w:ascii="Times New Roman" w:hAnsi="Times New Roman"/>
          <w:color w:val="auto"/>
          <w:sz w:val="20"/>
        </w:rPr>
        <w:t>, J. F., "Computer modeling of LED light pipe systems for uniform display illumination," Proc. SPIE 4445, 119-129 (2001).</w:t>
      </w:r>
    </w:p>
    <w:p w:rsidR="00FC531F" w:rsidRPr="00985837" w:rsidRDefault="00985837" w:rsidP="00FC531F">
      <w:pPr>
        <w:pStyle w:val="SPIEreferencelisting"/>
      </w:pPr>
      <w:proofErr w:type="spellStart"/>
      <w:r w:rsidRPr="00985837">
        <w:t>Myhrvold</w:t>
      </w:r>
      <w:proofErr w:type="spellEnd"/>
      <w:r w:rsidRPr="00985837">
        <w:t>,</w:t>
      </w:r>
      <w:r w:rsidR="00AA233D">
        <w:t xml:space="preserve"> N.,</w:t>
      </w:r>
      <w:r w:rsidRPr="00985837">
        <w:t xml:space="preserve"> “Confessions of a </w:t>
      </w:r>
      <w:proofErr w:type="spellStart"/>
      <w:r w:rsidRPr="00985837">
        <w:t>cybershaman</w:t>
      </w:r>
      <w:proofErr w:type="spellEnd"/>
      <w:r w:rsidRPr="00985837">
        <w:t>,” Slate, 12 June 1997, &lt;http://www.slate.com/CriticalMass/97-06-12/CriticalMass.asp&gt; (19 October 1997).</w:t>
      </w:r>
      <w:r w:rsidR="008F20CB">
        <w:t xml:space="preserve"> </w:t>
      </w:r>
      <w:hyperlink r:id="rId23" w:history="1">
        <w:r w:rsidR="00FC531F" w:rsidRPr="00985837">
          <w:rPr>
            <w:rStyle w:val="Hyperlink"/>
            <w:color w:val="auto"/>
          </w:rPr>
          <w:t>www.optics4yurresearch.com/7752.html</w:t>
        </w:r>
      </w:hyperlink>
      <w:r w:rsidR="00FC531F" w:rsidRPr="00985837">
        <w:t xml:space="preserve"> </w:t>
      </w:r>
    </w:p>
    <w:p w:rsidR="00985837" w:rsidRDefault="00985837" w:rsidP="00985837">
      <w:pPr>
        <w:pStyle w:val="SPIEreferencelisting"/>
        <w:numPr>
          <w:ilvl w:val="0"/>
          <w:numId w:val="0"/>
        </w:numPr>
        <w:tabs>
          <w:tab w:val="left" w:pos="360"/>
        </w:tabs>
      </w:pPr>
      <w:r w:rsidRPr="00985837">
        <w:t>[5]</w:t>
      </w:r>
      <w:r w:rsidRPr="00985837">
        <w:tab/>
        <w:t>Jones, C.</w:t>
      </w:r>
      <w:r w:rsidR="008F20CB">
        <w:t xml:space="preserve"> </w:t>
      </w:r>
      <w:r w:rsidRPr="00985837">
        <w:t>J., Director, Miscellaneous Optics Corporation, interview, Sept. 23 2011</w:t>
      </w:r>
      <w:r>
        <w:t xml:space="preserve"> </w:t>
      </w:r>
    </w:p>
    <w:p w:rsidR="00A22B7A" w:rsidRPr="00985837" w:rsidRDefault="00985837" w:rsidP="00985837">
      <w:pPr>
        <w:pStyle w:val="SPIEreferencelisting"/>
        <w:numPr>
          <w:ilvl w:val="0"/>
          <w:numId w:val="0"/>
        </w:numPr>
        <w:tabs>
          <w:tab w:val="left" w:pos="360"/>
        </w:tabs>
        <w:rPr>
          <w:i/>
        </w:rPr>
      </w:pPr>
      <w:r w:rsidRPr="00985837">
        <w:t>[6]</w:t>
      </w:r>
      <w:r w:rsidRPr="00985837">
        <w:tab/>
      </w:r>
      <w:proofErr w:type="spellStart"/>
      <w:r w:rsidRPr="00985837">
        <w:t>FamilyName</w:t>
      </w:r>
      <w:proofErr w:type="spellEnd"/>
      <w:r w:rsidRPr="00985837">
        <w:t xml:space="preserve">, </w:t>
      </w:r>
      <w:proofErr w:type="spellStart"/>
      <w:r w:rsidRPr="00985837">
        <w:t>GivenName</w:t>
      </w:r>
      <w:proofErr w:type="spellEnd"/>
      <w:r w:rsidRPr="00985837">
        <w:t xml:space="preserve"> Initial., "Title," Source, pg# (year).</w:t>
      </w:r>
    </w:p>
    <w:sectPr w:rsidR="00A22B7A" w:rsidRPr="00985837" w:rsidSect="004B4274">
      <w:headerReference w:type="default" r:id="rId24"/>
      <w:footerReference w:type="first" r:id="rId25"/>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63D8" w:rsidRDefault="00D863D8">
      <w:r>
        <w:separator/>
      </w:r>
    </w:p>
  </w:endnote>
  <w:endnote w:type="continuationSeparator" w:id="0">
    <w:p w:rsidR="00D863D8" w:rsidRDefault="00D863D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sGoth BT">
    <w:altName w:val="Microsoft YaHe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6CD" w:rsidRPr="00C11564" w:rsidRDefault="007C26CD" w:rsidP="00534CD8">
    <w:pPr>
      <w:pStyle w:val="Footer"/>
      <w:rPr>
        <w:sz w:val="16"/>
        <w:szCs w:val="16"/>
      </w:rPr>
    </w:pPr>
    <w:r w:rsidRPr="00C11564">
      <w:rPr>
        <w:sz w:val="16"/>
        <w:szCs w:val="16"/>
      </w:rPr>
      <w:t>Updated 3/20/14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63D8" w:rsidRDefault="00D863D8">
      <w:r>
        <w:separator/>
      </w:r>
    </w:p>
  </w:footnote>
  <w:footnote w:type="continuationSeparator" w:id="0">
    <w:p w:rsidR="00D863D8" w:rsidRDefault="00D863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6CD" w:rsidRDefault="007C26CD">
    <w:pPr>
      <w:pStyle w:val="Header"/>
    </w:pPr>
  </w:p>
  <w:p w:rsidR="007C26CD" w:rsidRDefault="007C26CD">
    <w:pPr>
      <w:pStyle w:val="Header"/>
    </w:pPr>
  </w:p>
  <w:p w:rsidR="007C26CD" w:rsidRDefault="007C26CD" w:rsidP="00E270E5">
    <w:pPr>
      <w:pStyle w:val="SPIEheader"/>
    </w:pPr>
  </w:p>
  <w:p w:rsidR="007C26CD" w:rsidRDefault="007C26C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1"/>
    <w:lvl w:ilvl="0">
      <w:start w:val="1"/>
      <w:numFmt w:val="decimal"/>
      <w:pStyle w:val="References"/>
      <w:lvlText w:val="[%1]"/>
      <w:lvlJc w:val="left"/>
      <w:pPr>
        <w:tabs>
          <w:tab w:val="num" w:pos="360"/>
        </w:tabs>
        <w:ind w:left="360" w:hanging="360"/>
      </w:p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outline w:val="0"/>
        <w:shadow w:val="0"/>
        <w:emboss w:val="0"/>
        <w:imprint w:val="0"/>
        <w:vanish w:val="0"/>
        <w:color w:val="auto"/>
        <w:sz w:val="20"/>
        <w:vertAlign w:val="base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33087D39"/>
    <w:multiLevelType w:val="multilevel"/>
    <w:tmpl w:val="7ED635C6"/>
    <w:lvl w:ilvl="0">
      <w:start w:val="1"/>
      <w:numFmt w:val="decimal"/>
      <w:pStyle w:val="Heading1"/>
      <w:isLgl/>
      <w:lvlText w:val="%1."/>
      <w:lvlJc w:val="left"/>
      <w:pPr>
        <w:tabs>
          <w:tab w:val="num" w:pos="360"/>
        </w:tabs>
        <w:ind w:left="360" w:hanging="360"/>
      </w:pPr>
      <w:rPr>
        <w:rFonts w:hint="default"/>
      </w:rPr>
    </w:lvl>
    <w:lvl w:ilvl="1">
      <w:start w:val="1"/>
      <w:numFmt w:val="decimal"/>
      <w:pStyle w:val="Heading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6">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4738C6"/>
    <w:multiLevelType w:val="hybridMultilevel"/>
    <w:tmpl w:val="86FE3B42"/>
    <w:lvl w:ilvl="0" w:tplc="04090001">
      <w:start w:val="1"/>
      <w:numFmt w:val="bullet"/>
      <w:lvlText w:val=""/>
      <w:lvlJc w:val="left"/>
      <w:pPr>
        <w:ind w:left="924" w:hanging="360"/>
      </w:pPr>
      <w:rPr>
        <w:rFonts w:ascii="Symbol" w:hAnsi="Symbol" w:hint="default"/>
      </w:rPr>
    </w:lvl>
    <w:lvl w:ilvl="1" w:tplc="04090003">
      <w:start w:val="1"/>
      <w:numFmt w:val="bullet"/>
      <w:lvlText w:val="o"/>
      <w:lvlJc w:val="left"/>
      <w:pPr>
        <w:ind w:left="1644" w:hanging="360"/>
      </w:pPr>
      <w:rPr>
        <w:rFonts w:ascii="Courier New" w:hAnsi="Courier New" w:cs="Courier New" w:hint="default"/>
      </w:rPr>
    </w:lvl>
    <w:lvl w:ilvl="2" w:tplc="04090005">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3"/>
  </w:num>
  <w:num w:numId="6">
    <w:abstractNumId w:val="4"/>
  </w:num>
  <w:num w:numId="7">
    <w:abstractNumId w:val="0"/>
  </w:num>
  <w:num w:numId="8">
    <w:abstractNumId w:val="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gutterAtTop/>
  <w:proofState w:spelling="clean"/>
  <w:stylePaneFormatFilter w:val="1F08"/>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BD1F9F"/>
    <w:rsid w:val="000005B8"/>
    <w:rsid w:val="00013ED5"/>
    <w:rsid w:val="000154D2"/>
    <w:rsid w:val="000166EA"/>
    <w:rsid w:val="000309E9"/>
    <w:rsid w:val="00045337"/>
    <w:rsid w:val="000574C6"/>
    <w:rsid w:val="00067A0C"/>
    <w:rsid w:val="00077CAD"/>
    <w:rsid w:val="00080534"/>
    <w:rsid w:val="0008279D"/>
    <w:rsid w:val="0009035E"/>
    <w:rsid w:val="0009087B"/>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5445"/>
    <w:rsid w:val="00153534"/>
    <w:rsid w:val="00155A95"/>
    <w:rsid w:val="00165F8F"/>
    <w:rsid w:val="00166583"/>
    <w:rsid w:val="00166772"/>
    <w:rsid w:val="00175687"/>
    <w:rsid w:val="001775F5"/>
    <w:rsid w:val="00183FC3"/>
    <w:rsid w:val="0019055E"/>
    <w:rsid w:val="001A2FB8"/>
    <w:rsid w:val="001A5B4E"/>
    <w:rsid w:val="001B269C"/>
    <w:rsid w:val="001C006B"/>
    <w:rsid w:val="001C12BC"/>
    <w:rsid w:val="001C698B"/>
    <w:rsid w:val="00211431"/>
    <w:rsid w:val="00215486"/>
    <w:rsid w:val="00221DC7"/>
    <w:rsid w:val="002246C9"/>
    <w:rsid w:val="00226010"/>
    <w:rsid w:val="002455BD"/>
    <w:rsid w:val="00255E0C"/>
    <w:rsid w:val="00262961"/>
    <w:rsid w:val="00266386"/>
    <w:rsid w:val="00276A8E"/>
    <w:rsid w:val="00276D7F"/>
    <w:rsid w:val="00286D22"/>
    <w:rsid w:val="00290E0B"/>
    <w:rsid w:val="002920EB"/>
    <w:rsid w:val="00294FFD"/>
    <w:rsid w:val="002A07C8"/>
    <w:rsid w:val="002A7216"/>
    <w:rsid w:val="002A7480"/>
    <w:rsid w:val="002B61BF"/>
    <w:rsid w:val="002C6B56"/>
    <w:rsid w:val="002C6D9B"/>
    <w:rsid w:val="002C7E24"/>
    <w:rsid w:val="002E3A59"/>
    <w:rsid w:val="002F0122"/>
    <w:rsid w:val="002F082D"/>
    <w:rsid w:val="003103C1"/>
    <w:rsid w:val="00312E78"/>
    <w:rsid w:val="0031785E"/>
    <w:rsid w:val="00323119"/>
    <w:rsid w:val="00323D2E"/>
    <w:rsid w:val="003268CF"/>
    <w:rsid w:val="003579F2"/>
    <w:rsid w:val="003611D5"/>
    <w:rsid w:val="00361FA0"/>
    <w:rsid w:val="00376189"/>
    <w:rsid w:val="00387004"/>
    <w:rsid w:val="003A38C8"/>
    <w:rsid w:val="003C1F74"/>
    <w:rsid w:val="003C31FD"/>
    <w:rsid w:val="003E3B19"/>
    <w:rsid w:val="003F33A2"/>
    <w:rsid w:val="004007DB"/>
    <w:rsid w:val="0040108D"/>
    <w:rsid w:val="004175E2"/>
    <w:rsid w:val="004310C0"/>
    <w:rsid w:val="00432884"/>
    <w:rsid w:val="004409E8"/>
    <w:rsid w:val="00441145"/>
    <w:rsid w:val="00456068"/>
    <w:rsid w:val="00463170"/>
    <w:rsid w:val="00464C36"/>
    <w:rsid w:val="00480128"/>
    <w:rsid w:val="004830EA"/>
    <w:rsid w:val="00484424"/>
    <w:rsid w:val="004A0F91"/>
    <w:rsid w:val="004A400F"/>
    <w:rsid w:val="004B4274"/>
    <w:rsid w:val="004E1F48"/>
    <w:rsid w:val="004F1B51"/>
    <w:rsid w:val="00500A32"/>
    <w:rsid w:val="00502979"/>
    <w:rsid w:val="0052407F"/>
    <w:rsid w:val="00531D22"/>
    <w:rsid w:val="00533BC3"/>
    <w:rsid w:val="00534CD8"/>
    <w:rsid w:val="00535EF6"/>
    <w:rsid w:val="0053683B"/>
    <w:rsid w:val="00540271"/>
    <w:rsid w:val="005516E9"/>
    <w:rsid w:val="005803BE"/>
    <w:rsid w:val="005A16A7"/>
    <w:rsid w:val="005A5261"/>
    <w:rsid w:val="005B6D78"/>
    <w:rsid w:val="005C07A2"/>
    <w:rsid w:val="005D1CB5"/>
    <w:rsid w:val="005D7D0A"/>
    <w:rsid w:val="005E37B0"/>
    <w:rsid w:val="005F34F3"/>
    <w:rsid w:val="00612A47"/>
    <w:rsid w:val="00616B12"/>
    <w:rsid w:val="00621A86"/>
    <w:rsid w:val="0062393F"/>
    <w:rsid w:val="00623A3A"/>
    <w:rsid w:val="00631274"/>
    <w:rsid w:val="00640796"/>
    <w:rsid w:val="00643626"/>
    <w:rsid w:val="00645DE7"/>
    <w:rsid w:val="00664B0B"/>
    <w:rsid w:val="00672CEA"/>
    <w:rsid w:val="00682B0E"/>
    <w:rsid w:val="00685DB5"/>
    <w:rsid w:val="0069010E"/>
    <w:rsid w:val="00695D27"/>
    <w:rsid w:val="006A266D"/>
    <w:rsid w:val="006A5DD6"/>
    <w:rsid w:val="006B5673"/>
    <w:rsid w:val="006B5DA8"/>
    <w:rsid w:val="006C1669"/>
    <w:rsid w:val="006E05B7"/>
    <w:rsid w:val="006E1B5E"/>
    <w:rsid w:val="006E1F69"/>
    <w:rsid w:val="006E2DED"/>
    <w:rsid w:val="006F2AFA"/>
    <w:rsid w:val="006F50DB"/>
    <w:rsid w:val="00705C45"/>
    <w:rsid w:val="00705FF0"/>
    <w:rsid w:val="00714837"/>
    <w:rsid w:val="00715772"/>
    <w:rsid w:val="00722799"/>
    <w:rsid w:val="00732FB6"/>
    <w:rsid w:val="00733D0E"/>
    <w:rsid w:val="0074602A"/>
    <w:rsid w:val="00751C64"/>
    <w:rsid w:val="00753D5A"/>
    <w:rsid w:val="007612CA"/>
    <w:rsid w:val="00764F0E"/>
    <w:rsid w:val="00770397"/>
    <w:rsid w:val="00775E9C"/>
    <w:rsid w:val="00782503"/>
    <w:rsid w:val="00790A5B"/>
    <w:rsid w:val="007925CC"/>
    <w:rsid w:val="007957FB"/>
    <w:rsid w:val="00797858"/>
    <w:rsid w:val="007A23FE"/>
    <w:rsid w:val="007B24D6"/>
    <w:rsid w:val="007B61EF"/>
    <w:rsid w:val="007C26CD"/>
    <w:rsid w:val="007D1267"/>
    <w:rsid w:val="007E1D00"/>
    <w:rsid w:val="007E4CF7"/>
    <w:rsid w:val="007E6440"/>
    <w:rsid w:val="00804168"/>
    <w:rsid w:val="00804A50"/>
    <w:rsid w:val="00813F2C"/>
    <w:rsid w:val="00820166"/>
    <w:rsid w:val="008254BD"/>
    <w:rsid w:val="0082736F"/>
    <w:rsid w:val="00832AD7"/>
    <w:rsid w:val="0084290D"/>
    <w:rsid w:val="00845D4C"/>
    <w:rsid w:val="00852DAE"/>
    <w:rsid w:val="008556A2"/>
    <w:rsid w:val="00865E20"/>
    <w:rsid w:val="00866776"/>
    <w:rsid w:val="00870B98"/>
    <w:rsid w:val="00886D33"/>
    <w:rsid w:val="008937E3"/>
    <w:rsid w:val="008B37BC"/>
    <w:rsid w:val="008C3631"/>
    <w:rsid w:val="008F20CB"/>
    <w:rsid w:val="008F22DA"/>
    <w:rsid w:val="009052BC"/>
    <w:rsid w:val="00913520"/>
    <w:rsid w:val="00917BAC"/>
    <w:rsid w:val="0092557D"/>
    <w:rsid w:val="00925763"/>
    <w:rsid w:val="0093152D"/>
    <w:rsid w:val="00960BF7"/>
    <w:rsid w:val="00961277"/>
    <w:rsid w:val="009635D3"/>
    <w:rsid w:val="00965965"/>
    <w:rsid w:val="009666EC"/>
    <w:rsid w:val="009755B6"/>
    <w:rsid w:val="0097780A"/>
    <w:rsid w:val="00980F28"/>
    <w:rsid w:val="0098225F"/>
    <w:rsid w:val="00985837"/>
    <w:rsid w:val="00993584"/>
    <w:rsid w:val="009A3A73"/>
    <w:rsid w:val="009A61A9"/>
    <w:rsid w:val="009B1F35"/>
    <w:rsid w:val="009C0C3A"/>
    <w:rsid w:val="009C5F3F"/>
    <w:rsid w:val="009D2A57"/>
    <w:rsid w:val="009F1839"/>
    <w:rsid w:val="00A032EC"/>
    <w:rsid w:val="00A07E79"/>
    <w:rsid w:val="00A14CA7"/>
    <w:rsid w:val="00A205BE"/>
    <w:rsid w:val="00A22B7A"/>
    <w:rsid w:val="00A30DED"/>
    <w:rsid w:val="00A349BF"/>
    <w:rsid w:val="00A35710"/>
    <w:rsid w:val="00A40E6B"/>
    <w:rsid w:val="00A41428"/>
    <w:rsid w:val="00A437B6"/>
    <w:rsid w:val="00A77F9E"/>
    <w:rsid w:val="00A84D89"/>
    <w:rsid w:val="00A85AAD"/>
    <w:rsid w:val="00A86BC9"/>
    <w:rsid w:val="00A9257C"/>
    <w:rsid w:val="00AA112B"/>
    <w:rsid w:val="00AA233D"/>
    <w:rsid w:val="00AA3C3A"/>
    <w:rsid w:val="00AB1234"/>
    <w:rsid w:val="00AB3AA3"/>
    <w:rsid w:val="00AB5E41"/>
    <w:rsid w:val="00AB5FDF"/>
    <w:rsid w:val="00AB7AC2"/>
    <w:rsid w:val="00AB7D1C"/>
    <w:rsid w:val="00AC4194"/>
    <w:rsid w:val="00AC5E76"/>
    <w:rsid w:val="00AC7B64"/>
    <w:rsid w:val="00AD4606"/>
    <w:rsid w:val="00AD62E5"/>
    <w:rsid w:val="00AD7DDC"/>
    <w:rsid w:val="00AF48C7"/>
    <w:rsid w:val="00B1790A"/>
    <w:rsid w:val="00B21401"/>
    <w:rsid w:val="00B30486"/>
    <w:rsid w:val="00B30922"/>
    <w:rsid w:val="00B52BA8"/>
    <w:rsid w:val="00B54385"/>
    <w:rsid w:val="00B54B1D"/>
    <w:rsid w:val="00B755AE"/>
    <w:rsid w:val="00B80B60"/>
    <w:rsid w:val="00B86841"/>
    <w:rsid w:val="00B96DCE"/>
    <w:rsid w:val="00BA3437"/>
    <w:rsid w:val="00BA6124"/>
    <w:rsid w:val="00BB0736"/>
    <w:rsid w:val="00BB4590"/>
    <w:rsid w:val="00BC00F5"/>
    <w:rsid w:val="00BC27E2"/>
    <w:rsid w:val="00BC6BE6"/>
    <w:rsid w:val="00BD0B74"/>
    <w:rsid w:val="00BD1F9F"/>
    <w:rsid w:val="00BD557D"/>
    <w:rsid w:val="00BE133D"/>
    <w:rsid w:val="00BE1CEC"/>
    <w:rsid w:val="00BE7858"/>
    <w:rsid w:val="00BF0F49"/>
    <w:rsid w:val="00BF336E"/>
    <w:rsid w:val="00BF3993"/>
    <w:rsid w:val="00C06AF5"/>
    <w:rsid w:val="00C07AEF"/>
    <w:rsid w:val="00C11564"/>
    <w:rsid w:val="00C379FA"/>
    <w:rsid w:val="00C4358E"/>
    <w:rsid w:val="00C438AD"/>
    <w:rsid w:val="00C5011B"/>
    <w:rsid w:val="00C52269"/>
    <w:rsid w:val="00C56DA2"/>
    <w:rsid w:val="00C67278"/>
    <w:rsid w:val="00C72375"/>
    <w:rsid w:val="00C72890"/>
    <w:rsid w:val="00C83076"/>
    <w:rsid w:val="00CA1E19"/>
    <w:rsid w:val="00CA3864"/>
    <w:rsid w:val="00CB19BE"/>
    <w:rsid w:val="00CB5CD7"/>
    <w:rsid w:val="00CB79D8"/>
    <w:rsid w:val="00CC712C"/>
    <w:rsid w:val="00CD3464"/>
    <w:rsid w:val="00CD4EFF"/>
    <w:rsid w:val="00CD7BC2"/>
    <w:rsid w:val="00CD7E69"/>
    <w:rsid w:val="00D001DF"/>
    <w:rsid w:val="00D01E5E"/>
    <w:rsid w:val="00D044C2"/>
    <w:rsid w:val="00D15DB6"/>
    <w:rsid w:val="00D27F94"/>
    <w:rsid w:val="00D35253"/>
    <w:rsid w:val="00D40472"/>
    <w:rsid w:val="00D43F0D"/>
    <w:rsid w:val="00D5092F"/>
    <w:rsid w:val="00D53571"/>
    <w:rsid w:val="00D560B1"/>
    <w:rsid w:val="00D61806"/>
    <w:rsid w:val="00D709B1"/>
    <w:rsid w:val="00D712EF"/>
    <w:rsid w:val="00D80959"/>
    <w:rsid w:val="00D863D8"/>
    <w:rsid w:val="00D87495"/>
    <w:rsid w:val="00D95204"/>
    <w:rsid w:val="00DA51FB"/>
    <w:rsid w:val="00DA775F"/>
    <w:rsid w:val="00DA7C8C"/>
    <w:rsid w:val="00DB007B"/>
    <w:rsid w:val="00DB10EA"/>
    <w:rsid w:val="00DB382F"/>
    <w:rsid w:val="00DC1836"/>
    <w:rsid w:val="00DC5C97"/>
    <w:rsid w:val="00DC797C"/>
    <w:rsid w:val="00DD0758"/>
    <w:rsid w:val="00E00703"/>
    <w:rsid w:val="00E14BFF"/>
    <w:rsid w:val="00E16052"/>
    <w:rsid w:val="00E270E5"/>
    <w:rsid w:val="00E31880"/>
    <w:rsid w:val="00E353AD"/>
    <w:rsid w:val="00E4590A"/>
    <w:rsid w:val="00E54A3F"/>
    <w:rsid w:val="00E62777"/>
    <w:rsid w:val="00E66821"/>
    <w:rsid w:val="00E745E1"/>
    <w:rsid w:val="00EA7B21"/>
    <w:rsid w:val="00EB06A9"/>
    <w:rsid w:val="00EB0B56"/>
    <w:rsid w:val="00EB3B29"/>
    <w:rsid w:val="00EB7D91"/>
    <w:rsid w:val="00EE0924"/>
    <w:rsid w:val="00EE0CA0"/>
    <w:rsid w:val="00EE4C66"/>
    <w:rsid w:val="00EE6C14"/>
    <w:rsid w:val="00F07C14"/>
    <w:rsid w:val="00F11915"/>
    <w:rsid w:val="00F178F6"/>
    <w:rsid w:val="00F32815"/>
    <w:rsid w:val="00F44100"/>
    <w:rsid w:val="00F5674C"/>
    <w:rsid w:val="00F600DE"/>
    <w:rsid w:val="00F61D21"/>
    <w:rsid w:val="00F948B1"/>
    <w:rsid w:val="00F978E9"/>
    <w:rsid w:val="00FA04DC"/>
    <w:rsid w:val="00FB0C0B"/>
    <w:rsid w:val="00FB0F2D"/>
    <w:rsid w:val="00FC379F"/>
    <w:rsid w:val="00FC531F"/>
    <w:rsid w:val="00FC6B83"/>
    <w:rsid w:val="00FD4A8E"/>
    <w:rsid w:val="00FE1ED5"/>
    <w:rsid w:val="00FE4D03"/>
    <w:rsid w:val="00FF2B09"/>
    <w:rsid w:val="00FF6A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colormru v:ext="edit" colors="#f1ffc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Heading2">
    <w:name w:val="heading 2"/>
    <w:aliases w:val="SPIE Subsection"/>
    <w:basedOn w:val="Heading1"/>
    <w:next w:val="SPIEbodytext"/>
    <w:autoRedefine/>
    <w:qFormat/>
    <w:rsid w:val="00BE133D"/>
    <w:pPr>
      <w:numPr>
        <w:ilvl w:val="1"/>
      </w:numPr>
      <w:tabs>
        <w:tab w:val="left" w:pos="504"/>
      </w:tabs>
      <w:spacing w:before="0"/>
      <w:jc w:val="both"/>
      <w:outlineLvl w:val="1"/>
    </w:pPr>
    <w:rPr>
      <w:caps w:val="0"/>
      <w:sz w:val="20"/>
      <w:szCs w:val="20"/>
    </w:rPr>
  </w:style>
  <w:style w:type="paragraph" w:styleId="Heading3">
    <w:name w:val="heading 3"/>
    <w:basedOn w:val="Normal"/>
    <w:next w:val="Normal"/>
    <w:qFormat/>
    <w:rsid w:val="000005B8"/>
    <w:pPr>
      <w:keepNext/>
      <w:outlineLvl w:val="2"/>
    </w:pPr>
    <w:rPr>
      <w:rFonts w:ascii="Times" w:hAnsi="Times"/>
      <w:b/>
      <w:sz w:val="22"/>
      <w:szCs w:val="20"/>
    </w:rPr>
  </w:style>
  <w:style w:type="paragraph" w:styleId="Heading4">
    <w:name w:val="heading 4"/>
    <w:basedOn w:val="Normal"/>
    <w:next w:val="Normal"/>
    <w:qFormat/>
    <w:rsid w:val="00DA775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NewsGoth BT" w:hAnsi="NewsGoth BT"/>
      <w:sz w:val="20"/>
      <w:szCs w:val="20"/>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rPr>
      <w:rFonts w:ascii="Times" w:hAnsi="Times"/>
      <w:szCs w:val="20"/>
      <w:lang/>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Footer">
    <w:name w:val="footer"/>
    <w:basedOn w:val="Normal"/>
    <w:link w:val="FooterChar"/>
    <w:uiPriority w:val="99"/>
    <w:rsid w:val="003579F2"/>
    <w:pPr>
      <w:tabs>
        <w:tab w:val="center" w:pos="4320"/>
        <w:tab w:val="right" w:pos="8640"/>
      </w:tabs>
    </w:pPr>
    <w:rPr>
      <w:lang/>
    </w:r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BalloonText">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CommentReference">
    <w:name w:val="annotation reference"/>
    <w:semiHidden/>
    <w:rsid w:val="0019055E"/>
    <w:rPr>
      <w:sz w:val="16"/>
      <w:szCs w:val="16"/>
    </w:rPr>
  </w:style>
  <w:style w:type="paragraph" w:styleId="CommentText">
    <w:name w:val="annotation text"/>
    <w:basedOn w:val="Normal"/>
    <w:semiHidden/>
    <w:rsid w:val="0019055E"/>
    <w:rPr>
      <w:sz w:val="20"/>
      <w:szCs w:val="20"/>
    </w:rPr>
  </w:style>
  <w:style w:type="paragraph" w:styleId="CommentSubject">
    <w:name w:val="annotation subject"/>
    <w:basedOn w:val="CommentText"/>
    <w:next w:val="CommentText"/>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FollowedHyperlink">
    <w:name w:val="FollowedHyperlink"/>
    <w:rsid w:val="00E14BFF"/>
    <w:rPr>
      <w:color w:val="800080"/>
      <w:u w:val="single"/>
    </w:rPr>
  </w:style>
  <w:style w:type="table" w:styleId="TableGrid">
    <w:name w:val="Table Grid"/>
    <w:basedOn w:val="Table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262961"/>
    <w:rPr>
      <w:b/>
      <w:bCs/>
    </w:rPr>
  </w:style>
  <w:style w:type="paragraph" w:styleId="EndnoteText">
    <w:name w:val="endnote text"/>
    <w:basedOn w:val="Normal"/>
    <w:link w:val="EndnoteTextChar"/>
    <w:rsid w:val="000C04F5"/>
    <w:rPr>
      <w:sz w:val="20"/>
      <w:szCs w:val="20"/>
    </w:rPr>
  </w:style>
  <w:style w:type="character" w:customStyle="1" w:styleId="EndnoteTextChar">
    <w:name w:val="Endnote Text Char"/>
    <w:basedOn w:val="DefaultParagraphFont"/>
    <w:link w:val="EndnoteText"/>
    <w:rsid w:val="000C04F5"/>
  </w:style>
  <w:style w:type="character" w:styleId="EndnoteReference">
    <w:name w:val="endnote reference"/>
    <w:rsid w:val="000C04F5"/>
    <w:rPr>
      <w:vertAlign w:val="superscript"/>
    </w:rPr>
  </w:style>
  <w:style w:type="character" w:customStyle="1" w:styleId="HeaderChar">
    <w:name w:val="Header Char"/>
    <w:link w:val="Header"/>
    <w:uiPriority w:val="99"/>
    <w:rsid w:val="004830EA"/>
    <w:rPr>
      <w:rFonts w:ascii="Times" w:hAnsi="Times"/>
      <w:sz w:val="24"/>
    </w:rPr>
  </w:style>
  <w:style w:type="character" w:customStyle="1" w:styleId="FooterChar">
    <w:name w:val="Footer Char"/>
    <w:link w:val="Footer"/>
    <w:uiPriority w:val="99"/>
    <w:rsid w:val="004830EA"/>
    <w:rPr>
      <w:sz w:val="24"/>
      <w:szCs w:val="24"/>
    </w:rPr>
  </w:style>
  <w:style w:type="character" w:customStyle="1" w:styleId="WW8Num3z8">
    <w:name w:val="WW8Num3z8"/>
    <w:rsid w:val="00F07C14"/>
  </w:style>
  <w:style w:type="paragraph" w:customStyle="1" w:styleId="Text">
    <w:name w:val="Text"/>
    <w:basedOn w:val="Normal"/>
    <w:rsid w:val="00F07C14"/>
    <w:pPr>
      <w:widowControl w:val="0"/>
      <w:suppressAutoHyphens/>
      <w:autoSpaceDE w:val="0"/>
      <w:ind w:firstLine="204"/>
      <w:jc w:val="both"/>
    </w:pPr>
    <w:rPr>
      <w:sz w:val="20"/>
      <w:szCs w:val="20"/>
    </w:rPr>
  </w:style>
  <w:style w:type="paragraph" w:styleId="Caption">
    <w:name w:val="caption"/>
    <w:basedOn w:val="Normal"/>
    <w:next w:val="Normal"/>
    <w:uiPriority w:val="35"/>
    <w:qFormat/>
    <w:rsid w:val="00682B0E"/>
    <w:pPr>
      <w:suppressAutoHyphens/>
      <w:autoSpaceDE w:val="0"/>
    </w:pPr>
    <w:rPr>
      <w:b/>
      <w:bCs/>
      <w:sz w:val="20"/>
      <w:szCs w:val="20"/>
    </w:rPr>
  </w:style>
  <w:style w:type="paragraph" w:customStyle="1" w:styleId="References">
    <w:name w:val="References"/>
    <w:basedOn w:val="Normal"/>
    <w:rsid w:val="00682B0E"/>
    <w:pPr>
      <w:numPr>
        <w:numId w:val="7"/>
      </w:numPr>
      <w:suppressAutoHyphens/>
      <w:autoSpaceDE w:val="0"/>
      <w:jc w:val="both"/>
    </w:pPr>
    <w:rPr>
      <w:sz w:val="18"/>
      <w:szCs w:val="16"/>
    </w:rPr>
  </w:style>
  <w:style w:type="paragraph" w:customStyle="1" w:styleId="Normalparagrah">
    <w:name w:val="Normal_paragrah"/>
    <w:basedOn w:val="Text"/>
    <w:link w:val="NormalparagrahChar"/>
    <w:qFormat/>
    <w:rsid w:val="00682B0E"/>
    <w:pPr>
      <w:suppressAutoHyphens w:val="0"/>
      <w:autoSpaceDN w:val="0"/>
    </w:pPr>
  </w:style>
  <w:style w:type="character" w:customStyle="1" w:styleId="NormalparagrahChar">
    <w:name w:val="Normal_paragrah Char"/>
    <w:basedOn w:val="DefaultParagraphFont"/>
    <w:link w:val="Normalparagrah"/>
    <w:rsid w:val="00682B0E"/>
  </w:style>
</w:styles>
</file>

<file path=word/webSettings.xml><?xml version="1.0" encoding="utf-8"?>
<w:webSettings xmlns:r="http://schemas.openxmlformats.org/officeDocument/2006/relationships" xmlns:w="http://schemas.openxmlformats.org/wordprocessingml/2006/main">
  <w:divs>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ie.org/x14101.xml" TargetMode="External"/><Relationship Id="rId7" Type="http://schemas.openxmlformats.org/officeDocument/2006/relationships/endnotes" Target="endnotes.xml"/><Relationship Id="rId12" Type="http://schemas.openxmlformats.org/officeDocument/2006/relationships/hyperlink" Target="http://dx.doi.org/doi.number.goes.here" TargetMode="External"/><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www.optics4yurresearch.com/7752.html" TargetMode="Externa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doi.number.goes.here" TargetMode="External"/><Relationship Id="rId22" Type="http://schemas.openxmlformats.org/officeDocument/2006/relationships/hyperlink" Target="mailto:authorhelp@spi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E491A-D7B5-4501-8857-BBBA78BC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4335</Words>
  <Characters>24715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Sample manuscript showing specifications and style</vt:lpstr>
    </vt:vector>
  </TitlesOfParts>
  <Company/>
  <LinksUpToDate>false</LinksUpToDate>
  <CharactersWithSpaces>28993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Richard</cp:lastModifiedBy>
  <cp:revision>8</cp:revision>
  <cp:lastPrinted>2014-03-20T14:03:00Z</cp:lastPrinted>
  <dcterms:created xsi:type="dcterms:W3CDTF">2016-07-18T18:21:00Z</dcterms:created>
  <dcterms:modified xsi:type="dcterms:W3CDTF">2016-07-18T20:42:00Z</dcterms:modified>
</cp:coreProperties>
</file>