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D66" w:rsidRPr="00C61FAE" w:rsidRDefault="005B1C85" w:rsidP="005D71D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1FAE">
        <w:rPr>
          <w:rFonts w:ascii="Times New Roman" w:hAnsi="Times New Roman" w:cs="Times New Roman"/>
          <w:b/>
          <w:sz w:val="28"/>
          <w:szCs w:val="28"/>
        </w:rPr>
        <w:t>Анализ предметной области</w:t>
      </w:r>
      <w:r w:rsidR="00C403CB" w:rsidRPr="00C61FA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2132" w:rsidRPr="00C61FAE">
        <w:rPr>
          <w:rFonts w:ascii="Times New Roman" w:hAnsi="Times New Roman" w:cs="Times New Roman"/>
          <w:b/>
          <w:sz w:val="28"/>
          <w:szCs w:val="28"/>
        </w:rPr>
        <w:t>(АПО)</w:t>
      </w:r>
    </w:p>
    <w:p w:rsidR="005B1C85" w:rsidRPr="00C61FAE" w:rsidRDefault="005B1C85" w:rsidP="005D71D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61FAE">
        <w:rPr>
          <w:rFonts w:ascii="Times New Roman" w:hAnsi="Times New Roman" w:cs="Times New Roman"/>
          <w:sz w:val="28"/>
          <w:szCs w:val="28"/>
        </w:rPr>
        <w:t>Учет строительных материалов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ВВЕДЕНИЕ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Актуальность.</w:t>
      </w: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Материалы составляют до 50–60% себестоимости строительных работ. Учёт во многих организациях ведётся вручную, что приводит к перерасходу, потерям документов и искажению отчётности.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Цель</w:t>
      </w: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— проанализировать предметную область учёта стройматериалов и сформулировать требования к системе.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Задачи: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1. Описать объект учёта и участников.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2. Выявить недостатки текущего учёта (AS-IS).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3. Сформулировать целевой процесс (TO-BE).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4. Определить документы и требования к системе.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Объект — п</w:t>
      </w:r>
      <w:r w:rsidRPr="00C61FA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роцесс учёта стройматериалов в </w:t>
      </w:r>
      <w:r w:rsidR="00C61FAE" w:rsidRPr="00C61FA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ГОЛЬФСТРИМ</w:t>
      </w:r>
      <w:r w:rsidRPr="00C61FA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  <w:r w:rsidR="00C61FAE" w:rsidRPr="00C61FA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Предмет — документы и инструменты учёта поступления, расхода и списания материалов.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1. ОПИСАНИЕ ПРЕДМЕТНОЙ ОБЛАСТИ</w:t>
      </w:r>
    </w:p>
    <w:p w:rsidR="00C61FAE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1.1. Характеристика объекта.</w:t>
      </w: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</w:p>
    <w:p w:rsidR="00C403CB" w:rsidRPr="00C403CB" w:rsidRDefault="00C61FAE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61FA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ГОЛЬФСТРИМ</w:t>
      </w:r>
      <w:r w:rsidR="00C403CB"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выполняет </w:t>
      </w:r>
      <w:r w:rsidRPr="00C61FAE">
        <w:rPr>
          <w:rFonts w:ascii="Times New Roman" w:hAnsi="Times New Roman" w:cs="Times New Roman"/>
          <w:color w:val="1A2333"/>
          <w:sz w:val="28"/>
          <w:szCs w:val="28"/>
          <w:shd w:val="clear" w:color="auto" w:fill="FFFFFF"/>
        </w:rPr>
        <w:t>строительство бассейнов различного назначения (спортивные, для отдыха, лечебно-реабилитационные, частные)</w:t>
      </w:r>
      <w:r w:rsidRPr="00C61FAE">
        <w:rPr>
          <w:rFonts w:ascii="Times New Roman" w:hAnsi="Times New Roman" w:cs="Times New Roman"/>
          <w:caps/>
          <w:color w:val="1A2333"/>
          <w:sz w:val="28"/>
          <w:szCs w:val="28"/>
          <w:shd w:val="clear" w:color="auto" w:fill="FFFFFF"/>
        </w:rPr>
        <w:t xml:space="preserve"> </w:t>
      </w:r>
      <w:r w:rsidR="00C403CB"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нескольких объектах, имеет центральный склад и площадки на объектах. Учёт ведётся по объектам и материально ответственным лицам.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1.2. Участники: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7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Прораб — заявка, получение, фиксация расхода.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7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Кладовщик — приёмка, хранение, отпуск.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7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Снабженец — закупки, работа с поставщиками.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7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Бухгалтер — оприходование, списание, сверка.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7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Руководитель — утверждение заявок, контроль перерасхода.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1.3. Документы: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7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proofErr w:type="gramStart"/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Входные</w:t>
      </w:r>
      <w:proofErr w:type="gramEnd"/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:</w:t>
      </w: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накладная, УПД, приходный ордер.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7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lastRenderedPageBreak/>
        <w:t>Внутренние:</w:t>
      </w: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требование-накладная (М-11), акт списания, материальный отчёт, АПО.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7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Выходные</w:t>
      </w: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: отчёт о расходе, ведомость остатков.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 xml:space="preserve">1.4. </w:t>
      </w:r>
      <w:r w:rsidRPr="00C61FAE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Ограничения</w:t>
      </w: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Интеграция с системами поставщиков не рассматривается; доступ — с компьютера или планшета.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2. АНАЛИЗ ЗАДАЧ И ПРОЦЕССОВ</w:t>
      </w:r>
      <w:r w:rsidR="00C61FAE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 xml:space="preserve"> ПРЕДМЕТНОЙ ОБЛАСТИ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2.1. Процесс AS-IS: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1. Заявка — устно или в </w:t>
      </w:r>
      <w:proofErr w:type="spellStart"/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мессенджере</w:t>
      </w:r>
      <w:proofErr w:type="spellEnd"/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2. Закупка и накладные — на бумаге, с задержками.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3. Передача на объект фиксируется не всегда.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4. Списание — постфактум.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5. Отчётность — вручную в </w:t>
      </w:r>
      <w:proofErr w:type="spellStart"/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Excel</w:t>
      </w:r>
      <w:proofErr w:type="spellEnd"/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раз в месяц.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2.2. Недостатки: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Расхождение фактического наличия и учёта.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Позднее выявление перерасхода.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Потеря документов, двойной ввод.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Нет онлайн-остатков по объектам.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2.3. Процесс TO-BE: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1. Заявки в системе с согласованием.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2. Приёмка по электронным накладным с привязкой к объекту.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3. Ежедневная фиксация расхода прорабом.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4. Автоматическое формирование актов списания (М-29).</w:t>
      </w:r>
    </w:p>
    <w:p w:rsidR="00C403CB" w:rsidRPr="00C403CB" w:rsidRDefault="00C403CB" w:rsidP="00C61FAE">
      <w:pPr>
        <w:shd w:val="clear" w:color="auto" w:fill="FFFFFF"/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5. Онлайн-остатки и автоматическая отчётность.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2.4. Задачи системы: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left="708" w:firstLine="709"/>
        <w:contextualSpacing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1. Справочники (материалы, склады, объекты, сотрудники).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left="708" w:firstLine="709"/>
        <w:contextualSpacing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2. Заявки и согласование.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left="708" w:firstLine="709"/>
        <w:contextualSpacing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3. Учёт прихода, расхода, перемещения.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left="708" w:firstLine="709"/>
        <w:contextualSpacing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4. Отчётность (остатки, расход по объекту, сравнение с нормами).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left="708" w:firstLine="709"/>
        <w:contextualSpacing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5. Права доступа (прораб — только свой объект).</w:t>
      </w:r>
    </w:p>
    <w:p w:rsidR="00C403CB" w:rsidRPr="00C403CB" w:rsidRDefault="00C403CB" w:rsidP="00C403CB">
      <w:pPr>
        <w:shd w:val="clear" w:color="auto" w:fill="FFFFFF"/>
        <w:spacing w:after="0" w:line="360" w:lineRule="auto"/>
        <w:ind w:left="708" w:firstLine="709"/>
        <w:contextualSpacing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6. Экспорт для бухучёта.</w:t>
      </w:r>
    </w:p>
    <w:p w:rsidR="00C403CB" w:rsidRDefault="00C403CB" w:rsidP="00CF605D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61FAE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lastRenderedPageBreak/>
        <w:t>2.5. Ожидаемый результат</w:t>
      </w: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: снижение перерасхода, ускорение документооборота, прозрачность движения материалов</w:t>
      </w:r>
      <w:r w:rsidR="00CF605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от заявки до списания</w:t>
      </w:r>
      <w:r w:rsidRPr="00C403C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CF605D" w:rsidRDefault="00CF605D" w:rsidP="00CF605D">
      <w:pPr>
        <w:shd w:val="clear" w:color="auto" w:fill="FFFFFF"/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CF605D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3. ОРГАНИЗАЦИОННАЯ СТРУКТУРА ПРЕПРИЯТИЯ</w:t>
      </w:r>
    </w:p>
    <w:p w:rsidR="00CF605D" w:rsidRDefault="00CF605D" w:rsidP="00CF605D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3.1 Тип структуры.</w:t>
      </w:r>
    </w:p>
    <w:p w:rsidR="00CF605D" w:rsidRPr="00906106" w:rsidRDefault="00CF605D" w:rsidP="00CF605D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90610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Организация имеет линейно-функциональную структуру:</w:t>
      </w:r>
      <w:r w:rsidR="00906106" w:rsidRPr="0090610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руководство осуществляет директор, ему напрямую подчиняются функциональные руководители</w:t>
      </w:r>
      <w:r w:rsidR="0090610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(</w:t>
      </w:r>
      <w:r w:rsidR="00906106" w:rsidRPr="0090610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прораб, </w:t>
      </w:r>
      <w:proofErr w:type="spellStart"/>
      <w:r w:rsidR="00906106" w:rsidRPr="0090610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снабжанец</w:t>
      </w:r>
      <w:proofErr w:type="spellEnd"/>
      <w:r w:rsidR="00906106" w:rsidRPr="0090610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</w:t>
      </w:r>
      <w:r w:rsidR="0090610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бухгалтер), </w:t>
      </w:r>
      <w:r w:rsidR="00906106" w:rsidRPr="0090610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а им </w:t>
      </w:r>
      <w:proofErr w:type="gramStart"/>
      <w:r w:rsidR="00906106" w:rsidRPr="0090610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–и</w:t>
      </w:r>
      <w:proofErr w:type="gramEnd"/>
      <w:r w:rsidR="00906106" w:rsidRPr="00906106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сполнители(рабочие, кладовщик)</w:t>
      </w:r>
    </w:p>
    <w:p w:rsidR="00906106" w:rsidRDefault="00906106" w:rsidP="00CF605D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3.2 Состав подразделений и функции: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906106" w:rsidTr="00906106">
        <w:tc>
          <w:tcPr>
            <w:tcW w:w="4785" w:type="dxa"/>
          </w:tcPr>
          <w:p w:rsidR="00906106" w:rsidRDefault="00906106" w:rsidP="00906106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Должность</w:t>
            </w:r>
          </w:p>
        </w:tc>
        <w:tc>
          <w:tcPr>
            <w:tcW w:w="4786" w:type="dxa"/>
          </w:tcPr>
          <w:p w:rsidR="00906106" w:rsidRDefault="00906106" w:rsidP="00906106">
            <w:pPr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Функции</w:t>
            </w:r>
          </w:p>
        </w:tc>
      </w:tr>
      <w:tr w:rsidR="00906106" w:rsidTr="00906106">
        <w:tc>
          <w:tcPr>
            <w:tcW w:w="4785" w:type="dxa"/>
          </w:tcPr>
          <w:p w:rsidR="00906106" w:rsidRDefault="00906106" w:rsidP="00CF605D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Директор</w:t>
            </w:r>
          </w:p>
        </w:tc>
        <w:tc>
          <w:tcPr>
            <w:tcW w:w="4786" w:type="dxa"/>
          </w:tcPr>
          <w:p w:rsidR="00906106" w:rsidRDefault="00906106" w:rsidP="00CF605D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Общее руководство, утверждение заявок и бюджета, контроль сроков и качества</w:t>
            </w:r>
          </w:p>
        </w:tc>
      </w:tr>
      <w:tr w:rsidR="00906106" w:rsidTr="00906106">
        <w:tc>
          <w:tcPr>
            <w:tcW w:w="4785" w:type="dxa"/>
          </w:tcPr>
          <w:p w:rsidR="00906106" w:rsidRPr="00906106" w:rsidRDefault="00906106" w:rsidP="00CF605D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Прораб</w:t>
            </w:r>
          </w:p>
        </w:tc>
        <w:tc>
          <w:tcPr>
            <w:tcW w:w="4786" w:type="dxa"/>
          </w:tcPr>
          <w:p w:rsidR="00906106" w:rsidRDefault="00906106" w:rsidP="00CF605D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Организация работ на объекте, заявки на материалы, контроль расхода, приёмка работ</w:t>
            </w:r>
          </w:p>
        </w:tc>
      </w:tr>
      <w:tr w:rsidR="00906106" w:rsidTr="00906106">
        <w:tc>
          <w:tcPr>
            <w:tcW w:w="4785" w:type="dxa"/>
          </w:tcPr>
          <w:p w:rsidR="00906106" w:rsidRPr="00906106" w:rsidRDefault="00906106" w:rsidP="00CF605D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Снабжанец</w:t>
            </w:r>
            <w:proofErr w:type="spellEnd"/>
          </w:p>
        </w:tc>
        <w:tc>
          <w:tcPr>
            <w:tcW w:w="4786" w:type="dxa"/>
          </w:tcPr>
          <w:p w:rsidR="00906106" w:rsidRDefault="00906106" w:rsidP="00CF605D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Закупка материалов и оборудования, работа с поставщиками, контроль поставок</w:t>
            </w:r>
          </w:p>
        </w:tc>
      </w:tr>
      <w:tr w:rsidR="00906106" w:rsidTr="00906106">
        <w:tc>
          <w:tcPr>
            <w:tcW w:w="4785" w:type="dxa"/>
          </w:tcPr>
          <w:p w:rsidR="00906106" w:rsidRPr="00906106" w:rsidRDefault="00906106" w:rsidP="00CF605D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Бухгалтер</w:t>
            </w:r>
          </w:p>
        </w:tc>
        <w:tc>
          <w:tcPr>
            <w:tcW w:w="4786" w:type="dxa"/>
          </w:tcPr>
          <w:p w:rsidR="00906106" w:rsidRDefault="00906106" w:rsidP="00CF605D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Оприходование и списание материалов, сверка остатков, отчётность</w:t>
            </w:r>
          </w:p>
        </w:tc>
      </w:tr>
      <w:tr w:rsidR="00906106" w:rsidTr="00906106">
        <w:tc>
          <w:tcPr>
            <w:tcW w:w="4785" w:type="dxa"/>
          </w:tcPr>
          <w:p w:rsidR="00906106" w:rsidRPr="00906106" w:rsidRDefault="00906106" w:rsidP="00CF605D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Кладовщик</w:t>
            </w:r>
          </w:p>
        </w:tc>
        <w:tc>
          <w:tcPr>
            <w:tcW w:w="4786" w:type="dxa"/>
          </w:tcPr>
          <w:p w:rsidR="00906106" w:rsidRDefault="00906106" w:rsidP="00CF605D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Приёмка, хранение и отпуск материалов со склада</w:t>
            </w:r>
          </w:p>
        </w:tc>
      </w:tr>
      <w:tr w:rsidR="00906106" w:rsidTr="00906106">
        <w:tc>
          <w:tcPr>
            <w:tcW w:w="4785" w:type="dxa"/>
          </w:tcPr>
          <w:p w:rsidR="00906106" w:rsidRPr="00906106" w:rsidRDefault="00906106" w:rsidP="00CF605D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Рабочие</w:t>
            </w:r>
          </w:p>
        </w:tc>
        <w:tc>
          <w:tcPr>
            <w:tcW w:w="4786" w:type="dxa"/>
          </w:tcPr>
          <w:p w:rsidR="00906106" w:rsidRDefault="00906106" w:rsidP="00CF605D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Выполнение работ по гидроизоляции, монтажу оборудования, облицовке</w:t>
            </w:r>
          </w:p>
        </w:tc>
      </w:tr>
    </w:tbl>
    <w:p w:rsidR="00906106" w:rsidRPr="00906106" w:rsidRDefault="00906106" w:rsidP="00906106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</w:p>
    <w:p w:rsidR="00906106" w:rsidRDefault="00906106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</w:p>
    <w:p w:rsidR="00906106" w:rsidRDefault="00906106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</w:p>
    <w:p w:rsidR="00906106" w:rsidRDefault="00906106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</w:p>
    <w:p w:rsidR="00906106" w:rsidRDefault="00906106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</w:p>
    <w:p w:rsidR="00906106" w:rsidRDefault="00906106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</w:p>
    <w:p w:rsidR="00906106" w:rsidRDefault="00906106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</w:p>
    <w:p w:rsidR="00906106" w:rsidRDefault="00906106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</w:p>
    <w:p w:rsidR="00906106" w:rsidRDefault="00906106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</w:p>
    <w:p w:rsidR="00CF605D" w:rsidRPr="00C403CB" w:rsidRDefault="00906106" w:rsidP="00C403CB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bookmarkStart w:id="0" w:name="_GoBack"/>
      <w:bookmarkEnd w:id="0"/>
      <w:r w:rsidRPr="00906106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lastRenderedPageBreak/>
        <w:t>3.3 Схема структуры:</w:t>
      </w:r>
    </w:p>
    <w:p w:rsidR="005D71DA" w:rsidRDefault="005D71DA" w:rsidP="005D71DA">
      <w:pPr>
        <w:pStyle w:val="a3"/>
        <w:spacing w:after="0" w:line="360" w:lineRule="auto"/>
        <w:ind w:left="709"/>
        <w:contextualSpacing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F605D" w:rsidRPr="00C61FAE" w:rsidRDefault="00CF605D" w:rsidP="005D71DA">
      <w:pPr>
        <w:pStyle w:val="a3"/>
        <w:spacing w:after="0" w:line="360" w:lineRule="auto"/>
        <w:ind w:left="709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CF605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D5E7515" wp14:editId="72976F73">
            <wp:extent cx="4746763" cy="338725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9077" cy="338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1DA" w:rsidRPr="00CF605D" w:rsidRDefault="00CF605D" w:rsidP="00CF605D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605D">
        <w:rPr>
          <w:rFonts w:ascii="Times New Roman" w:hAnsi="Times New Roman" w:cs="Times New Roman"/>
          <w:color w:val="000000" w:themeColor="text1"/>
          <w:sz w:val="24"/>
          <w:szCs w:val="24"/>
        </w:rPr>
        <w:t>Рисунок-1-</w:t>
      </w:r>
      <w:r w:rsidRPr="00CF605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Pr="00CF605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Организационно управленческая структура</w:t>
      </w:r>
    </w:p>
    <w:sectPr w:rsidR="005D71DA" w:rsidRPr="00CF6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D5361"/>
    <w:multiLevelType w:val="multilevel"/>
    <w:tmpl w:val="2DAEC7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>
    <w:nsid w:val="6AAE7294"/>
    <w:multiLevelType w:val="multilevel"/>
    <w:tmpl w:val="CE1A7A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">
    <w:nsid w:val="7D3828A7"/>
    <w:multiLevelType w:val="multilevel"/>
    <w:tmpl w:val="845681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C85"/>
    <w:rsid w:val="002F17D9"/>
    <w:rsid w:val="005B1C85"/>
    <w:rsid w:val="005D71DA"/>
    <w:rsid w:val="00906106"/>
    <w:rsid w:val="00985D66"/>
    <w:rsid w:val="00C31F73"/>
    <w:rsid w:val="00C403CB"/>
    <w:rsid w:val="00C61FAE"/>
    <w:rsid w:val="00CC2132"/>
    <w:rsid w:val="00CF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1F7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F60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F605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06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1F7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F60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F605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06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81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3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PC-8</dc:creator>
  <cp:lastModifiedBy>PC-8</cp:lastModifiedBy>
  <cp:revision>3</cp:revision>
  <dcterms:created xsi:type="dcterms:W3CDTF">2026-10-27T05:57:00Z</dcterms:created>
  <dcterms:modified xsi:type="dcterms:W3CDTF">2026-10-27T08:09:00Z</dcterms:modified>
</cp:coreProperties>
</file>