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8"/>
          <w:szCs w:val="48"/>
        </w:rPr>
      </w:pPr>
      <w:bookmarkStart w:colFirst="0" w:colLast="0" w:name="_7aldpom6mdll" w:id="0"/>
      <w:bookmarkEnd w:id="0"/>
      <w:r w:rsidDel="00000000" w:rsidR="00000000" w:rsidRPr="00000000">
        <w:rPr>
          <w:b w:val="1"/>
          <w:sz w:val="48"/>
          <w:szCs w:val="48"/>
          <w:rtl w:val="0"/>
        </w:rPr>
        <w:t xml:space="preserve">AI Integration to Improve Enza’s Orchestration Services</w:t>
      </w:r>
    </w:p>
    <w:p w:rsidR="00000000" w:rsidDel="00000000" w:rsidP="00000000" w:rsidRDefault="00000000" w:rsidRPr="00000000" w14:paraId="00000002">
      <w:pPr>
        <w:pStyle w:val="Heading2"/>
        <w:keepNext w:val="0"/>
        <w:keepLines w:val="0"/>
        <w:spacing w:after="80" w:lineRule="auto"/>
        <w:rPr>
          <w:b w:val="1"/>
          <w:sz w:val="36"/>
          <w:szCs w:val="36"/>
        </w:rPr>
      </w:pPr>
      <w:bookmarkStart w:colFirst="0" w:colLast="0" w:name="_tzqo5gtovms" w:id="1"/>
      <w:bookmarkEnd w:id="1"/>
      <w:r w:rsidDel="00000000" w:rsidR="00000000" w:rsidRPr="00000000">
        <w:rPr>
          <w:b w:val="1"/>
          <w:sz w:val="36"/>
          <w:szCs w:val="36"/>
          <w:rtl w:val="0"/>
        </w:rPr>
        <w:t xml:space="preserve">Introduction</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Artificial Intelligence (AI) has the potential to revolutionize Enza’s Orchestration Services by enhancing efficiency, reducing errors, and providing personalized services. By analyzing data from various sources, AI can identify patterns and trends that can be used to make predictions about future events, optimize operations, and make better decisions.</w:t>
      </w:r>
    </w:p>
    <w:p w:rsidR="00000000" w:rsidDel="00000000" w:rsidP="00000000" w:rsidRDefault="00000000" w:rsidRPr="00000000" w14:paraId="00000004">
      <w:pPr>
        <w:pStyle w:val="Heading2"/>
        <w:keepNext w:val="0"/>
        <w:keepLines w:val="0"/>
        <w:spacing w:after="80" w:lineRule="auto"/>
        <w:rPr>
          <w:b w:val="1"/>
          <w:sz w:val="36"/>
          <w:szCs w:val="36"/>
        </w:rPr>
      </w:pPr>
      <w:bookmarkStart w:colFirst="0" w:colLast="0" w:name="_snphk4bl54pf" w:id="2"/>
      <w:bookmarkEnd w:id="2"/>
      <w:r w:rsidDel="00000000" w:rsidR="00000000" w:rsidRPr="00000000">
        <w:rPr>
          <w:b w:val="1"/>
          <w:sz w:val="36"/>
          <w:szCs w:val="36"/>
          <w:rtl w:val="0"/>
        </w:rPr>
        <w:t xml:space="preserve">AI Solutions for Enza’s Services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sz w:val="24"/>
          <w:szCs w:val="24"/>
          <w:rtl w:val="0"/>
        </w:rPr>
        <w:t xml:space="preserve">Merchant Management:</w:t>
      </w:r>
      <w:r w:rsidDel="00000000" w:rsidR="00000000" w:rsidRPr="00000000">
        <w:rPr>
          <w:sz w:val="24"/>
          <w:szCs w:val="24"/>
          <w:rtl w:val="0"/>
        </w:rPr>
        <w:t xml:space="preserve"> Generative AI can create personalized and dynamic payment offers, coupons, or rewards for customers based on their preferences and behavior. Computer Vision can enable biometric authentication, such as face or fingerprint recognition, during the onboarding process.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sz w:val="24"/>
          <w:szCs w:val="24"/>
          <w:rtl w:val="0"/>
        </w:rPr>
        <w:t xml:space="preserve">Payment Processing:</w:t>
      </w:r>
      <w:r w:rsidDel="00000000" w:rsidR="00000000" w:rsidRPr="00000000">
        <w:rPr>
          <w:sz w:val="24"/>
          <w:szCs w:val="24"/>
          <w:rtl w:val="0"/>
        </w:rPr>
        <w:t xml:space="preserve"> Time Series Forecasting can optimize transaction routing, choosing the best PSP, currency, or channel based on factors like transaction fees, geolocation, and customer payment method preferences.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sz w:val="24"/>
          <w:szCs w:val="24"/>
          <w:rtl w:val="0"/>
        </w:rPr>
        <w:t xml:space="preserve">Risk Management:</w:t>
      </w:r>
      <w:r w:rsidDel="00000000" w:rsidR="00000000" w:rsidRPr="00000000">
        <w:rPr>
          <w:sz w:val="24"/>
          <w:szCs w:val="24"/>
          <w:rtl w:val="0"/>
        </w:rPr>
        <w:t xml:space="preserve"> Anomaly Detection can detect and prevent fraud and chargebacks by identifying suspicious transactions, behaviors, or devices, and triggering alerts or actions. Supervised and Unsupervised Classification and Regression can classify customers and merchants into different risk levels, applying different fraud prevention and verification measures accordingly.</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sz w:val="24"/>
          <w:szCs w:val="24"/>
          <w:rtl w:val="0"/>
        </w:rPr>
        <w:t xml:space="preserve">Global Services:</w:t>
      </w:r>
      <w:r w:rsidDel="00000000" w:rsidR="00000000" w:rsidRPr="00000000">
        <w:rPr>
          <w:sz w:val="24"/>
          <w:szCs w:val="24"/>
          <w:rtl w:val="0"/>
        </w:rPr>
        <w:t xml:space="preserve"> Graph Networks can build and manage payment ecosystems, connecting and coordinating multiple PSPs, banks, and regulators, and enabling seamless integration and collaboration.</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sz w:val="24"/>
          <w:szCs w:val="24"/>
          <w:rtl w:val="0"/>
        </w:rPr>
        <w:t xml:space="preserve">Switch/ Connectivity:</w:t>
      </w:r>
      <w:r w:rsidDel="00000000" w:rsidR="00000000" w:rsidRPr="00000000">
        <w:rPr>
          <w:sz w:val="24"/>
          <w:szCs w:val="24"/>
          <w:rtl w:val="0"/>
        </w:rPr>
        <w:t xml:space="preserve"> RLHF (Reinforcement Learning with Hindsight Feedback) can automate and optimize payment orchestration, learning from customer feedback, transaction data, and market conditions, and adjusting the payment orchestration parameters accordingly.</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sz w:val="24"/>
          <w:szCs w:val="24"/>
          <w:rtl w:val="0"/>
        </w:rPr>
        <w:t xml:space="preserve">Value Added Services:</w:t>
      </w:r>
      <w:r w:rsidDel="00000000" w:rsidR="00000000" w:rsidRPr="00000000">
        <w:rPr>
          <w:sz w:val="24"/>
          <w:szCs w:val="24"/>
          <w:rtl w:val="0"/>
        </w:rPr>
        <w:t xml:space="preserve"> Generative AI can create personalized and dynamic payment offers, coupons, or rewards for customers based on their preferences and behavior. Computer Vision can enable biometric authentication, such as face or fingerprint recognition, for customers and merchants.</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sz w:val="24"/>
          <w:szCs w:val="24"/>
          <w:rtl w:val="0"/>
        </w:rPr>
        <w:t xml:space="preserve">Recon, Reporting &amp; Settlement:</w:t>
      </w:r>
      <w:r w:rsidDel="00000000" w:rsidR="00000000" w:rsidRPr="00000000">
        <w:rPr>
          <w:sz w:val="24"/>
          <w:szCs w:val="24"/>
          <w:rtl w:val="0"/>
        </w:rPr>
        <w:t xml:space="preserve"> Clustering can segment and target customers and merchants, identifying their profiles, preferences, and behavior, and offering them tailored and relevant payment solutions. Supervised and Unsupervised Classification and Regression can predict customer churn and retention, applying different retention strategies accordingly.</w:t>
      </w:r>
    </w:p>
    <w:p w:rsidR="00000000" w:rsidDel="00000000" w:rsidP="00000000" w:rsidRDefault="00000000" w:rsidRPr="00000000" w14:paraId="0000000C">
      <w:pPr>
        <w:pStyle w:val="Heading2"/>
        <w:keepNext w:val="0"/>
        <w:keepLines w:val="0"/>
        <w:spacing w:after="80" w:lineRule="auto"/>
        <w:rPr>
          <w:b w:val="1"/>
          <w:sz w:val="36"/>
          <w:szCs w:val="36"/>
        </w:rPr>
      </w:pPr>
      <w:bookmarkStart w:colFirst="0" w:colLast="0" w:name="_dkco1wf8x3mf" w:id="3"/>
      <w:bookmarkEnd w:id="3"/>
      <w:r w:rsidDel="00000000" w:rsidR="00000000" w:rsidRPr="00000000">
        <w:rPr>
          <w:b w:val="1"/>
          <w:sz w:val="36"/>
          <w:szCs w:val="36"/>
          <w:rtl w:val="0"/>
        </w:rPr>
        <w:t xml:space="preserve">AI Integration Benefits</w:t>
      </w:r>
    </w:p>
    <w:p w:rsidR="00000000" w:rsidDel="00000000" w:rsidP="00000000" w:rsidRDefault="00000000" w:rsidRPr="00000000" w14:paraId="0000000D">
      <w:pPr>
        <w:spacing w:after="240" w:before="240" w:lineRule="auto"/>
        <w:rPr>
          <w:sz w:val="24"/>
          <w:szCs w:val="24"/>
        </w:rPr>
      </w:pPr>
      <w:r w:rsidDel="00000000" w:rsidR="00000000" w:rsidRPr="00000000">
        <w:rPr>
          <w:b w:val="1"/>
          <w:sz w:val="24"/>
          <w:szCs w:val="24"/>
          <w:rtl w:val="0"/>
        </w:rPr>
        <w:t xml:space="preserve">Fraud Detection and Prevention:</w:t>
      </w:r>
      <w:r w:rsidDel="00000000" w:rsidR="00000000" w:rsidRPr="00000000">
        <w:rPr>
          <w:sz w:val="24"/>
          <w:szCs w:val="24"/>
          <w:rtl w:val="0"/>
        </w:rPr>
        <w:t xml:space="preserve"> AI can assess credit risk more accurately by analyzing a broader range of data points, including non-traditional data. This leads to better decision-making in credit offerings and risk assessment.</w:t>
      </w:r>
    </w:p>
    <w:p w:rsidR="00000000" w:rsidDel="00000000" w:rsidP="00000000" w:rsidRDefault="00000000" w:rsidRPr="00000000" w14:paraId="0000000E">
      <w:pPr>
        <w:spacing w:after="240" w:before="240" w:lineRule="auto"/>
        <w:rPr>
          <w:sz w:val="24"/>
          <w:szCs w:val="24"/>
        </w:rPr>
      </w:pPr>
      <w:r w:rsidDel="00000000" w:rsidR="00000000" w:rsidRPr="00000000">
        <w:rPr>
          <w:b w:val="1"/>
          <w:sz w:val="24"/>
          <w:szCs w:val="24"/>
          <w:rtl w:val="0"/>
        </w:rPr>
        <w:t xml:space="preserve">Customer Service Automation:</w:t>
      </w:r>
      <w:r w:rsidDel="00000000" w:rsidR="00000000" w:rsidRPr="00000000">
        <w:rPr>
          <w:sz w:val="24"/>
          <w:szCs w:val="24"/>
          <w:rtl w:val="0"/>
        </w:rPr>
        <w:t xml:space="preserve"> AI can optimize payment processing workflows, reducing manual interventions and errors. It can automate routine tasks, such as data entry, freeing up human resources for more strategic activities.</w:t>
      </w:r>
    </w:p>
    <w:p w:rsidR="00000000" w:rsidDel="00000000" w:rsidP="00000000" w:rsidRDefault="00000000" w:rsidRPr="00000000" w14:paraId="0000000F">
      <w:pPr>
        <w:spacing w:after="240" w:before="240" w:lineRule="auto"/>
        <w:rPr>
          <w:sz w:val="24"/>
          <w:szCs w:val="24"/>
        </w:rPr>
      </w:pPr>
      <w:r w:rsidDel="00000000" w:rsidR="00000000" w:rsidRPr="00000000">
        <w:rPr>
          <w:b w:val="1"/>
          <w:sz w:val="24"/>
          <w:szCs w:val="24"/>
          <w:rtl w:val="0"/>
        </w:rPr>
        <w:t xml:space="preserve">Personalized Services:</w:t>
      </w:r>
      <w:r w:rsidDel="00000000" w:rsidR="00000000" w:rsidRPr="00000000">
        <w:rPr>
          <w:sz w:val="24"/>
          <w:szCs w:val="24"/>
          <w:rtl w:val="0"/>
        </w:rPr>
        <w:t xml:space="preserve"> AI can analyze customer data to offer personalized recommendations for financial products and services. This can include tailored payment plans, credit offers, or savings advice based on individual customer behavior and preferences.</w:t>
      </w:r>
    </w:p>
    <w:p w:rsidR="00000000" w:rsidDel="00000000" w:rsidP="00000000" w:rsidRDefault="00000000" w:rsidRPr="00000000" w14:paraId="00000010">
      <w:pPr>
        <w:spacing w:after="240" w:before="240" w:lineRule="auto"/>
        <w:rPr>
          <w:sz w:val="24"/>
          <w:szCs w:val="24"/>
        </w:rPr>
      </w:pPr>
      <w:r w:rsidDel="00000000" w:rsidR="00000000" w:rsidRPr="00000000">
        <w:rPr>
          <w:b w:val="1"/>
          <w:sz w:val="24"/>
          <w:szCs w:val="24"/>
          <w:rtl w:val="0"/>
        </w:rPr>
        <w:t xml:space="preserve">Operational Efficiency:</w:t>
      </w:r>
      <w:r w:rsidDel="00000000" w:rsidR="00000000" w:rsidRPr="00000000">
        <w:rPr>
          <w:sz w:val="24"/>
          <w:szCs w:val="24"/>
          <w:rtl w:val="0"/>
        </w:rPr>
        <w:t xml:space="preserve"> AI-powered chatbots and virtual assistants can provide 24/7 customer support, handling queries and resolving issues faster than human customer service representatives. This improves customer experience and operational efficiency.</w:t>
      </w:r>
    </w:p>
    <w:p w:rsidR="00000000" w:rsidDel="00000000" w:rsidP="00000000" w:rsidRDefault="00000000" w:rsidRPr="00000000" w14:paraId="00000011">
      <w:pPr>
        <w:spacing w:after="240" w:before="240" w:lineRule="auto"/>
        <w:rPr>
          <w:sz w:val="24"/>
          <w:szCs w:val="24"/>
        </w:rPr>
      </w:pPr>
      <w:r w:rsidDel="00000000" w:rsidR="00000000" w:rsidRPr="00000000">
        <w:rPr>
          <w:b w:val="1"/>
          <w:sz w:val="24"/>
          <w:szCs w:val="24"/>
          <w:rtl w:val="0"/>
        </w:rPr>
        <w:t xml:space="preserve">Risk Management:</w:t>
      </w:r>
      <w:r w:rsidDel="00000000" w:rsidR="00000000" w:rsidRPr="00000000">
        <w:rPr>
          <w:sz w:val="24"/>
          <w:szCs w:val="24"/>
          <w:rtl w:val="0"/>
        </w:rPr>
        <w:t xml:space="preserve"> AI algorithms can analyze transaction data in real-time to detect and prevent fraudulent activities. By learning from historical data, AI can identify patterns indicative of fraud and take immediate action to prevent it.</w:t>
      </w:r>
    </w:p>
    <w:p w:rsidR="00000000" w:rsidDel="00000000" w:rsidP="00000000" w:rsidRDefault="00000000" w:rsidRPr="00000000" w14:paraId="00000012">
      <w:pPr>
        <w:pStyle w:val="Heading2"/>
        <w:keepNext w:val="0"/>
        <w:keepLines w:val="0"/>
        <w:spacing w:after="80" w:lineRule="auto"/>
        <w:rPr>
          <w:b w:val="1"/>
          <w:sz w:val="36"/>
          <w:szCs w:val="36"/>
        </w:rPr>
      </w:pPr>
      <w:bookmarkStart w:colFirst="0" w:colLast="0" w:name="_uanr2o972ux7" w:id="4"/>
      <w:bookmarkEnd w:id="4"/>
      <w:r w:rsidDel="00000000" w:rsidR="00000000" w:rsidRPr="00000000">
        <w:rPr>
          <w:b w:val="1"/>
          <w:sz w:val="36"/>
          <w:szCs w:val="36"/>
          <w:rtl w:val="0"/>
        </w:rPr>
        <w:t xml:space="preserve">Conclusion</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AI integration can significantly improve Enza’s Orchestration Services by enhancing efficiency, reducing errors, and providing personalized services. The use of AI can lead to better decision-making, improved customer experience, and increased operational efficiency.</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i w:val="0"/>
        <w:smallCaps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