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i w:val="0"/>
          <w:color w:val="1F3A5F"/>
          <w:sz w:val="48"/>
        </w:rPr>
        <w:t>NI-RADS</w:t>
      </w:r>
    </w:p>
    <w:p>
      <w:pPr>
        <w:jc w:val="center"/>
      </w:pPr>
      <w:r>
        <w:rPr>
          <w:b/>
          <w:i w:val="0"/>
          <w:color w:val="1F3A5F"/>
          <w:sz w:val="26"/>
        </w:rPr>
        <w:t>Neck Imaging Reporting and Data System (ACR)</w:t>
      </w:r>
    </w:p>
    <w:p>
      <w:pPr>
        <w:jc w:val="center"/>
      </w:pPr>
      <w:r>
        <w:rPr>
          <w:b w:val="0"/>
          <w:i w:val="0"/>
          <w:sz w:val="22"/>
        </w:rPr>
        <w:t>두경부암 치료 후 추적영상 판독체계 — CT / PET-CT (2018) + MRI version 2025 학습 노트</w:t>
      </w:r>
    </w:p>
    <w:p>
      <w:pPr>
        <w:jc w:val="center"/>
      </w:pPr>
      <w:r>
        <w:rPr>
          <w:b w:val="0"/>
          <w:i w:val="0"/>
          <w:color w:val="666666"/>
          <w:sz w:val="18"/>
        </w:rPr>
        <w:t>핵심 원문: Aiken AH, et al. ACR NI-RADS White Paper. J Am Coll Radiol 2018 · doi:10.1016/j.jacr.2018.05.006 · PMID 29983244</w:t>
      </w:r>
    </w:p>
    <w:p>
      <w:pPr>
        <w:jc w:val="center"/>
      </w:pPr>
      <w:r>
        <w:rPr>
          <w:b w:val="0"/>
          <w:i w:val="0"/>
          <w:color w:val="666666"/>
          <w:sz w:val="18"/>
        </w:rPr>
        <w:t>Bunch PM, Aiken AH, Baugnon KL, et al. ACR NI-RADS for MRI Version 2025. J Am Coll Radiol 2025 · doi:10.1016/j.jacr.2025.07.023 · PMID 40754125</w:t>
      </w:r>
    </w:p>
    <w:p>
      <w:r>
        <w:rPr>
          <w:b w:val="0"/>
          <w:i w:val="0"/>
          <w:color w:val="A03030"/>
          <w:sz w:val="18"/>
        </w:rPr>
        <w:t>※ 근거: ACR 공식 chart (NI-RADS PET/CT, January 2021; NI-RADS MRI v2025 Assessment Categories, August 2025; MRI v2025 Primary/Neck 알고리즘, November 2025; Primary/Neck 알고리즘) — 사용자 제공 PDF — 와 PubMed/PMC 문헌. acr.org·JACR 웹페이지와 YouTube 강의는 작성 환경에서 접속이 차단되어 반영하지 못했습니다.</w:t>
      </w:r>
    </w:p>
    <w:p>
      <w:pPr>
        <w:spacing w:before="280"/>
      </w:pPr>
      <w:r>
        <w:rPr>
          <w:b/>
          <w:i w:val="0"/>
          <w:color w:val="1F3A5F"/>
          <w:sz w:val="28"/>
        </w:rPr>
        <w:t>1. 한눈에 보는 핵심 요약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1984"/>
            <w:shd w:val="clear" w:color="auto" w:fill="1F3A5F"/>
          </w:tcPr>
          <w:p>
            <w:r/>
            <w:r>
              <w:rPr>
                <w:b/>
                <w:color w:val="FFFFFF"/>
                <w:sz w:val="18"/>
              </w:rPr>
              <w:t>항목</w:t>
            </w:r>
          </w:p>
        </w:tc>
        <w:tc>
          <w:tcPr>
            <w:tcW w:type="dxa" w:w="7654"/>
            <w:shd w:val="clear" w:color="auto" w:fill="1F3A5F"/>
          </w:tcPr>
          <w:p>
            <w:r/>
            <w:r>
              <w:rPr>
                <w:b/>
                <w:color w:val="FFFFFF"/>
                <w:sz w:val="18"/>
              </w:rPr>
              <w:t>내용</w:t>
            </w:r>
          </w:p>
        </w:tc>
      </w:tr>
      <w:tr>
        <w:tc>
          <w:tcPr>
            <w:tcW w:type="dxa" w:w="1984"/>
          </w:tcPr>
          <w:p>
            <w:r/>
            <w:r>
              <w:rPr>
                <w:b/>
                <w:sz w:val="18"/>
              </w:rPr>
              <w:t>목적</w:t>
            </w:r>
          </w:p>
        </w:tc>
        <w:tc>
          <w:tcPr>
            <w:tcW w:type="dxa" w:w="7654"/>
          </w:tcPr>
          <w:p>
            <w:r/>
            <w:r>
              <w:rPr>
                <w:sz w:val="18"/>
              </w:rPr>
              <w:t>두경부암 '치료 후(post-treatment) 추적' 영상의 표준화 — 선별검사/진단용이 아님 (BI-RADS·LI-RADS와 차이)</w:t>
            </w:r>
          </w:p>
        </w:tc>
      </w:tr>
      <w:tr>
        <w:tc>
          <w:tcPr>
            <w:tcW w:type="dxa" w:w="1984"/>
          </w:tcPr>
          <w:p>
            <w:r/>
            <w:r>
              <w:rPr>
                <w:b/>
                <w:sz w:val="18"/>
              </w:rPr>
              <w:t>구성 3요소</w:t>
            </w:r>
          </w:p>
        </w:tc>
        <w:tc>
          <w:tcPr>
            <w:tcW w:type="dxa" w:w="7654"/>
          </w:tcPr>
          <w:p>
            <w:r/>
            <w:r>
              <w:rPr>
                <w:sz w:val="18"/>
              </w:rPr>
              <w:t>① 표준 lexicon  ② 재발 의심도 numeric category  ③ category별 연계 관리권고</w:t>
            </w:r>
          </w:p>
        </w:tc>
      </w:tr>
      <w:tr>
        <w:tc>
          <w:tcPr>
            <w:tcW w:type="dxa" w:w="1984"/>
          </w:tcPr>
          <w:p>
            <w:r/>
            <w:r>
              <w:rPr>
                <w:b/>
                <w:sz w:val="18"/>
              </w:rPr>
              <w:t>평가 부위</w:t>
            </w:r>
          </w:p>
        </w:tc>
        <w:tc>
          <w:tcPr>
            <w:tcW w:type="dxa" w:w="7654"/>
          </w:tcPr>
          <w:p>
            <w:r/>
            <w:r>
              <w:rPr>
                <w:sz w:val="18"/>
              </w:rPr>
              <w:t>Primary site와 Neck(경부 림프절)에 각각 별도 점수</w:t>
            </w:r>
          </w:p>
        </w:tc>
      </w:tr>
      <w:tr>
        <w:tc>
          <w:tcPr>
            <w:tcW w:type="dxa" w:w="1984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7654"/>
          </w:tcPr>
          <w:p>
            <w:r/>
            <w:r>
              <w:rPr>
                <w:sz w:val="18"/>
              </w:rPr>
              <w:t>0 (incomplete), 1, 2 (primary는 2a/2b), 3, 4</w:t>
            </w:r>
          </w:p>
        </w:tc>
      </w:tr>
      <w:tr>
        <w:tc>
          <w:tcPr>
            <w:tcW w:type="dxa" w:w="1984"/>
          </w:tcPr>
          <w:p>
            <w:r/>
            <w:r>
              <w:rPr>
                <w:b/>
                <w:sz w:val="18"/>
              </w:rPr>
              <w:t>모달리티</w:t>
            </w:r>
          </w:p>
        </w:tc>
        <w:tc>
          <w:tcPr>
            <w:tcW w:type="dxa" w:w="7654"/>
          </w:tcPr>
          <w:p>
            <w:r/>
            <w:r>
              <w:rPr>
                <w:sz w:val="18"/>
              </w:rPr>
              <w:t>2018 White Paper / 2021 표: CECT ± FDG PET/CT  →  2025: MRI 전용 버전 (T2·DWI, perineural/skull base 분기)</w:t>
            </w:r>
          </w:p>
        </w:tc>
      </w:tr>
      <w:tr>
        <w:tc>
          <w:tcPr>
            <w:tcW w:type="dxa" w:w="1984"/>
          </w:tcPr>
          <w:p>
            <w:r/>
            <w:r>
              <w:rPr>
                <w:b/>
                <w:sz w:val="18"/>
              </w:rPr>
              <w:t>적용 시점</w:t>
            </w:r>
          </w:p>
        </w:tc>
        <w:tc>
          <w:tcPr>
            <w:tcW w:type="dxa" w:w="7654"/>
          </w:tcPr>
          <w:p>
            <w:r/>
            <w:r>
              <w:rPr>
                <w:sz w:val="18"/>
              </w:rPr>
              <w:t>근치적(definitive/curative) 치료 완료 후 surveillance에 사용; 치료 중 영상에는 사용하지 않음</w:t>
            </w:r>
          </w:p>
        </w:tc>
      </w:tr>
      <w:tr>
        <w:tc>
          <w:tcPr>
            <w:tcW w:type="dxa" w:w="1984"/>
          </w:tcPr>
          <w:p>
            <w:r/>
            <w:r>
              <w:rPr>
                <w:b/>
                <w:sz w:val="18"/>
              </w:rPr>
              <w:t>재발률(메타분석)</w:t>
            </w:r>
          </w:p>
        </w:tc>
        <w:tc>
          <w:tcPr>
            <w:tcW w:type="dxa" w:w="7654"/>
          </w:tcPr>
          <w:p>
            <w:r/>
            <w:r>
              <w:rPr>
                <w:sz w:val="18"/>
              </w:rPr>
              <w:t>Primary: 1=4.2%, 2=29.0%, 3=74.4% / Neck: 1=3.5%, 2=14.3%, 3=73.3%</w:t>
            </w:r>
          </w:p>
        </w:tc>
      </w:tr>
    </w:tbl>
    <w:p/>
    <w:p>
      <w:r>
        <w:rPr>
          <w:b w:val="0"/>
          <w:i/>
          <w:color w:val="666666"/>
          <w:sz w:val="17"/>
        </w:rPr>
        <w:t>출처: Aiken 2018 White Paper (PMID 29983244); Cancer Imaging 2026 review, doi:10.1186/s40644-026-00989-y (PMC12805746); Baba A, et al. AJNR 2023 meta-analysis, doi:10.3174/ajnr.A7992 (PMC10549942)</w:t>
      </w:r>
    </w:p>
    <w:p>
      <w:pPr>
        <w:spacing w:before="280"/>
      </w:pPr>
      <w:r>
        <w:rPr>
          <w:b/>
          <w:i w:val="0"/>
          <w:color w:val="1F3A5F"/>
          <w:sz w:val="28"/>
        </w:rPr>
        <w:t>2. 배경과 역사</w:t>
      </w:r>
    </w:p>
    <w:p>
      <w:pPr>
        <w:pStyle w:val="ListBullet"/>
      </w:pPr>
      <w:r>
        <w:t>ACR RADS 계보: BI-RADS(1993) → Lung-RADS, LI-RADS, TI-RADS → NI-RADS</w:t>
      </w:r>
    </w:p>
    <w:p>
      <w:pPr>
        <w:pStyle w:val="ListBullet"/>
      </w:pPr>
      <w:r>
        <w:t>NI-RADS는 같은 틀(lexicon + risk category + linked management)을 쓰지만 대상이 '치료 후 추적'이라는 점이 다름</w:t>
      </w:r>
    </w:p>
    <w:p>
      <w:pPr>
        <w:pStyle w:val="ListBullet"/>
      </w:pPr>
      <w:r>
        <w:t>2015–2016: 기관 surveillance template으로 처음 도입·보고 (Aiken et al., JACR, online 2015)</w:t>
      </w:r>
    </w:p>
    <w:p>
      <w:pPr>
        <w:pStyle w:val="ListBullet"/>
      </w:pPr>
      <w:r>
        <w:t>2016: ACR NI-RADS Committee 구성. 목표 3가지</w:t>
      </w:r>
    </w:p>
    <w:p>
      <w:pPr>
        <w:pStyle w:val="ListBullet2"/>
      </w:pPr>
      <w:r>
        <w:t>추적영상 권고안 제시</w:t>
      </w:r>
    </w:p>
    <w:p>
      <w:pPr>
        <w:pStyle w:val="ListBullet2"/>
      </w:pPr>
      <w:r>
        <w:t>치료 후 양성 변화 vs 잔존/재발 종양을 구분하는 lexicon 제작</w:t>
      </w:r>
    </w:p>
    <w:p>
      <w:pPr>
        <w:pStyle w:val="ListBullet2"/>
      </w:pPr>
      <w:r>
        <w:t>lexicon 기반 reporting template + 의심도 + 관리권고</w:t>
      </w:r>
    </w:p>
    <w:p>
      <w:pPr>
        <w:pStyle w:val="ListBullet"/>
      </w:pPr>
      <w:r>
        <w:t>2018: ACR White Paper 발표 — CECT 및 FDG PET/CT 기준</w:t>
      </w:r>
    </w:p>
    <w:p>
      <w:pPr>
        <w:pStyle w:val="ListBullet"/>
      </w:pPr>
      <w:r>
        <w:t>2025 (JACR, 2025.08): ACR NI-RADS MRI version 2025 — 도입 이후 가장 큰 개정</w:t>
      </w:r>
    </w:p>
    <w:p>
      <w:pPr>
        <w:pStyle w:val="ListBullet2"/>
      </w:pPr>
      <w:r>
        <w:t>대상: skull base, nasopharynx, salivary gland, sinonasal 종양처럼 MRI가 유리한 경우</w:t>
      </w:r>
    </w:p>
    <w:p>
      <w:pPr>
        <w:pStyle w:val="ListBullet2"/>
      </w:pPr>
      <w:r>
        <w:t>T2WI·DWI 소견 및 perineural spread 평가 지침 포함, 관리 알고리즘은 PET/CT 버전을 mirror</w:t>
      </w:r>
    </w:p>
    <w:p>
      <w:r>
        <w:rPr>
          <w:b w:val="0"/>
          <w:i/>
          <w:color w:val="666666"/>
          <w:sz w:val="17"/>
        </w:rPr>
        <w:t>출처: Aiken 2015/2016 JACR (PMID 26577876); Aiken 2018 (PMID 29983244); Bunch 2025 JACR abstract (PMID 40754125); PMC12805746 History</w:t>
      </w:r>
    </w:p>
    <w:p>
      <w:pPr>
        <w:spacing w:before="280"/>
      </w:pPr>
      <w:r>
        <w:rPr>
          <w:b/>
          <w:i w:val="0"/>
          <w:color w:val="1F3A5F"/>
          <w:sz w:val="28"/>
        </w:rPr>
        <w:t>3. 적용 대상과 촬영 시점</w:t>
      </w:r>
    </w:p>
    <w:p>
      <w:pPr>
        <w:spacing w:before="160"/>
      </w:pPr>
      <w:r>
        <w:rPr>
          <w:b/>
          <w:i w:val="0"/>
          <w:color w:val="1F3A5F"/>
          <w:sz w:val="23"/>
        </w:rPr>
        <w:t>3-1. 적용 대상 종양</w:t>
      </w:r>
    </w:p>
    <w:p>
      <w:pPr>
        <w:pStyle w:val="ListBullet"/>
      </w:pPr>
      <w:r>
        <w:t>주로 HNSCC: 두경부 피부, 구강, 비강, 비인두, 구인두, 하인두, 후두</w:t>
      </w:r>
    </w:p>
    <w:p>
      <w:pPr>
        <w:pStyle w:val="ListBullet"/>
      </w:pPr>
      <w:r>
        <w:t>비편평세포암에도 적용 보고: 침샘 종양, 부비동 종양, 안와 종양, 갑상선암</w:t>
      </w:r>
    </w:p>
    <w:p>
      <w:pPr>
        <w:pStyle w:val="ListBullet"/>
      </w:pPr>
      <w:r>
        <w:t>면역치료 단독은 definitive therapy로 보지 않으므로 NI-RADS surveillance 범주에 해당하지 않음 (향후 개정 과제)</w:t>
      </w:r>
    </w:p>
    <w:p>
      <w:r>
        <w:rPr>
          <w:b w:val="0"/>
          <w:i/>
          <w:color w:val="666666"/>
          <w:sz w:val="17"/>
        </w:rPr>
        <w:t>출처: Vertulli et al. Bioengineering 2025, doi:10.3390/bioengineering12040398 (PMC12024659) §3; PMC12805746 'Immunotherapy'</w:t>
      </w:r>
    </w:p>
    <w:p>
      <w:pPr>
        <w:spacing w:before="160"/>
      </w:pPr>
      <w:r>
        <w:rPr>
          <w:b/>
          <w:i w:val="0"/>
          <w:color w:val="1F3A5F"/>
          <w:sz w:val="23"/>
        </w:rPr>
        <w:t>3-2. 추적 영상 시점 (White Paper 권고)</w:t>
      </w:r>
    </w:p>
    <w:p>
      <w:pPr>
        <w:pStyle w:val="ListBullet"/>
      </w:pPr>
      <w:r>
        <w:t>Baseline: 치료 종료 후 8–12주 PET/CECT (preferred)</w:t>
      </w:r>
    </w:p>
    <w:p>
      <w:pPr>
        <w:pStyle w:val="ListBullet"/>
      </w:pPr>
      <w:r>
        <w:t>근거: 12주 PET/CT의 pooled sensitivity 86.2%, specificity 82.3% (primary site)</w:t>
      </w:r>
    </w:p>
    <w:p>
      <w:pPr>
        <w:pStyle w:val="ListBullet2"/>
      </w:pPr>
      <w:r>
        <w:t>Cessation 규칙: 8–12주 및 그 6개월 후 PET/CECT가 모두 음성이면 영상 추적 중단 권고</w:t>
      </w:r>
    </w:p>
    <w:p>
      <w:pPr>
        <w:pStyle w:val="ListBullet2"/>
      </w:pPr>
      <w:r>
        <w:t>근거: 6개월 간격 연속 2회 음성 PET/CT의 NPV 98%</w:t>
      </w:r>
    </w:p>
    <w:p>
      <w:pPr>
        <w:pStyle w:val="ListBullet"/>
      </w:pPr>
      <w:r>
        <w:t>CECT 단독으로 추적하는 경우: 연 1회 영상 지속이 적절할 수 있음(± chest CT); 임상적으로 필요 시 CT 대신 MRI</w:t>
      </w:r>
    </w:p>
    <w:p>
      <w:pPr>
        <w:pStyle w:val="ListBullet"/>
      </w:pPr>
      <w:r>
        <w:t>HNSCC 무증상 재발의 약 95%가 치료 후 2년 이내 발견 → 이 기간 추적의 근거</w:t>
      </w:r>
    </w:p>
    <w:p>
      <w:pPr>
        <w:pStyle w:val="ListBullet"/>
      </w:pPr>
      <w:r>
        <w:t>Adenoid cystic carcinoma 등은 late relapse → 장기 추적 필요</w:t>
      </w:r>
    </w:p>
    <w:p>
      <w:pPr>
        <w:pStyle w:val="ListBullet"/>
      </w:pPr>
      <w:r>
        <w:t>NCCN (v4.2025): 치료 후 6개월 이내 영상 권고; 음성 3개월 PET/CT 이후 무증상 환자에서 routine 영상의 이득은 입증되지 않음</w:t>
      </w:r>
    </w:p>
    <w:p>
      <w:r>
        <w:rPr>
          <w:b w:val="0"/>
          <w:i/>
          <w:color w:val="666666"/>
          <w:sz w:val="17"/>
        </w:rPr>
        <w:t>출처: PMC12805746 'Surveillance imaging' &amp; 'Cessation of imaging surveillance'; J Cancer Res Clin Oncol 2026, doi:10.1007/s00432-026-06493-x (PMC13454081) Discussion</w:t>
      </w:r>
    </w:p>
    <w:p>
      <w:pPr>
        <w:spacing w:before="160"/>
      </w:pPr>
      <w:r>
        <w:rPr>
          <w:b/>
          <w:i w:val="0"/>
          <w:color w:val="1F3A5F"/>
          <w:sz w:val="23"/>
        </w:rPr>
        <w:t>3-3. MRI 프로토콜 (NI-RADS MRI 2025에서 언급)</w:t>
      </w:r>
    </w:p>
    <w:p>
      <w:pPr>
        <w:pStyle w:val="ListBullet"/>
      </w:pPr>
      <w:r>
        <w:t>표준화된 단일 프로토콜은 없음. 권고되는 구성:</w:t>
      </w:r>
    </w:p>
    <w:p>
      <w:pPr>
        <w:pStyle w:val="ListBullet2"/>
      </w:pPr>
      <w:r>
        <w:t>Non-contrast T1WI (fat suppression 없음)</w:t>
      </w:r>
    </w:p>
    <w:p>
      <w:pPr>
        <w:pStyle w:val="ListBullet2"/>
      </w:pPr>
      <w:r>
        <w:t>T2WI</w:t>
      </w:r>
    </w:p>
    <w:p>
      <w:pPr>
        <w:pStyle w:val="ListBullet2"/>
      </w:pPr>
      <w:r>
        <w:t>Contrast-enhanced T1WI with fat suppression</w:t>
      </w:r>
    </w:p>
    <w:p>
      <w:pPr>
        <w:pStyle w:val="ListBullet2"/>
      </w:pPr>
      <w:r>
        <w:t>→ 각각 최소 2개 plane</w:t>
      </w:r>
    </w:p>
    <w:p>
      <w:pPr>
        <w:pStyle w:val="ListBullet2"/>
      </w:pPr>
      <w:r>
        <w:t>DWI 추가 권고</w:t>
      </w:r>
    </w:p>
    <w:p>
      <w:pPr>
        <w:pStyle w:val="ListBullet2"/>
      </w:pPr>
      <w:r>
        <w:t>Dixon fat suppression: artifact 최소화 목적으로 제안</w:t>
      </w:r>
    </w:p>
    <w:p>
      <w:pPr>
        <w:pStyle w:val="ListBullet"/>
      </w:pPr>
      <w:r>
        <w:t>Primary site의 targeted high-resolution 영상 적절 (경부는 CT/US로 따로 평가하는 경우)</w:t>
      </w:r>
    </w:p>
    <w:p>
      <w:pPr>
        <w:pStyle w:val="ListBullet"/>
      </w:pPr>
      <w:r>
        <w:t>경부가 FOV에 포함되지 않으면 'N-x', 원발 평가 불가 시 'P-x', 원발 불명 시 'P-unknown primary' (ACR MRI v2025 표)</w:t>
      </w:r>
    </w:p>
    <w:p>
      <w:r>
        <w:rPr>
          <w:b w:val="0"/>
          <w:i/>
          <w:color w:val="666666"/>
          <w:sz w:val="17"/>
        </w:rPr>
        <w:t>출처: PMC12805746 History; ACR NI-RADS MRI v2025 Assessment Categories 각주</w:t>
      </w:r>
    </w:p>
    <w:p>
      <w:pPr>
        <w:spacing w:before="280"/>
      </w:pPr>
      <w:r>
        <w:rPr>
          <w:b/>
          <w:i w:val="0"/>
          <w:color w:val="1F3A5F"/>
          <w:sz w:val="28"/>
        </w:rPr>
        <w:t>4. NI-RADS PET/CT (CECT ± PET) — ACR 공식 표 (January 2021)</w:t>
      </w:r>
    </w:p>
    <w:p>
      <w:pPr>
        <w:spacing w:before="160"/>
      </w:pPr>
      <w:r>
        <w:rPr>
          <w:b/>
          <w:i w:val="0"/>
          <w:color w:val="1F3A5F"/>
          <w:sz w:val="23"/>
        </w:rPr>
        <w:t>4-1. 카테고리 · 영상소견 · 관리 (공식 표 번역)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1361"/>
            <w:shd w:val="clear" w:color="auto" w:fill="1F3A5F"/>
          </w:tcPr>
          <w:p>
            <w:r/>
            <w:r>
              <w:rPr>
                <w:b/>
                <w:color w:val="FFFFFF"/>
                <w:sz w:val="18"/>
              </w:rPr>
              <w:t>Cat.</w:t>
            </w:r>
          </w:p>
        </w:tc>
        <w:tc>
          <w:tcPr>
            <w:tcW w:type="dxa" w:w="3288"/>
            <w:shd w:val="clear" w:color="auto" w:fill="1F3A5F"/>
          </w:tcPr>
          <w:p>
            <w:r/>
            <w:r>
              <w:rPr>
                <w:b/>
                <w:color w:val="FFFFFF"/>
                <w:sz w:val="18"/>
              </w:rPr>
              <w:t>Primary site 소견</w:t>
            </w:r>
          </w:p>
        </w:tc>
        <w:tc>
          <w:tcPr>
            <w:tcW w:type="dxa" w:w="3061"/>
            <w:shd w:val="clear" w:color="auto" w:fill="1F3A5F"/>
          </w:tcPr>
          <w:p>
            <w:r/>
            <w:r>
              <w:rPr>
                <w:b/>
                <w:color w:val="FFFFFF"/>
                <w:sz w:val="18"/>
              </w:rPr>
              <w:t>Neck 소견</w:t>
            </w:r>
          </w:p>
        </w:tc>
        <w:tc>
          <w:tcPr>
            <w:tcW w:type="dxa" w:w="1928"/>
            <w:shd w:val="clear" w:color="auto" w:fill="1F3A5F"/>
          </w:tcPr>
          <w:p>
            <w:r/>
            <w:r>
              <w:rPr>
                <w:b/>
                <w:color w:val="FFFFFF"/>
                <w:sz w:val="18"/>
              </w:rPr>
              <w:t>관리</w:t>
            </w:r>
          </w:p>
        </w:tc>
      </w:tr>
      <w:tr>
        <w:tc>
          <w:tcPr>
            <w:tcW w:type="dxa" w:w="1361"/>
            <w:shd w:val="clear" w:color="auto" w:fill="D9D9D9"/>
          </w:tcPr>
          <w:p>
            <w:r/>
            <w:r>
              <w:rPr>
                <w:b/>
                <w:sz w:val="18"/>
              </w:rPr>
              <w:t>0</w:t>
              <w:br/>
              <w:t>Incomplete</w:t>
            </w:r>
          </w:p>
        </w:tc>
        <w:tc>
          <w:tcPr>
            <w:tcW w:type="dxa" w:w="3288"/>
            <w:shd w:val="clear" w:color="auto" w:fill="D9D9D9"/>
          </w:tcPr>
          <w:p>
            <w:r/>
            <w:r>
              <w:rPr>
                <w:sz w:val="18"/>
              </w:rPr>
              <w:t>New baseline 검사인데 비교할 이전 영상이 없음 AND 이전 영상이 있고 곧 비교 가능하다는 것을 알고 있는 경우 (Primary·Neck 공통)</w:t>
            </w:r>
          </w:p>
        </w:tc>
        <w:tc>
          <w:tcPr>
            <w:tcW w:type="dxa" w:w="3061"/>
            <w:shd w:val="clear" w:color="auto" w:fill="D9D9D9"/>
          </w:tcPr>
          <w:p>
            <w:r/>
            <w:r>
              <w:rPr>
                <w:sz w:val="18"/>
              </w:rPr>
              <w:t>(좌동)</w:t>
            </w:r>
          </w:p>
        </w:tc>
        <w:tc>
          <w:tcPr>
            <w:tcW w:type="dxa" w:w="1928"/>
            <w:shd w:val="clear" w:color="auto" w:fill="D9D9D9"/>
          </w:tcPr>
          <w:p>
            <w:r/>
            <w:r>
              <w:rPr>
                <w:sz w:val="18"/>
              </w:rPr>
              <w:t>이전 영상 확보 후 addendum으로 점수 부여</w:t>
            </w:r>
          </w:p>
        </w:tc>
      </w:tr>
      <w:tr>
        <w:tc>
          <w:tcPr>
            <w:tcW w:type="dxa" w:w="1361"/>
            <w:shd w:val="clear" w:color="auto" w:fill="A9D18E"/>
          </w:tcPr>
          <w:p>
            <w:r/>
            <w:r>
              <w:rPr>
                <w:b/>
                <w:sz w:val="18"/>
              </w:rPr>
              <w:t>1</w:t>
              <w:br/>
              <w:t>No evidence of recurrence</w:t>
            </w:r>
          </w:p>
        </w:tc>
        <w:tc>
          <w:tcPr>
            <w:tcW w:type="dxa" w:w="3288"/>
            <w:shd w:val="clear" w:color="auto" w:fill="A9D18E"/>
          </w:tcPr>
          <w:p>
            <w:r/>
            <w:r>
              <w:rPr>
                <w:sz w:val="18"/>
              </w:rPr>
              <w:t>• Expected post-treatment change</w:t>
              <w:br/>
              <w:t>• Non-mass-like distortion of soft tissues</w:t>
              <w:br/>
              <w:t>• Low-density post-treatment mucosal edema</w:t>
              <w:br/>
              <w:t>• Diffuse linear mucosal enhancement 또는 diffuse FDG</w:t>
            </w:r>
          </w:p>
        </w:tc>
        <w:tc>
          <w:tcPr>
            <w:tcW w:type="dxa" w:w="3061"/>
            <w:shd w:val="clear" w:color="auto" w:fill="A9D18E"/>
          </w:tcPr>
          <w:p>
            <w:r/>
            <w:r>
              <w:rPr>
                <w:sz w:val="18"/>
              </w:rPr>
              <w:t>• Residual nodal tissue가 있으면: FDG uptake 없음 또는 enhancement 없음</w:t>
            </w:r>
          </w:p>
        </w:tc>
        <w:tc>
          <w:tcPr>
            <w:tcW w:type="dxa" w:w="1928"/>
            <w:shd w:val="clear" w:color="auto" w:fill="A9D18E"/>
          </w:tcPr>
          <w:p>
            <w:r/>
            <w:r>
              <w:rPr>
                <w:sz w:val="18"/>
              </w:rPr>
              <w:t>Routine surveillance</w:t>
            </w:r>
          </w:p>
        </w:tc>
      </w:tr>
      <w:tr>
        <w:tc>
          <w:tcPr>
            <w:tcW w:type="dxa" w:w="1361"/>
            <w:shd w:val="clear" w:color="auto" w:fill="FFFF99"/>
          </w:tcPr>
          <w:p>
            <w:r/>
            <w:r>
              <w:rPr>
                <w:b/>
                <w:sz w:val="18"/>
              </w:rPr>
              <w:t>2a</w:t>
              <w:br/>
              <w:t>Low suspicion</w:t>
            </w:r>
          </w:p>
        </w:tc>
        <w:tc>
          <w:tcPr>
            <w:tcW w:type="dxa" w:w="3288"/>
            <w:shd w:val="clear" w:color="auto" w:fill="FFFF99"/>
          </w:tcPr>
          <w:p>
            <w:r/>
            <w:r>
              <w:rPr>
                <w:sz w:val="18"/>
              </w:rPr>
              <w:t>• Focal mucosal enhancement 또는 FDG uptake (initial post-treatment scan에서)*</w:t>
            </w:r>
          </w:p>
        </w:tc>
        <w:tc>
          <w:tcPr>
            <w:tcW w:type="dxa" w:w="3061"/>
            <w:shd w:val="clear" w:color="auto" w:fill="FFFF99"/>
          </w:tcPr>
          <w:p>
            <w:r/>
            <w:r>
              <w:rPr>
                <w:sz w:val="18"/>
              </w:rPr>
              <w:t>Neck 2 (아래)</w:t>
            </w:r>
          </w:p>
        </w:tc>
        <w:tc>
          <w:tcPr>
            <w:tcW w:type="dxa" w:w="1928"/>
            <w:shd w:val="clear" w:color="auto" w:fill="FFFF99"/>
          </w:tcPr>
          <w:p>
            <w:r/>
            <w:r>
              <w:rPr>
                <w:sz w:val="18"/>
              </w:rPr>
              <w:t>Direct visual inspection</w:t>
            </w:r>
          </w:p>
        </w:tc>
      </w:tr>
      <w:tr>
        <w:tc>
          <w:tcPr>
            <w:tcW w:type="dxa" w:w="1361"/>
            <w:shd w:val="clear" w:color="auto" w:fill="FFFF66"/>
          </w:tcPr>
          <w:p>
            <w:r/>
            <w:r>
              <w:rPr>
                <w:b/>
                <w:sz w:val="18"/>
              </w:rPr>
              <w:t>2b</w:t>
              <w:br/>
              <w:t>Low suspicion</w:t>
            </w:r>
          </w:p>
        </w:tc>
        <w:tc>
          <w:tcPr>
            <w:tcW w:type="dxa" w:w="3288"/>
            <w:shd w:val="clear" w:color="auto" w:fill="FFFF66"/>
          </w:tcPr>
          <w:p>
            <w:r/>
            <w:r>
              <w:rPr>
                <w:sz w:val="18"/>
              </w:rPr>
              <w:t>• Deep, ill-defined soft tissue (PET 있으면 mild/mod FDG만)</w:t>
              <w:br/>
              <w:t>• PET–CECT 불일치**: CECT상 discrete 이상 + FDG 거의 없음, 또는 focal FDG + CT correlate 없음</w:t>
            </w:r>
          </w:p>
        </w:tc>
        <w:tc>
          <w:tcPr>
            <w:tcW w:type="dxa" w:w="3061"/>
            <w:shd w:val="clear" w:color="auto" w:fill="FFFF66"/>
          </w:tcPr>
          <w:p>
            <w:r/>
            <w:r>
              <w:rPr>
                <w:sz w:val="18"/>
              </w:rPr>
              <w:t>Neck 2:</w:t>
              <w:br/>
              <w:t>• Residual nodal tissue의 mild/mod FDG 또는 지속되는 heterogeneous enhancement</w:t>
              <w:br/>
              <w:t>• 새로 생기거나 커지는 node, 단 definitive abnormal morphology 없음</w:t>
              <w:br/>
              <w:t>• PET–CECT 불일치**: 커지는 node인데 FDG 거의 없음</w:t>
            </w:r>
          </w:p>
        </w:tc>
        <w:tc>
          <w:tcPr>
            <w:tcW w:type="dxa" w:w="1928"/>
            <w:shd w:val="clear" w:color="auto" w:fill="FFFF66"/>
          </w:tcPr>
          <w:p>
            <w:r/>
            <w:r>
              <w:rPr>
                <w:sz w:val="18"/>
              </w:rPr>
              <w:t>2b 또는 Neck 2: Short-interval f/u (3개월), 또는 CECT 단독으로 scoring했다면 PET</w:t>
            </w:r>
          </w:p>
        </w:tc>
      </w:tr>
      <w:tr>
        <w:tc>
          <w:tcPr>
            <w:tcW w:type="dxa" w:w="1361"/>
            <w:shd w:val="clear" w:color="auto" w:fill="F4B183"/>
          </w:tcPr>
          <w:p>
            <w:r/>
            <w:r>
              <w:rPr>
                <w:b/>
                <w:sz w:val="18"/>
              </w:rPr>
              <w:t>3</w:t>
              <w:br/>
              <w:t>High suspicion</w:t>
            </w:r>
          </w:p>
        </w:tc>
        <w:tc>
          <w:tcPr>
            <w:tcW w:type="dxa" w:w="3288"/>
            <w:shd w:val="clear" w:color="auto" w:fill="F4B183"/>
          </w:tcPr>
          <w:p>
            <w:r/>
            <w:r>
              <w:rPr>
                <w:sz w:val="18"/>
              </w:rPr>
              <w:t>• Discrete nodule/mass + intense focal FDG (PET 있을 때)</w:t>
            </w:r>
          </w:p>
        </w:tc>
        <w:tc>
          <w:tcPr>
            <w:tcW w:type="dxa" w:w="3061"/>
            <w:shd w:val="clear" w:color="auto" w:fill="F4B183"/>
          </w:tcPr>
          <w:p>
            <w:r/>
            <w:r>
              <w:rPr>
                <w:sz w:val="18"/>
              </w:rPr>
              <w:t>• Residual nodal tissue + intense FDG</w:t>
              <w:br/>
              <w:t>• New enlarged 또는 enlarging node + abnormal morphology*** (CECT only) 또는 focal intense FDG (PET 있을 때)</w:t>
            </w:r>
          </w:p>
        </w:tc>
        <w:tc>
          <w:tcPr>
            <w:tcW w:type="dxa" w:w="1928"/>
            <w:shd w:val="clear" w:color="auto" w:fill="F4B183"/>
          </w:tcPr>
          <w:p>
            <w:r/>
            <w:r>
              <w:rPr>
                <w:sz w:val="18"/>
              </w:rPr>
              <w:t>Image-guided 또는 clinical biopsy (임상적으로 적응 시)</w:t>
            </w:r>
          </w:p>
        </w:tc>
      </w:tr>
      <w:tr>
        <w:tc>
          <w:tcPr>
            <w:tcW w:type="dxa" w:w="1361"/>
            <w:shd w:val="clear" w:color="auto" w:fill="FF6666"/>
          </w:tcPr>
          <w:p>
            <w:r/>
            <w:r>
              <w:rPr>
                <w:b/>
                <w:sz w:val="18"/>
              </w:rPr>
              <w:t>4</w:t>
              <w:br/>
              <w:t>Definitive recurrence</w:t>
            </w:r>
          </w:p>
        </w:tc>
        <w:tc>
          <w:tcPr>
            <w:tcW w:type="dxa" w:w="3288"/>
            <w:shd w:val="clear" w:color="auto" w:fill="FF6666"/>
          </w:tcPr>
          <w:p>
            <w:r/>
            <w:r>
              <w:rPr>
                <w:sz w:val="18"/>
              </w:rPr>
              <w:t>Pathologically proven 또는 definite radiologic &amp; clinical progression</w:t>
            </w:r>
          </w:p>
        </w:tc>
        <w:tc>
          <w:tcPr>
            <w:tcW w:type="dxa" w:w="3061"/>
            <w:shd w:val="clear" w:color="auto" w:fill="FF6666"/>
          </w:tcPr>
          <w:p>
            <w:r/>
            <w:r>
              <w:rPr>
                <w:sz w:val="18"/>
              </w:rPr>
              <w:t>(좌동)</w:t>
            </w:r>
          </w:p>
        </w:tc>
        <w:tc>
          <w:tcPr>
            <w:tcW w:type="dxa" w:w="1928"/>
            <w:shd w:val="clear" w:color="auto" w:fill="FF6666"/>
          </w:tcPr>
          <w:p>
            <w:r/>
            <w:r>
              <w:rPr>
                <w:sz w:val="18"/>
              </w:rPr>
              <w:t>Clinical management</w:t>
            </w:r>
          </w:p>
        </w:tc>
      </w:tr>
    </w:tbl>
    <w:p/>
    <w:p>
      <w:pPr>
        <w:spacing w:before="160"/>
      </w:pPr>
      <w:r>
        <w:rPr>
          <w:b/>
          <w:i w:val="0"/>
          <w:color w:val="1F3A5F"/>
          <w:sz w:val="23"/>
        </w:rPr>
        <w:t>4-2. 공식 표 각주 (판독에 직접 영향)</w:t>
      </w:r>
    </w:p>
    <w:p>
      <w:pPr>
        <w:pStyle w:val="ListBullet"/>
      </w:pPr>
      <w:r>
        <w:t>* Focal mucosal 이상은 특히 initial post-treatment PET/CECT에서 치료 관련일 가능성이 높음 → 대부분 2a로 두고 외과/종양내과가 직접 관찰. 추적 도중 더 mass-like/nodular한 점막 병변이 생기면 3 고려</w:t>
      </w:r>
    </w:p>
    <w:p>
      <w:pPr>
        <w:pStyle w:val="ListBullet"/>
      </w:pPr>
      <w:r>
        <w:t>** PET–CECT 불일치 규칙은 원발 종양이 FDG-avid였던 경우에만 적용</w:t>
      </w:r>
    </w:p>
    <w:p>
      <w:pPr>
        <w:pStyle w:val="ListBullet"/>
      </w:pPr>
      <w:r>
        <w:t>*** Definitive abnormal morphology = new necrosis 또는 인접 구조 침범으로 증명되는 gross ENE</w:t>
      </w:r>
    </w:p>
    <w:p>
      <w:pPr>
        <w:pStyle w:val="ListBullet"/>
      </w:pPr>
      <w:r>
        <w:t>'Residual nodal tissue' = 치료 전 영상에서 이미 비정상이던 node → hypoenhancement·irregular border는 치료 반응일 가능성이 높음 (특히 FDG 없을 때)</w:t>
      </w:r>
    </w:p>
    <w:p>
      <w:pPr>
        <w:pStyle w:val="ListBullet"/>
      </w:pPr>
      <w:r>
        <w:t>'New or enlarging node' = surveillance 도중 새로 생긴 node (치료 전 영상에 없던 것) → irregular border 또는 necrosis는 definitively abnormal</w:t>
      </w:r>
    </w:p>
    <w:p>
      <w:pPr>
        <w:pStyle w:val="ListBullet"/>
      </w:pPr>
      <w:r>
        <w:t>원발 불명: 'P-unknown primary' / 원발 평가 불가(dental artifact, motion, FOV 밖 등): 'P-x'</w:t>
      </w:r>
    </w:p>
    <w:p>
      <w:pPr>
        <w:pStyle w:val="ListBullet"/>
      </w:pPr>
      <w:r>
        <w:t>NI-RADS는 definitive/curative 치료 후용 — 치료 중에는 사용하지 않음</w:t>
      </w:r>
    </w:p>
    <w:p>
      <w:r>
        <w:rPr>
          <w:b w:val="0"/>
          <w:i/>
          <w:color w:val="666666"/>
          <w:sz w:val="17"/>
        </w:rPr>
        <w:t>출처: ACR NI-RADS™ PET/CT Category Descriptors, Imaging Findings, and Management (January 2021) — 사용자 제공 PDF</w:t>
      </w:r>
    </w:p>
    <w:p>
      <w:pPr>
        <w:spacing w:before="160"/>
      </w:pPr>
      <w:r>
        <w:rPr>
          <w:b/>
          <w:i w:val="0"/>
          <w:color w:val="1F3A5F"/>
          <w:sz w:val="23"/>
        </w:rPr>
        <w:t>4-3. Primary site 알고리즘 (PET/CT)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2381"/>
            <w:shd w:val="clear" w:color="auto" w:fill="1F3A5F"/>
          </w:tcPr>
          <w:p>
            <w:r/>
            <w:r>
              <w:rPr>
                <w:b/>
                <w:color w:val="FFFFFF"/>
                <w:sz w:val="18"/>
              </w:rPr>
              <w:t>위치</w:t>
            </w:r>
          </w:p>
        </w:tc>
        <w:tc>
          <w:tcPr>
            <w:tcW w:type="dxa" w:w="4139"/>
            <w:shd w:val="clear" w:color="auto" w:fill="1F3A5F"/>
          </w:tcPr>
          <w:p>
            <w:r/>
            <w:r>
              <w:rPr>
                <w:b/>
                <w:color w:val="FFFFFF"/>
                <w:sz w:val="18"/>
              </w:rPr>
              <w:t>소견</w:t>
            </w:r>
          </w:p>
        </w:tc>
        <w:tc>
          <w:tcPr>
            <w:tcW w:type="dxa" w:w="3118"/>
            <w:shd w:val="clear" w:color="auto" w:fill="1F3A5F"/>
          </w:tcPr>
          <w:p>
            <w:r/>
            <w:r>
              <w:rPr>
                <w:b/>
                <w:color w:val="FFFFFF"/>
                <w:sz w:val="18"/>
              </w:rPr>
              <w:t>→ Category / 관리</w:t>
            </w:r>
          </w:p>
        </w:tc>
      </w:tr>
      <w:tr>
        <w:tc>
          <w:tcPr>
            <w:tcW w:type="dxa" w:w="2381"/>
          </w:tcPr>
          <w:p>
            <w:r/>
            <w:r>
              <w:rPr>
                <w:b/>
                <w:sz w:val="18"/>
              </w:rPr>
              <w:t>Superficial / mucosal</w:t>
            </w:r>
          </w:p>
        </w:tc>
        <w:tc>
          <w:tcPr>
            <w:tcW w:type="dxa" w:w="4139"/>
          </w:tcPr>
          <w:p>
            <w:r/>
            <w:r>
              <w:rPr>
                <w:sz w:val="18"/>
              </w:rPr>
              <w:t>Diffuse linear C+</w:t>
            </w:r>
          </w:p>
        </w:tc>
        <w:tc>
          <w:tcPr>
            <w:tcW w:type="dxa" w:w="3118"/>
          </w:tcPr>
          <w:p>
            <w:r/>
            <w:r>
              <w:rPr>
                <w:sz w:val="18"/>
              </w:rPr>
              <w:t>1: Routine surveillance</w:t>
            </w:r>
          </w:p>
        </w:tc>
      </w:tr>
      <w:tr>
        <w:tc>
          <w:tcPr>
            <w:tcW w:type="dxa" w:w="2381"/>
          </w:tcPr>
          <w:p>
            <w:r/>
            <w:r>
              <w:rPr>
                <w:b/>
                <w:sz w:val="18"/>
              </w:rPr>
            </w:r>
          </w:p>
        </w:tc>
        <w:tc>
          <w:tcPr>
            <w:tcW w:type="dxa" w:w="4139"/>
          </w:tcPr>
          <w:p>
            <w:r/>
            <w:r>
              <w:rPr>
                <w:sz w:val="18"/>
              </w:rPr>
              <w:t>Focal C+ / ulcer 또는 FDG uptake (특히 initial post-treatment scan)¹</w:t>
            </w:r>
          </w:p>
        </w:tc>
        <w:tc>
          <w:tcPr>
            <w:tcW w:type="dxa" w:w="3118"/>
          </w:tcPr>
          <w:p>
            <w:r/>
            <w:r>
              <w:rPr>
                <w:sz w:val="18"/>
              </w:rPr>
              <w:t>2a: Direct inspection</w:t>
            </w:r>
          </w:p>
        </w:tc>
      </w:tr>
      <w:tr>
        <w:tc>
          <w:tcPr>
            <w:tcW w:type="dxa" w:w="2381"/>
          </w:tcPr>
          <w:p>
            <w:r/>
            <w:r>
              <w:rPr>
                <w:b/>
                <w:sz w:val="18"/>
              </w:rPr>
            </w:r>
          </w:p>
        </w:tc>
        <w:tc>
          <w:tcPr>
            <w:tcW w:type="dxa" w:w="4139"/>
          </w:tcPr>
          <w:p>
            <w:r/>
            <w:r>
              <w:rPr>
                <w:sz w:val="18"/>
              </w:rPr>
              <w:t>Nodular C+ (특히 initial scan 이후 새로 생김)¹</w:t>
            </w:r>
          </w:p>
        </w:tc>
        <w:tc>
          <w:tcPr>
            <w:tcW w:type="dxa" w:w="3118"/>
          </w:tcPr>
          <w:p>
            <w:r/>
            <w:r>
              <w:rPr>
                <w:sz w:val="18"/>
              </w:rPr>
              <w:t>3: Biopsy</w:t>
            </w:r>
          </w:p>
        </w:tc>
      </w:tr>
      <w:tr>
        <w:tc>
          <w:tcPr>
            <w:tcW w:type="dxa" w:w="2381"/>
          </w:tcPr>
          <w:p>
            <w:r/>
            <w:r>
              <w:rPr>
                <w:b/>
                <w:sz w:val="18"/>
              </w:rPr>
              <w:t>Deep² — ill-defined enhancing</w:t>
            </w:r>
          </w:p>
        </w:tc>
        <w:tc>
          <w:tcPr>
            <w:tcW w:type="dxa" w:w="4139"/>
          </w:tcPr>
          <w:p>
            <w:r/>
            <w:r>
              <w:rPr>
                <w:sz w:val="18"/>
              </w:rPr>
              <w:t>FDG uptake 없음</w:t>
            </w:r>
          </w:p>
        </w:tc>
        <w:tc>
          <w:tcPr>
            <w:tcW w:type="dxa" w:w="3118"/>
          </w:tcPr>
          <w:p>
            <w:r/>
            <w:r>
              <w:rPr>
                <w:sz w:val="18"/>
              </w:rPr>
              <w:t>1: Routine surveillance</w:t>
            </w:r>
          </w:p>
        </w:tc>
      </w:tr>
      <w:tr>
        <w:tc>
          <w:tcPr>
            <w:tcW w:type="dxa" w:w="2381"/>
          </w:tcPr>
          <w:p>
            <w:r/>
            <w:r>
              <w:rPr>
                <w:b/>
                <w:sz w:val="18"/>
              </w:rPr>
            </w:r>
          </w:p>
        </w:tc>
        <w:tc>
          <w:tcPr>
            <w:tcW w:type="dxa" w:w="4139"/>
          </w:tcPr>
          <w:p>
            <w:r/>
            <w:r>
              <w:rPr>
                <w:sz w:val="18"/>
              </w:rPr>
              <w:t>Mild/mod FDG 또는 PET 없음</w:t>
            </w:r>
          </w:p>
        </w:tc>
        <w:tc>
          <w:tcPr>
            <w:tcW w:type="dxa" w:w="3118"/>
          </w:tcPr>
          <w:p>
            <w:r/>
            <w:r>
              <w:rPr>
                <w:sz w:val="18"/>
              </w:rPr>
              <w:t>2b: Short F/U (3개월) 또는 PET</w:t>
            </w:r>
          </w:p>
        </w:tc>
      </w:tr>
      <w:tr>
        <w:tc>
          <w:tcPr>
            <w:tcW w:type="dxa" w:w="2381"/>
          </w:tcPr>
          <w:p>
            <w:r/>
            <w:r>
              <w:rPr>
                <w:b/>
                <w:sz w:val="18"/>
              </w:rPr>
              <w:t>Deep² — discrete mass</w:t>
            </w:r>
          </w:p>
        </w:tc>
        <w:tc>
          <w:tcPr>
            <w:tcW w:type="dxa" w:w="4139"/>
          </w:tcPr>
          <w:p>
            <w:r/>
            <w:r>
              <w:rPr>
                <w:sz w:val="18"/>
              </w:rPr>
              <w:t>Mild/mod FDG 또는 PET 없음</w:t>
            </w:r>
          </w:p>
        </w:tc>
        <w:tc>
          <w:tcPr>
            <w:tcW w:type="dxa" w:w="3118"/>
          </w:tcPr>
          <w:p>
            <w:r/>
            <w:r>
              <w:rPr>
                <w:sz w:val="18"/>
              </w:rPr>
              <w:t>2b: Short F/U (3개월) 또는 PET</w:t>
            </w:r>
          </w:p>
        </w:tc>
      </w:tr>
      <w:tr>
        <w:tc>
          <w:tcPr>
            <w:tcW w:type="dxa" w:w="2381"/>
          </w:tcPr>
          <w:p>
            <w:r/>
            <w:r>
              <w:rPr>
                <w:b/>
                <w:sz w:val="18"/>
              </w:rPr>
            </w:r>
          </w:p>
        </w:tc>
        <w:tc>
          <w:tcPr>
            <w:tcW w:type="dxa" w:w="4139"/>
          </w:tcPr>
          <w:p>
            <w:r/>
            <w:r>
              <w:rPr>
                <w:sz w:val="18"/>
              </w:rPr>
              <w:t>Intense FDG uptake</w:t>
            </w:r>
          </w:p>
        </w:tc>
        <w:tc>
          <w:tcPr>
            <w:tcW w:type="dxa" w:w="3118"/>
          </w:tcPr>
          <w:p>
            <w:r/>
            <w:r>
              <w:rPr>
                <w:sz w:val="18"/>
              </w:rPr>
              <w:t>3: Biopsy</w:t>
            </w:r>
          </w:p>
        </w:tc>
      </w:tr>
      <w:tr>
        <w:tc>
          <w:tcPr>
            <w:tcW w:type="dxa" w:w="2381"/>
          </w:tcPr>
          <w:p>
            <w:r/>
            <w:r>
              <w:rPr>
                <w:b/>
                <w:sz w:val="18"/>
              </w:rPr>
              <w:t>Definite recurrence³</w:t>
            </w:r>
          </w:p>
        </w:tc>
        <w:tc>
          <w:tcPr>
            <w:tcW w:type="dxa" w:w="4139"/>
          </w:tcPr>
          <w:p>
            <w:r/>
            <w:r>
              <w:rPr>
                <w:sz w:val="18"/>
              </w:rPr>
              <w:t>병리 확인 또는 definitive radiologic progression</w:t>
            </w:r>
          </w:p>
        </w:tc>
        <w:tc>
          <w:tcPr>
            <w:tcW w:type="dxa" w:w="3118"/>
          </w:tcPr>
          <w:p>
            <w:r/>
            <w:r>
              <w:rPr>
                <w:sz w:val="18"/>
              </w:rPr>
              <w:t>4: 치료 (biopsy 유무 무관)</w:t>
            </w:r>
          </w:p>
        </w:tc>
      </w:tr>
    </w:tbl>
    <w:p/>
    <w:p>
      <w:pPr>
        <w:pStyle w:val="ListBullet"/>
      </w:pPr>
      <w:r>
        <w:t>¹ 대부분의 점막 이상은 2a (점막은 외과의가 가장 잘 평가; initial scan에서는 치료 관련 가능성 높음). 더 mass-like한 점막/아주 얕은 점막하 이상은 3으로 upgrade 가능, 특히 baseline 이후 발생 시</w:t>
      </w:r>
    </w:p>
    <w:p>
      <w:pPr>
        <w:pStyle w:val="ListBullet"/>
      </w:pPr>
      <w:r>
        <w:t>² Baseline 이후 surveillance는 PET 없이 CECT 또는 MRI로 가능 → PET 권고 자체가 NI-RADS 2의 관리가 될 수 있음</w:t>
      </w:r>
    </w:p>
    <w:p>
      <w:pPr>
        <w:pStyle w:val="ListBullet"/>
      </w:pPr>
      <w:r>
        <w:t>³ Trial 등록이나 치료 지속을 위해 biopsy가 필요할 수 있음</w:t>
      </w:r>
    </w:p>
    <w:p>
      <w:r>
        <w:rPr>
          <w:b w:val="0"/>
          <w:i/>
          <w:color w:val="666666"/>
          <w:sz w:val="17"/>
        </w:rPr>
        <w:t>출처: ACR NI-RADS Primary Site Category and Management 알고리즘 — 사용자 제공 PDF p.1</w:t>
      </w:r>
    </w:p>
    <w:p>
      <w:pPr>
        <w:spacing w:before="160"/>
      </w:pPr>
      <w:r>
        <w:rPr>
          <w:b/>
          <w:i w:val="0"/>
          <w:color w:val="1F3A5F"/>
          <w:sz w:val="23"/>
        </w:rPr>
        <w:t>4-4. Neck 알고리즘 (PET/CT)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515"/>
            <w:shd w:val="clear" w:color="auto" w:fill="1F3A5F"/>
          </w:tcPr>
          <w:p>
            <w:r/>
            <w:r>
              <w:rPr>
                <w:b/>
                <w:color w:val="FFFFFF"/>
                <w:sz w:val="18"/>
              </w:rPr>
              <w:t>분기</w:t>
            </w:r>
          </w:p>
        </w:tc>
        <w:tc>
          <w:tcPr>
            <w:tcW w:type="dxa" w:w="3005"/>
            <w:shd w:val="clear" w:color="auto" w:fill="1F3A5F"/>
          </w:tcPr>
          <w:p>
            <w:r/>
            <w:r>
              <w:rPr>
                <w:b/>
                <w:color w:val="FFFFFF"/>
                <w:sz w:val="18"/>
              </w:rPr>
              <w:t>소견</w:t>
            </w:r>
          </w:p>
        </w:tc>
        <w:tc>
          <w:tcPr>
            <w:tcW w:type="dxa" w:w="3118"/>
            <w:shd w:val="clear" w:color="auto" w:fill="1F3A5F"/>
          </w:tcPr>
          <w:p>
            <w:r/>
            <w:r>
              <w:rPr>
                <w:b/>
                <w:color w:val="FFFFFF"/>
                <w:sz w:val="18"/>
              </w:rPr>
              <w:t>→ Category / 관리</w:t>
            </w:r>
          </w:p>
        </w:tc>
      </w:tr>
      <w:tr>
        <w:tc>
          <w:tcPr>
            <w:tcW w:type="dxa" w:w="3515"/>
          </w:tcPr>
          <w:p>
            <w:r/>
            <w:r>
              <w:rPr>
                <w:b/>
                <w:sz w:val="18"/>
              </w:rPr>
              <w:t>No new node 또는 abnormal node 없음</w:t>
            </w:r>
          </w:p>
        </w:tc>
        <w:tc>
          <w:tcPr>
            <w:tcW w:type="dxa" w:w="3005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3118"/>
          </w:tcPr>
          <w:p>
            <w:r/>
            <w:r>
              <w:rPr>
                <w:sz w:val="18"/>
              </w:rPr>
              <w:t>1: Routine surveillance</w:t>
            </w:r>
          </w:p>
        </w:tc>
      </w:tr>
      <w:tr>
        <w:tc>
          <w:tcPr>
            <w:tcW w:type="dxa" w:w="3515"/>
          </w:tcPr>
          <w:p>
            <w:r/>
            <w:r>
              <w:rPr>
                <w:b/>
                <w:sz w:val="18"/>
              </w:rPr>
              <w:t>Residual / new / enlarging node — new necrosis·ENE 없음¹</w:t>
            </w:r>
          </w:p>
        </w:tc>
        <w:tc>
          <w:tcPr>
            <w:tcW w:type="dxa" w:w="3005"/>
          </w:tcPr>
          <w:p>
            <w:r/>
            <w:r>
              <w:rPr>
                <w:sz w:val="18"/>
              </w:rPr>
              <w:t>FDG uptake 없음</w:t>
            </w:r>
          </w:p>
        </w:tc>
        <w:tc>
          <w:tcPr>
            <w:tcW w:type="dxa" w:w="3118"/>
          </w:tcPr>
          <w:p>
            <w:r/>
            <w:r>
              <w:rPr>
                <w:sz w:val="18"/>
              </w:rPr>
              <w:t>1: Routine surveillance</w:t>
            </w:r>
          </w:p>
        </w:tc>
      </w:tr>
      <w:tr>
        <w:tc>
          <w:tcPr>
            <w:tcW w:type="dxa" w:w="3515"/>
          </w:tcPr>
          <w:p>
            <w:r/>
            <w:r>
              <w:rPr>
                <w:b/>
                <w:sz w:val="18"/>
              </w:rPr>
            </w:r>
          </w:p>
        </w:tc>
        <w:tc>
          <w:tcPr>
            <w:tcW w:type="dxa" w:w="3005"/>
          </w:tcPr>
          <w:p>
            <w:r/>
            <w:r>
              <w:rPr>
                <w:sz w:val="18"/>
              </w:rPr>
              <w:t>Mild/mod FDG uptake</w:t>
            </w:r>
          </w:p>
        </w:tc>
        <w:tc>
          <w:tcPr>
            <w:tcW w:type="dxa" w:w="3118"/>
          </w:tcPr>
          <w:p>
            <w:r/>
            <w:r>
              <w:rPr>
                <w:sz w:val="18"/>
              </w:rPr>
              <w:t>2: Short F/U (3개월)</w:t>
            </w:r>
          </w:p>
        </w:tc>
      </w:tr>
      <w:tr>
        <w:tc>
          <w:tcPr>
            <w:tcW w:type="dxa" w:w="3515"/>
          </w:tcPr>
          <w:p>
            <w:r/>
            <w:r>
              <w:rPr>
                <w:b/>
                <w:sz w:val="18"/>
              </w:rPr>
            </w:r>
          </w:p>
        </w:tc>
        <w:tc>
          <w:tcPr>
            <w:tcW w:type="dxa" w:w="3005"/>
          </w:tcPr>
          <w:p>
            <w:r/>
            <w:r>
              <w:rPr>
                <w:sz w:val="18"/>
              </w:rPr>
              <w:t>CECT only, PET 없음²</w:t>
            </w:r>
          </w:p>
        </w:tc>
        <w:tc>
          <w:tcPr>
            <w:tcW w:type="dxa" w:w="3118"/>
          </w:tcPr>
          <w:p>
            <w:r/>
            <w:r>
              <w:rPr>
                <w:sz w:val="18"/>
              </w:rPr>
              <w:t>2: PET 또는 short F/U (3개월)</w:t>
            </w:r>
          </w:p>
        </w:tc>
      </w:tr>
      <w:tr>
        <w:tc>
          <w:tcPr>
            <w:tcW w:type="dxa" w:w="3515"/>
          </w:tcPr>
          <w:p>
            <w:r/>
            <w:r>
              <w:rPr>
                <w:b/>
                <w:sz w:val="18"/>
              </w:rPr>
            </w:r>
          </w:p>
        </w:tc>
        <w:tc>
          <w:tcPr>
            <w:tcW w:type="dxa" w:w="3005"/>
          </w:tcPr>
          <w:p>
            <w:r/>
            <w:r>
              <w:rPr>
                <w:sz w:val="18"/>
              </w:rPr>
              <w:t>Intense FDG uptake</w:t>
            </w:r>
          </w:p>
        </w:tc>
        <w:tc>
          <w:tcPr>
            <w:tcW w:type="dxa" w:w="3118"/>
          </w:tcPr>
          <w:p>
            <w:r/>
            <w:r>
              <w:rPr>
                <w:sz w:val="18"/>
              </w:rPr>
              <w:t>3: Biopsy</w:t>
            </w:r>
          </w:p>
        </w:tc>
      </w:tr>
      <w:tr>
        <w:tc>
          <w:tcPr>
            <w:tcW w:type="dxa" w:w="3515"/>
          </w:tcPr>
          <w:p>
            <w:r/>
            <w:r>
              <w:rPr>
                <w:b/>
                <w:sz w:val="18"/>
              </w:rPr>
              <w:t>Residual / new / enlarging node</w:t>
            </w:r>
          </w:p>
        </w:tc>
        <w:tc>
          <w:tcPr>
            <w:tcW w:type="dxa" w:w="3005"/>
          </w:tcPr>
          <w:p>
            <w:r/>
            <w:r>
              <w:rPr>
                <w:sz w:val="18"/>
              </w:rPr>
              <w:t>New necrosis 또는 ENE</w:t>
            </w:r>
          </w:p>
        </w:tc>
        <w:tc>
          <w:tcPr>
            <w:tcW w:type="dxa" w:w="3118"/>
          </w:tcPr>
          <w:p>
            <w:r/>
            <w:r>
              <w:rPr>
                <w:sz w:val="18"/>
              </w:rPr>
              <w:t>3: Biopsy</w:t>
            </w:r>
          </w:p>
        </w:tc>
      </w:tr>
      <w:tr>
        <w:tc>
          <w:tcPr>
            <w:tcW w:type="dxa" w:w="3515"/>
          </w:tcPr>
          <w:p>
            <w:r/>
            <w:r>
              <w:rPr>
                <w:b/>
                <w:sz w:val="18"/>
              </w:rPr>
              <w:t>Definite nodal recurrence³</w:t>
            </w:r>
          </w:p>
        </w:tc>
        <w:tc>
          <w:tcPr>
            <w:tcW w:type="dxa" w:w="3005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3118"/>
          </w:tcPr>
          <w:p>
            <w:r/>
            <w:r>
              <w:rPr>
                <w:sz w:val="18"/>
              </w:rPr>
              <w:t>4: 치료 (biopsy 유무 무관)</w:t>
            </w:r>
          </w:p>
        </w:tc>
      </w:tr>
    </w:tbl>
    <w:p/>
    <w:p>
      <w:pPr>
        <w:pStyle w:val="ListBullet"/>
      </w:pPr>
      <w:r>
        <w:t>¹ 치료된 병적 node는 central low density / rim enhancement / necrosis를 보일 수 있고, FDG uptake가 없으면 NI-RADS 1</w:t>
      </w:r>
    </w:p>
    <w:p>
      <w:pPr>
        <w:pStyle w:val="ListBullet"/>
      </w:pPr>
      <w:r>
        <w:t>² CECT 단독에서 새로 커지는 node (definite abnormal morphology 없음) → NI-RADS 2 + PET 권고. FDG 결과로 1로 downgrade 또는 3으로 upgrade 가능</w:t>
      </w:r>
    </w:p>
    <w:p>
      <w:r>
        <w:rPr>
          <w:b w:val="0"/>
          <w:i/>
          <w:color w:val="666666"/>
          <w:sz w:val="17"/>
        </w:rPr>
        <w:t>출처: ACR NI-RADS Neck Nodes Category and Management 알고리즘 — 사용자 제공 PDF p.2</w:t>
      </w:r>
    </w:p>
    <w:p>
      <w:pPr>
        <w:spacing w:before="160"/>
      </w:pPr>
      <w:r>
        <w:rPr>
          <w:b/>
          <w:i w:val="0"/>
          <w:color w:val="1F3A5F"/>
          <w:sz w:val="23"/>
        </w:rPr>
        <w:t>4-5. 판독 실전 포인트</w:t>
      </w:r>
    </w:p>
    <w:p>
      <w:pPr>
        <w:pStyle w:val="ListBullet"/>
      </w:pPr>
      <w:r>
        <w:t>Pre-treatment 영상과의 비교 필수: 재발 종양은 원발 종양과 비슷한 영상 특징을 보이는 경우가 많음</w:t>
      </w:r>
    </w:p>
    <w:p>
      <w:pPr>
        <w:pStyle w:val="ListBullet"/>
      </w:pPr>
      <w:r>
        <w:t>이전 post-treatment 영상과의 비교: 새로 생긴 소견은 여러 차례 안정적이던 소견보다 더 의심</w:t>
      </w:r>
    </w:p>
    <w:p>
      <w:pPr>
        <w:pStyle w:val="ListBullet"/>
      </w:pPr>
      <w:r>
        <w:t>'Residual' vs 'new/enlarging' node를 먼저 구분 → 같은 necrosis라도 의미가 정반대</w:t>
      </w:r>
    </w:p>
    <w:p>
      <w:pPr>
        <w:pStyle w:val="ListBullet"/>
      </w:pPr>
      <w:r>
        <w:t>Perineural spread 의심 시 PET보다 MRI (FDG PET은 PNS에 상대적으로 둔감)</w:t>
      </w:r>
    </w:p>
    <w:p>
      <w:pPr>
        <w:pStyle w:val="ListBullet"/>
      </w:pPr>
      <w:r>
        <w:t>Category 2는 판독자 간 편차가 가장 큰 'gray zone'</w:t>
      </w:r>
    </w:p>
    <w:p>
      <w:r>
        <w:rPr>
          <w:b w:val="0"/>
          <w:i/>
          <w:color w:val="666666"/>
          <w:sz w:val="17"/>
        </w:rPr>
        <w:t>출처: PMC12805746; ACR PET/CT 표 각주</w:t>
      </w:r>
    </w:p>
    <w:p>
      <w:pPr>
        <w:spacing w:before="280"/>
      </w:pPr>
      <w:r>
        <w:rPr>
          <w:b/>
          <w:i w:val="0"/>
          <w:color w:val="1F3A5F"/>
          <w:sz w:val="28"/>
        </w:rPr>
        <w:t>5. NI-RADS MRI v2025 — ACR 공식 표 (Updated August 2025)</w:t>
      </w:r>
    </w:p>
    <w:p>
      <w:pPr>
        <w:spacing w:before="160"/>
      </w:pPr>
      <w:r>
        <w:rPr>
          <w:b/>
          <w:i w:val="0"/>
          <w:color w:val="1F3A5F"/>
          <w:sz w:val="23"/>
        </w:rPr>
        <w:t>5-1. Primary site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737"/>
            <w:shd w:val="clear" w:color="auto" w:fill="1F3A5F"/>
          </w:tcPr>
          <w:p>
            <w:r/>
            <w:r>
              <w:rPr>
                <w:b/>
                <w:color w:val="FFFFFF"/>
                <w:sz w:val="18"/>
              </w:rPr>
              <w:t>Cat.</w:t>
            </w:r>
          </w:p>
        </w:tc>
        <w:tc>
          <w:tcPr>
            <w:tcW w:type="dxa" w:w="6350"/>
            <w:shd w:val="clear" w:color="auto" w:fill="1F3A5F"/>
          </w:tcPr>
          <w:p>
            <w:r/>
            <w:r>
              <w:rPr>
                <w:b/>
                <w:color w:val="FFFFFF"/>
                <w:sz w:val="18"/>
              </w:rPr>
              <w:t>MR 소견 — Primary site</w:t>
            </w:r>
          </w:p>
        </w:tc>
        <w:tc>
          <w:tcPr>
            <w:tcW w:type="dxa" w:w="2551"/>
            <w:shd w:val="clear" w:color="auto" w:fill="1F3A5F"/>
          </w:tcPr>
          <w:p>
            <w:r/>
            <w:r>
              <w:rPr>
                <w:b/>
                <w:color w:val="FFFFFF"/>
                <w:sz w:val="18"/>
              </w:rPr>
              <w:t>관리</w:t>
            </w:r>
          </w:p>
        </w:tc>
      </w:tr>
      <w:tr>
        <w:tc>
          <w:tcPr>
            <w:tcW w:type="dxa" w:w="737"/>
            <w:shd w:val="clear" w:color="auto" w:fill="D9D9D9"/>
          </w:tcPr>
          <w:p>
            <w:r/>
            <w:r>
              <w:rPr>
                <w:b/>
                <w:sz w:val="18"/>
              </w:rPr>
              <w:t>0</w:t>
            </w:r>
          </w:p>
        </w:tc>
        <w:tc>
          <w:tcPr>
            <w:tcW w:type="dxa" w:w="6350"/>
            <w:shd w:val="clear" w:color="auto" w:fill="D9D9D9"/>
          </w:tcPr>
          <w:p>
            <w:r/>
            <w:r>
              <w:rPr>
                <w:sz w:val="18"/>
              </w:rPr>
              <w:t>New baseline, 비교 영상 없음 AND 이전 영상이 존재하며 곧 확보 가능</w:t>
            </w:r>
          </w:p>
        </w:tc>
        <w:tc>
          <w:tcPr>
            <w:tcW w:type="dxa" w:w="2551"/>
            <w:shd w:val="clear" w:color="auto" w:fill="D9D9D9"/>
          </w:tcPr>
          <w:p>
            <w:r/>
            <w:r>
              <w:rPr>
                <w:sz w:val="18"/>
              </w:rPr>
              <w:t>Addendum으로 점수 부여</w:t>
            </w:r>
          </w:p>
        </w:tc>
      </w:tr>
      <w:tr>
        <w:tc>
          <w:tcPr>
            <w:tcW w:type="dxa" w:w="737"/>
            <w:shd w:val="clear" w:color="auto" w:fill="A9D18E"/>
          </w:tcPr>
          <w:p>
            <w:r/>
            <w:r>
              <w:rPr>
                <w:b/>
                <w:sz w:val="18"/>
              </w:rPr>
              <w:t>1</w:t>
            </w:r>
          </w:p>
        </w:tc>
        <w:tc>
          <w:tcPr>
            <w:tcW w:type="dxa" w:w="6350"/>
            <w:shd w:val="clear" w:color="auto" w:fill="A9D18E"/>
          </w:tcPr>
          <w:p>
            <w:r/>
            <w:r>
              <w:rPr>
                <w:sz w:val="18"/>
              </w:rPr>
              <w:t>[공통]</w:t>
              <w:br/>
              <w:t>• Expected post-treatment change</w:t>
              <w:br/>
              <w:t>• Diffuse thin linear mucosal enhancement 또는 submucosal edema</w:t>
              <w:br/>
              <w:t>• Low T1 &amp; low T2 → scar/fibrosis 시사</w:t>
              <w:br/>
              <w:t>• Non-mass-like distortion + T2 hyperintense(T2 intermediate가 아님) → edema/inflammation 시사</w:t>
              <w:br/>
              <w:t xml:space="preserve">  Note: flap은 원래 종양과 enhancement·신호가 다를 수 있으니 익숙해질 것</w:t>
              <w:br/>
              <w:t>[First post-treatment baseline*]</w:t>
              <w:br/>
              <w:t>• 치료 전 보이던 종양의 소실; focal nodular/mass-like soft tissue 없음</w:t>
              <w:br/>
              <w:t>• Skull base foramina·perineural 부위의 soft tissue/enhancement 감소, pre-contrast T1WI에서 fat plane effacement 감소</w:t>
              <w:br/>
              <w:t>[이전 post-treatment 검사와 비교 가능 시]</w:t>
              <w:br/>
              <w:t>• New focal nodular/mass-like soft tissue 없음</w:t>
              <w:br/>
              <w:t>• Pre-contrast T1WI fat plane effacement 및 skull base foramina·perineural enhancement가 불변 또는 감소</w:t>
            </w:r>
          </w:p>
        </w:tc>
        <w:tc>
          <w:tcPr>
            <w:tcW w:type="dxa" w:w="2551"/>
            <w:shd w:val="clear" w:color="auto" w:fill="A9D18E"/>
          </w:tcPr>
          <w:p>
            <w:r/>
            <w:r>
              <w:rPr>
                <w:sz w:val="18"/>
              </w:rPr>
              <w:t>Routine surveillance</w:t>
            </w:r>
          </w:p>
        </w:tc>
      </w:tr>
      <w:tr>
        <w:tc>
          <w:tcPr>
            <w:tcW w:type="dxa" w:w="737"/>
            <w:shd w:val="clear" w:color="auto" w:fill="FFFF99"/>
          </w:tcPr>
          <w:p>
            <w:r/>
            <w:r>
              <w:rPr>
                <w:b/>
                <w:sz w:val="18"/>
              </w:rPr>
              <w:t>2a</w:t>
            </w:r>
          </w:p>
        </w:tc>
        <w:tc>
          <w:tcPr>
            <w:tcW w:type="dxa" w:w="6350"/>
            <w:shd w:val="clear" w:color="auto" w:fill="FFFF99"/>
          </w:tcPr>
          <w:p>
            <w:r/>
            <w:r>
              <w:rPr>
                <w:sz w:val="18"/>
              </w:rPr>
              <w:t>• Focal non-mass-like mucosal enhancement‡ 또는 focal reduced diffusion</w:t>
            </w:r>
          </w:p>
        </w:tc>
        <w:tc>
          <w:tcPr>
            <w:tcW w:type="dxa" w:w="2551"/>
            <w:shd w:val="clear" w:color="auto" w:fill="FFFF99"/>
          </w:tcPr>
          <w:p>
            <w:r/>
            <w:r>
              <w:rPr>
                <w:sz w:val="18"/>
              </w:rPr>
              <w:t>Direct visual inspection</w:t>
            </w:r>
          </w:p>
        </w:tc>
      </w:tr>
      <w:tr>
        <w:tc>
          <w:tcPr>
            <w:tcW w:type="dxa" w:w="737"/>
            <w:shd w:val="clear" w:color="auto" w:fill="FFFF66"/>
          </w:tcPr>
          <w:p>
            <w:r/>
            <w:r>
              <w:rPr>
                <w:b/>
                <w:sz w:val="18"/>
              </w:rPr>
              <w:t>2b</w:t>
            </w:r>
          </w:p>
        </w:tc>
        <w:tc>
          <w:tcPr>
            <w:tcW w:type="dxa" w:w="6350"/>
            <w:shd w:val="clear" w:color="auto" w:fill="FFFF66"/>
          </w:tcPr>
          <w:p>
            <w:r/>
            <w:r>
              <w:rPr>
                <w:sz w:val="18"/>
              </w:rPr>
              <w:t>[공통]</w:t>
              <w:br/>
              <w:t>• Deep, ill-defined non-nodular soft tissue</w:t>
              <w:br/>
              <w:t>• MRI 특성이 원래 종양과 다른 soft tissue: DWI, enhancement, T1·T2 신호가 다름 (→ 3이 아니라 2b)§</w:t>
              <w:br/>
              <w:t>• T2 hyperintense가 아닌 intermediate 신호 + intense가 아닌 intermediate enhancement (→ 1이 아니라 2b)**</w:t>
              <w:br/>
              <w:t>[First post-treatment baseline]</w:t>
              <w:br/>
              <w:t>• 치료 전 대비 종양의 부분 소실</w:t>
              <w:br/>
              <w:t>• Skull base foramina·perineural soft tissue가 변화 없고, 신호·조영 특성이 치료 전과 같음</w:t>
              <w:br/>
              <w:t>• 방사선 조사 범위 안 skull base foramina·perineural 부위의 new thin smooth enhancement</w:t>
            </w:r>
          </w:p>
        </w:tc>
        <w:tc>
          <w:tcPr>
            <w:tcW w:type="dxa" w:w="2551"/>
            <w:shd w:val="clear" w:color="auto" w:fill="FFFF66"/>
          </w:tcPr>
          <w:p>
            <w:r/>
            <w:r>
              <w:rPr>
                <w:sz w:val="18"/>
              </w:rPr>
              <w:t>Short-interval f/u MRI 또는 PET (deep submucosal 이상 평가)</w:t>
              <w:br/>
              <w:t>Note: PET은 skull base perineural disease 평가에 덜 유용 → perineural soft tissue 관련 2b는 short f/u MRI가 PET보다 선호</w:t>
            </w:r>
          </w:p>
        </w:tc>
      </w:tr>
      <w:tr>
        <w:tc>
          <w:tcPr>
            <w:tcW w:type="dxa" w:w="737"/>
            <w:shd w:val="clear" w:color="auto" w:fill="F4B183"/>
          </w:tcPr>
          <w:p>
            <w:r/>
            <w:r>
              <w:rPr>
                <w:b/>
                <w:sz w:val="18"/>
              </w:rPr>
              <w:t>3</w:t>
            </w:r>
          </w:p>
        </w:tc>
        <w:tc>
          <w:tcPr>
            <w:tcW w:type="dxa" w:w="6350"/>
            <w:shd w:val="clear" w:color="auto" w:fill="F4B183"/>
          </w:tcPr>
          <w:p>
            <w:r/>
            <w:r>
              <w:rPr>
                <w:sz w:val="18"/>
              </w:rPr>
              <w:t>• Primary site의 discrete nodule/mass, 특히 new/enlarging AND 신호·조영 특성이 원래 종양과 일치</w:t>
              <w:br/>
              <w:t>• Intense focal FDG uptake (PET 있을 때)</w:t>
              <w:br/>
              <w:t>• Skull base foramina·perineural 부위 soft tissue/enhancement 증가, pre-contrast T1WI fat plane·foramina effacement 증가, 및/또는 원발 부위를 지배하는 주요 신경을 따라 enhancement 증가·nodular soft tissue</w:t>
            </w:r>
          </w:p>
        </w:tc>
        <w:tc>
          <w:tcPr>
            <w:tcW w:type="dxa" w:w="2551"/>
            <w:shd w:val="clear" w:color="auto" w:fill="F4B183"/>
          </w:tcPr>
          <w:p>
            <w:r/>
            <w:r>
              <w:rPr>
                <w:sz w:val="18"/>
              </w:rPr>
              <w:t>Image-guided 또는 clinical biopsy (임상적으로 적응 시)</w:t>
            </w:r>
          </w:p>
        </w:tc>
      </w:tr>
      <w:tr>
        <w:tc>
          <w:tcPr>
            <w:tcW w:type="dxa" w:w="737"/>
            <w:shd w:val="clear" w:color="auto" w:fill="FF6666"/>
          </w:tcPr>
          <w:p>
            <w:r/>
            <w:r>
              <w:rPr>
                <w:b/>
                <w:sz w:val="18"/>
              </w:rPr>
              <w:t>4</w:t>
            </w:r>
          </w:p>
        </w:tc>
        <w:tc>
          <w:tcPr>
            <w:tcW w:type="dxa" w:w="6350"/>
            <w:shd w:val="clear" w:color="auto" w:fill="FF6666"/>
          </w:tcPr>
          <w:p>
            <w:r/>
            <w:r>
              <w:rPr>
                <w:sz w:val="18"/>
              </w:rPr>
              <w:t>Pathologically proven 또는 definite radiologic &amp; clinical progression</w:t>
            </w:r>
          </w:p>
        </w:tc>
        <w:tc>
          <w:tcPr>
            <w:tcW w:type="dxa" w:w="2551"/>
            <w:shd w:val="clear" w:color="auto" w:fill="FF6666"/>
          </w:tcPr>
          <w:p>
            <w:r/>
            <w:r>
              <w:rPr>
                <w:sz w:val="18"/>
              </w:rPr>
              <w:t>Clinical management</w:t>
            </w:r>
          </w:p>
        </w:tc>
      </w:tr>
    </w:tbl>
    <w:p/>
    <w:p>
      <w:pPr>
        <w:spacing w:before="160"/>
      </w:pPr>
      <w:r>
        <w:rPr>
          <w:b/>
          <w:i w:val="0"/>
          <w:color w:val="1F3A5F"/>
          <w:sz w:val="23"/>
        </w:rPr>
        <w:t>5-2. Neck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737"/>
            <w:shd w:val="clear" w:color="auto" w:fill="1F3A5F"/>
          </w:tcPr>
          <w:p>
            <w:r/>
            <w:r>
              <w:rPr>
                <w:b/>
                <w:color w:val="FFFFFF"/>
                <w:sz w:val="18"/>
              </w:rPr>
              <w:t>Cat.</w:t>
            </w:r>
          </w:p>
        </w:tc>
        <w:tc>
          <w:tcPr>
            <w:tcW w:type="dxa" w:w="6350"/>
            <w:shd w:val="clear" w:color="auto" w:fill="1F3A5F"/>
          </w:tcPr>
          <w:p>
            <w:r/>
            <w:r>
              <w:rPr>
                <w:b/>
                <w:color w:val="FFFFFF"/>
                <w:sz w:val="18"/>
              </w:rPr>
              <w:t>MR 소견 — Neck</w:t>
            </w:r>
          </w:p>
        </w:tc>
        <w:tc>
          <w:tcPr>
            <w:tcW w:type="dxa" w:w="2551"/>
            <w:shd w:val="clear" w:color="auto" w:fill="1F3A5F"/>
          </w:tcPr>
          <w:p>
            <w:r/>
            <w:r>
              <w:rPr>
                <w:b/>
                <w:color w:val="FFFFFF"/>
                <w:sz w:val="18"/>
              </w:rPr>
              <w:t>관리</w:t>
            </w:r>
          </w:p>
        </w:tc>
      </w:tr>
      <w:tr>
        <w:tc>
          <w:tcPr>
            <w:tcW w:type="dxa" w:w="737"/>
            <w:shd w:val="clear" w:color="auto" w:fill="D9D9D9"/>
          </w:tcPr>
          <w:p>
            <w:r/>
            <w:r>
              <w:rPr>
                <w:b/>
                <w:sz w:val="18"/>
              </w:rPr>
              <w:t>0</w:t>
            </w:r>
          </w:p>
        </w:tc>
        <w:tc>
          <w:tcPr>
            <w:tcW w:type="dxa" w:w="6350"/>
            <w:shd w:val="clear" w:color="auto" w:fill="D9D9D9"/>
          </w:tcPr>
          <w:p>
            <w:r/>
            <w:r>
              <w:rPr>
                <w:sz w:val="18"/>
              </w:rPr>
              <w:t>Primary와 동일</w:t>
            </w:r>
          </w:p>
        </w:tc>
        <w:tc>
          <w:tcPr>
            <w:tcW w:type="dxa" w:w="2551"/>
            <w:shd w:val="clear" w:color="auto" w:fill="D9D9D9"/>
          </w:tcPr>
          <w:p>
            <w:r/>
            <w:r>
              <w:rPr>
                <w:sz w:val="18"/>
              </w:rPr>
              <w:t>Addendum</w:t>
            </w:r>
          </w:p>
        </w:tc>
      </w:tr>
      <w:tr>
        <w:tc>
          <w:tcPr>
            <w:tcW w:type="dxa" w:w="737"/>
            <w:shd w:val="clear" w:color="auto" w:fill="A9D18E"/>
          </w:tcPr>
          <w:p>
            <w:r/>
            <w:r>
              <w:rPr>
                <w:b/>
                <w:sz w:val="18"/>
              </w:rPr>
              <w:t>1</w:t>
            </w:r>
          </w:p>
        </w:tc>
        <w:tc>
          <w:tcPr>
            <w:tcW w:type="dxa" w:w="6350"/>
            <w:shd w:val="clear" w:color="auto" w:fill="A9D18E"/>
          </w:tcPr>
          <w:p>
            <w:r/>
            <w:r>
              <w:rPr>
                <w:sz w:val="18"/>
              </w:rPr>
              <w:t>• Residual nodal tissue†가 원래 node 위치에서 hypoenhancing, FDG uptake 없음 (PET 있을 때)</w:t>
            </w:r>
          </w:p>
        </w:tc>
        <w:tc>
          <w:tcPr>
            <w:tcW w:type="dxa" w:w="2551"/>
            <w:shd w:val="clear" w:color="auto" w:fill="A9D18E"/>
          </w:tcPr>
          <w:p>
            <w:r/>
            <w:r>
              <w:rPr>
                <w:sz w:val="18"/>
              </w:rPr>
              <w:t>Routine surveillance</w:t>
            </w:r>
          </w:p>
        </w:tc>
      </w:tr>
      <w:tr>
        <w:tc>
          <w:tcPr>
            <w:tcW w:type="dxa" w:w="737"/>
            <w:shd w:val="clear" w:color="auto" w:fill="FFFF66"/>
          </w:tcPr>
          <w:p>
            <w:r/>
            <w:r>
              <w:rPr>
                <w:b/>
                <w:sz w:val="18"/>
              </w:rPr>
              <w:t>2</w:t>
            </w:r>
          </w:p>
        </w:tc>
        <w:tc>
          <w:tcPr>
            <w:tcW w:type="dxa" w:w="6350"/>
            <w:shd w:val="clear" w:color="auto" w:fill="FFFF66"/>
          </w:tcPr>
          <w:p>
            <w:r/>
            <w:r>
              <w:rPr>
                <w:sz w:val="18"/>
              </w:rPr>
              <w:t>• Residual nodal tissue에 heterogeneous enhancement가 지속되거나 mild/mod FDG (PET 있을 때)</w:t>
              <w:br/>
              <w:t>• New or enlarging node†† + definitive abnormal morphology 없음</w:t>
              <w:br/>
              <w:t>• PET(또는 PET/MR)와 MRI 불일치: 커지는 node나 discrete neck mass인데 FDG 거의 없음, 또는 MRI correlate 없는 focal uptake‡‡</w:t>
            </w:r>
          </w:p>
        </w:tc>
        <w:tc>
          <w:tcPr>
            <w:tcW w:type="dxa" w:w="2551"/>
            <w:shd w:val="clear" w:color="auto" w:fill="FFFF66"/>
          </w:tcPr>
          <w:p>
            <w:r/>
            <w:r>
              <w:rPr>
                <w:sz w:val="18"/>
              </w:rPr>
              <w:t>Short-interval f/u MRI 또는 PET (애매한 node 평가)</w:t>
            </w:r>
          </w:p>
        </w:tc>
      </w:tr>
      <w:tr>
        <w:tc>
          <w:tcPr>
            <w:tcW w:type="dxa" w:w="737"/>
            <w:shd w:val="clear" w:color="auto" w:fill="F4B183"/>
          </w:tcPr>
          <w:p>
            <w:r/>
            <w:r>
              <w:rPr>
                <w:b/>
                <w:sz w:val="18"/>
              </w:rPr>
              <w:t>3</w:t>
            </w:r>
          </w:p>
        </w:tc>
        <w:tc>
          <w:tcPr>
            <w:tcW w:type="dxa" w:w="6350"/>
            <w:shd w:val="clear" w:color="auto" w:fill="F4B183"/>
          </w:tcPr>
          <w:p>
            <w:r/>
            <w:r>
              <w:rPr>
                <w:sz w:val="18"/>
              </w:rPr>
              <w:t>• Residual nodal tissue + intense FDG, 또는 definite enlargement / enhancement 증가</w:t>
              <w:br/>
              <w:t>• New or enlarging node†† + necrosis, cystic change, irregular border, 또는 focal intense FDG (PET 있을 때)</w:t>
            </w:r>
          </w:p>
        </w:tc>
        <w:tc>
          <w:tcPr>
            <w:tcW w:type="dxa" w:w="2551"/>
            <w:shd w:val="clear" w:color="auto" w:fill="F4B183"/>
          </w:tcPr>
          <w:p>
            <w:r/>
            <w:r>
              <w:rPr>
                <w:sz w:val="18"/>
              </w:rPr>
              <w:t>Image-guided 또는 clinical biopsy (임상적으로 적응 시)</w:t>
            </w:r>
          </w:p>
        </w:tc>
      </w:tr>
      <w:tr>
        <w:tc>
          <w:tcPr>
            <w:tcW w:type="dxa" w:w="737"/>
            <w:shd w:val="clear" w:color="auto" w:fill="FF6666"/>
          </w:tcPr>
          <w:p>
            <w:r/>
            <w:r>
              <w:rPr>
                <w:b/>
                <w:sz w:val="18"/>
              </w:rPr>
              <w:t>4</w:t>
            </w:r>
          </w:p>
        </w:tc>
        <w:tc>
          <w:tcPr>
            <w:tcW w:type="dxa" w:w="6350"/>
            <w:shd w:val="clear" w:color="auto" w:fill="FF6666"/>
          </w:tcPr>
          <w:p>
            <w:r/>
            <w:r>
              <w:rPr>
                <w:sz w:val="18"/>
              </w:rPr>
              <w:t>Pathologically proven 또는 definite radiologic &amp; clinical progression</w:t>
            </w:r>
          </w:p>
        </w:tc>
        <w:tc>
          <w:tcPr>
            <w:tcW w:type="dxa" w:w="2551"/>
            <w:shd w:val="clear" w:color="auto" w:fill="FF6666"/>
          </w:tcPr>
          <w:p>
            <w:r/>
            <w:r>
              <w:rPr>
                <w:sz w:val="18"/>
              </w:rPr>
              <w:t>Clinical management</w:t>
            </w:r>
          </w:p>
        </w:tc>
      </w:tr>
    </w:tbl>
    <w:p/>
    <w:p>
      <w:pPr>
        <w:spacing w:before="160"/>
      </w:pPr>
      <w:r>
        <w:rPr>
          <w:b/>
          <w:i w:val="0"/>
          <w:color w:val="1F3A5F"/>
          <w:sz w:val="23"/>
        </w:rPr>
        <w:t>5-3. MRI v2025 공식 각주</w:t>
      </w:r>
    </w:p>
    <w:p>
      <w:pPr>
        <w:pStyle w:val="ListBullet"/>
      </w:pPr>
      <w:r>
        <w:t>* 첫 post-treatment MRI = 이후 비교의 new baseline. 여기서 skull base foramina·perineural 소견은 (2·3의 의심 소견이 없다면) indeterminate이며 치료 관련으로 간주해 NI-RADS 1 → 다음 MRI에서 재평가</w:t>
      </w:r>
    </w:p>
    <w:p>
      <w:pPr>
        <w:pStyle w:val="ListBullet"/>
      </w:pPr>
      <w:r>
        <w:t>† 'Residual nodal tissue' = 치료 전 영상에 있던 비정상 node 자리의 조직. hypoenhancement·irregular border는 예상 가능한 치료 반응 (특히 FDG 없을 때)</w:t>
      </w:r>
    </w:p>
    <w:p>
      <w:pPr>
        <w:pStyle w:val="ListBullet"/>
      </w:pPr>
      <w:r>
        <w:t>‡ Focal mucosal 이상은 특히 initial 검사에서 치료 관련일 가능성이 상당 → 대부분 2a + 직접 관찰. 추적 중 더 mass-like/nodular해지면 3 가능</w:t>
      </w:r>
    </w:p>
    <w:p>
      <w:pPr>
        <w:pStyle w:val="ListBullet"/>
      </w:pPr>
      <w:r>
        <w:t>§ 원래 종양과 신호가 달라도, discrete mass-like soft tissue가 지속적으로 커지거나 자라면 신호 불일치와 무관하게 NI-RADS 3</w:t>
      </w:r>
    </w:p>
    <w:p>
      <w:pPr>
        <w:pStyle w:val="ListBullet"/>
      </w:pPr>
      <w:r>
        <w:t>** 종양은 intermediate T2 signal·intermediate enhancement 경향, hyperintense T2·intense enhancement는 reactive/inflammatory change에 더 흔함</w:t>
      </w:r>
    </w:p>
    <w:p>
      <w:pPr>
        <w:pStyle w:val="ListBullet"/>
      </w:pPr>
      <w:r>
        <w:t>†† 'New or enlarging node' = surveillance 중 새로 생기거나 커지는 node (치료 전 없거나 더 작았음). irregular border, new necrosis, new cystic change는 definitively abnormal. 인접 구조 침범으로 증명되는 new gross ENE도 abnormal feature. 반면 방사선 치료 후 크기가 같거나 줄어드는 node의 irregular border·necrosis는 예상 가능한 치료 후 소견</w:t>
      </w:r>
    </w:p>
    <w:p>
      <w:pPr>
        <w:pStyle w:val="ListBullet"/>
      </w:pPr>
      <w:r>
        <w:t>‡‡ PET–MRI 불일치 규칙은 원발 종양이 FDG-avid였던 경우에만 적용</w:t>
      </w:r>
    </w:p>
    <w:p>
      <w:pPr>
        <w:pStyle w:val="ListBullet"/>
      </w:pPr>
      <w:r>
        <w:t>원발 불명: 'P-unknown primary' / 원발 평가 불가: 'P-x' / 경부 평가 불가 (예: skull base PNS에 맞춘 tailored MRI): 'N-x'</w:t>
      </w:r>
    </w:p>
    <w:p>
      <w:r>
        <w:rPr>
          <w:b w:val="0"/>
          <w:i/>
          <w:color w:val="666666"/>
          <w:sz w:val="17"/>
        </w:rPr>
        <w:t>출처: ACR NI-RADS™ MRI v2025 Assessment Categories (Updated August 2025) — 사용자 제공 PDF p.1–2</w:t>
      </w:r>
    </w:p>
    <w:p>
      <w:pPr>
        <w:spacing w:before="160"/>
      </w:pPr>
      <w:r>
        <w:rPr>
          <w:b/>
          <w:i w:val="0"/>
          <w:color w:val="1F3A5F"/>
          <w:sz w:val="23"/>
        </w:rPr>
        <w:t>5-4. Primary site 알고리즘 (MRI v2025)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2608"/>
            <w:shd w:val="clear" w:color="auto" w:fill="1F3A5F"/>
          </w:tcPr>
          <w:p>
            <w:r/>
            <w:r>
              <w:rPr>
                <w:b/>
                <w:color w:val="FFFFFF"/>
                <w:sz w:val="18"/>
              </w:rPr>
              <w:t>위치</w:t>
            </w:r>
          </w:p>
        </w:tc>
        <w:tc>
          <w:tcPr>
            <w:tcW w:type="dxa" w:w="3969"/>
            <w:shd w:val="clear" w:color="auto" w:fill="1F3A5F"/>
          </w:tcPr>
          <w:p>
            <w:r/>
            <w:r>
              <w:rPr>
                <w:b/>
                <w:color w:val="FFFFFF"/>
                <w:sz w:val="18"/>
              </w:rPr>
              <w:t>소견</w:t>
            </w:r>
          </w:p>
        </w:tc>
        <w:tc>
          <w:tcPr>
            <w:tcW w:type="dxa" w:w="3061"/>
            <w:shd w:val="clear" w:color="auto" w:fill="1F3A5F"/>
          </w:tcPr>
          <w:p>
            <w:r/>
            <w:r>
              <w:rPr>
                <w:b/>
                <w:color w:val="FFFFFF"/>
                <w:sz w:val="18"/>
              </w:rPr>
              <w:t>→ Category / 관리</w:t>
            </w:r>
          </w:p>
        </w:tc>
      </w:tr>
      <w:tr>
        <w:tc>
          <w:tcPr>
            <w:tcW w:type="dxa" w:w="2608"/>
          </w:tcPr>
          <w:p>
            <w:r/>
            <w:r>
              <w:rPr>
                <w:b/>
                <w:sz w:val="18"/>
              </w:rPr>
              <w:t>Superficial / mucosal</w:t>
            </w:r>
          </w:p>
        </w:tc>
        <w:tc>
          <w:tcPr>
            <w:tcW w:type="dxa" w:w="3969"/>
          </w:tcPr>
          <w:p>
            <w:r/>
            <w:r>
              <w:rPr>
                <w:sz w:val="18"/>
              </w:rPr>
              <w:t>Diffuse linear C+</w:t>
            </w:r>
          </w:p>
        </w:tc>
        <w:tc>
          <w:tcPr>
            <w:tcW w:type="dxa" w:w="3061"/>
          </w:tcPr>
          <w:p>
            <w:r/>
            <w:r>
              <w:rPr>
                <w:sz w:val="18"/>
              </w:rPr>
              <w:t>1: Routine surveillance</w:t>
            </w:r>
          </w:p>
        </w:tc>
      </w:tr>
      <w:tr>
        <w:tc>
          <w:tcPr>
            <w:tcW w:type="dxa" w:w="2608"/>
          </w:tcPr>
          <w:p>
            <w:r/>
            <w:r>
              <w:rPr>
                <w:b/>
                <w:sz w:val="18"/>
              </w:rPr>
            </w:r>
          </w:p>
        </w:tc>
        <w:tc>
          <w:tcPr>
            <w:tcW w:type="dxa" w:w="3969"/>
          </w:tcPr>
          <w:p>
            <w:r/>
            <w:r>
              <w:rPr>
                <w:sz w:val="18"/>
              </w:rPr>
              <w:t>Focal non-mass-like C+ 또는 diffusion restriction</w:t>
            </w:r>
          </w:p>
        </w:tc>
        <w:tc>
          <w:tcPr>
            <w:tcW w:type="dxa" w:w="3061"/>
          </w:tcPr>
          <w:p>
            <w:r/>
            <w:r>
              <w:rPr>
                <w:sz w:val="18"/>
              </w:rPr>
              <w:t>2a: Direct inspection</w:t>
            </w:r>
          </w:p>
        </w:tc>
      </w:tr>
      <w:tr>
        <w:tc>
          <w:tcPr>
            <w:tcW w:type="dxa" w:w="2608"/>
          </w:tcPr>
          <w:p>
            <w:r/>
            <w:r>
              <w:rPr>
                <w:b/>
                <w:sz w:val="18"/>
              </w:rPr>
              <w:t>Perineural / skull base foramina</w:t>
            </w:r>
          </w:p>
        </w:tc>
        <w:tc>
          <w:tcPr>
            <w:tcW w:type="dxa" w:w="3969"/>
          </w:tcPr>
          <w:p>
            <w:r/>
            <w:r>
              <w:rPr>
                <w:sz w:val="18"/>
              </w:rPr>
              <w:t>Enhancement 불변 또는 감소</w:t>
            </w:r>
          </w:p>
        </w:tc>
        <w:tc>
          <w:tcPr>
            <w:tcW w:type="dxa" w:w="3061"/>
          </w:tcPr>
          <w:p>
            <w:r/>
            <w:r>
              <w:rPr>
                <w:sz w:val="18"/>
              </w:rPr>
              <w:t>1: Routine surveillance</w:t>
            </w:r>
          </w:p>
        </w:tc>
      </w:tr>
      <w:tr>
        <w:tc>
          <w:tcPr>
            <w:tcW w:type="dxa" w:w="2608"/>
          </w:tcPr>
          <w:p>
            <w:r/>
            <w:r>
              <w:rPr>
                <w:b/>
                <w:sz w:val="18"/>
              </w:rPr>
            </w:r>
          </w:p>
        </w:tc>
        <w:tc>
          <w:tcPr>
            <w:tcW w:type="dxa" w:w="3969"/>
          </w:tcPr>
          <w:p>
            <w:r/>
            <w:r>
              <w:rPr>
                <w:sz w:val="18"/>
              </w:rPr>
              <w:t>RT 후 enhancement 증가, nodularity 없음</w:t>
            </w:r>
          </w:p>
        </w:tc>
        <w:tc>
          <w:tcPr>
            <w:tcW w:type="dxa" w:w="3061"/>
          </w:tcPr>
          <w:p>
            <w:r/>
            <w:r>
              <w:rPr>
                <w:sz w:val="18"/>
              </w:rPr>
              <w:t>2b: Short f/u MRI</w:t>
            </w:r>
          </w:p>
        </w:tc>
      </w:tr>
      <w:tr>
        <w:tc>
          <w:tcPr>
            <w:tcW w:type="dxa" w:w="2608"/>
          </w:tcPr>
          <w:p>
            <w:r/>
            <w:r>
              <w:rPr>
                <w:b/>
                <w:sz w:val="18"/>
              </w:rPr>
            </w:r>
          </w:p>
        </w:tc>
        <w:tc>
          <w:tcPr>
            <w:tcW w:type="dxa" w:w="3969"/>
          </w:tcPr>
          <w:p>
            <w:r/>
            <w:r>
              <w:rPr>
                <w:sz w:val="18"/>
              </w:rPr>
              <w:t>Nodular 또는 mass-like enhancement 증가</w:t>
            </w:r>
          </w:p>
        </w:tc>
        <w:tc>
          <w:tcPr>
            <w:tcW w:type="dxa" w:w="3061"/>
          </w:tcPr>
          <w:p>
            <w:r/>
            <w:r>
              <w:rPr>
                <w:sz w:val="18"/>
              </w:rPr>
              <w:t>3: High suspicion¹</w:t>
            </w:r>
          </w:p>
        </w:tc>
      </w:tr>
      <w:tr>
        <w:tc>
          <w:tcPr>
            <w:tcW w:type="dxa" w:w="2608"/>
          </w:tcPr>
          <w:p>
            <w:r/>
            <w:r>
              <w:rPr>
                <w:b/>
                <w:sz w:val="18"/>
              </w:rPr>
              <w:t>Deep — ill-defined enhancement</w:t>
            </w:r>
          </w:p>
        </w:tc>
        <w:tc>
          <w:tcPr>
            <w:tcW w:type="dxa" w:w="3969"/>
          </w:tcPr>
          <w:p>
            <w:r/>
            <w:r>
              <w:rPr>
                <w:sz w:val="18"/>
              </w:rPr>
              <w:t>Hyperintense T2 signal</w:t>
            </w:r>
          </w:p>
        </w:tc>
        <w:tc>
          <w:tcPr>
            <w:tcW w:type="dxa" w:w="3061"/>
          </w:tcPr>
          <w:p>
            <w:r/>
            <w:r>
              <w:rPr>
                <w:sz w:val="18"/>
              </w:rPr>
              <w:t>1: Routine surveillance</w:t>
            </w:r>
          </w:p>
        </w:tc>
      </w:tr>
      <w:tr>
        <w:tc>
          <w:tcPr>
            <w:tcW w:type="dxa" w:w="2608"/>
          </w:tcPr>
          <w:p>
            <w:r/>
            <w:r>
              <w:rPr>
                <w:b/>
                <w:sz w:val="18"/>
              </w:rPr>
            </w:r>
          </w:p>
        </w:tc>
        <w:tc>
          <w:tcPr>
            <w:tcW w:type="dxa" w:w="3969"/>
          </w:tcPr>
          <w:p>
            <w:r/>
            <w:r>
              <w:rPr>
                <w:sz w:val="18"/>
              </w:rPr>
              <w:t>Intermediate T2 signal</w:t>
            </w:r>
          </w:p>
        </w:tc>
        <w:tc>
          <w:tcPr>
            <w:tcW w:type="dxa" w:w="3061"/>
          </w:tcPr>
          <w:p>
            <w:r/>
            <w:r>
              <w:rPr>
                <w:sz w:val="18"/>
              </w:rPr>
              <w:t>2b: Short f/u 또는 PET</w:t>
            </w:r>
          </w:p>
        </w:tc>
      </w:tr>
      <w:tr>
        <w:tc>
          <w:tcPr>
            <w:tcW w:type="dxa" w:w="2608"/>
          </w:tcPr>
          <w:p>
            <w:r/>
            <w:r>
              <w:rPr>
                <w:b/>
                <w:sz w:val="18"/>
              </w:rPr>
              <w:t>Deep — discrete mass</w:t>
            </w:r>
          </w:p>
        </w:tc>
        <w:tc>
          <w:tcPr>
            <w:tcW w:type="dxa" w:w="3969"/>
          </w:tcPr>
          <w:p>
            <w:r/>
            <w:r>
              <w:rPr>
                <w:sz w:val="18"/>
              </w:rPr>
              <w:t>Mild/mod FDG 또는 PET 없음²</w:t>
            </w:r>
          </w:p>
        </w:tc>
        <w:tc>
          <w:tcPr>
            <w:tcW w:type="dxa" w:w="3061"/>
          </w:tcPr>
          <w:p>
            <w:r/>
            <w:r>
              <w:rPr>
                <w:sz w:val="18"/>
              </w:rPr>
              <w:t>2b: Short f/u 또는 PET</w:t>
            </w:r>
          </w:p>
        </w:tc>
      </w:tr>
      <w:tr>
        <w:tc>
          <w:tcPr>
            <w:tcW w:type="dxa" w:w="2608"/>
          </w:tcPr>
          <w:p>
            <w:r/>
            <w:r>
              <w:rPr>
                <w:b/>
                <w:sz w:val="18"/>
              </w:rPr>
            </w:r>
          </w:p>
        </w:tc>
        <w:tc>
          <w:tcPr>
            <w:tcW w:type="dxa" w:w="3969"/>
          </w:tcPr>
          <w:p>
            <w:r/>
            <w:r>
              <w:rPr>
                <w:sz w:val="18"/>
              </w:rPr>
              <w:t>DWI·T2·C+가 원발 종양과 일치 + intense FDG</w:t>
            </w:r>
          </w:p>
        </w:tc>
        <w:tc>
          <w:tcPr>
            <w:tcW w:type="dxa" w:w="3061"/>
          </w:tcPr>
          <w:p>
            <w:r/>
            <w:r>
              <w:rPr>
                <w:sz w:val="18"/>
              </w:rPr>
              <w:t>3: Biopsy</w:t>
            </w:r>
          </w:p>
        </w:tc>
      </w:tr>
      <w:tr>
        <w:tc>
          <w:tcPr>
            <w:tcW w:type="dxa" w:w="2608"/>
          </w:tcPr>
          <w:p>
            <w:r/>
            <w:r>
              <w:rPr>
                <w:b/>
                <w:sz w:val="18"/>
              </w:rPr>
              <w:t>Definite recurrence³</w:t>
            </w:r>
          </w:p>
        </w:tc>
        <w:tc>
          <w:tcPr>
            <w:tcW w:type="dxa" w:w="3969"/>
          </w:tcPr>
          <w:p>
            <w:r/>
            <w:r>
              <w:rPr>
                <w:sz w:val="18"/>
              </w:rPr>
              <w:t>병리 확인 또는 definitive radiologic progression</w:t>
            </w:r>
          </w:p>
        </w:tc>
        <w:tc>
          <w:tcPr>
            <w:tcW w:type="dxa" w:w="3061"/>
          </w:tcPr>
          <w:p>
            <w:r/>
            <w:r>
              <w:rPr>
                <w:sz w:val="18"/>
              </w:rPr>
              <w:t>4: 치료 (biopsy 유무 무관)</w:t>
            </w:r>
          </w:p>
        </w:tc>
      </w:tr>
    </w:tbl>
    <w:p/>
    <w:p>
      <w:pPr>
        <w:pStyle w:val="ListBullet"/>
      </w:pPr>
      <w:r>
        <w:t>¹ High suspicion 소견은 보통 biopsy를 권고하지만 perineural 위치에서는 불가능한 경우가 많음 → 다학제 논의로 다음 단계를 정하는 것이 적절한 경우가 많음</w:t>
      </w:r>
    </w:p>
    <w:p>
      <w:pPr>
        <w:pStyle w:val="ListBullet"/>
      </w:pPr>
      <w:r>
        <w:t>² MRI 특성(DWI, enhancement, T1/T2)이 원래 종양과 다른 soft tissue는 2b. flap은 원래 종양과 enhancement·신호가 다를 수 있음</w:t>
      </w:r>
    </w:p>
    <w:p>
      <w:r>
        <w:rPr>
          <w:b w:val="0"/>
          <w:i/>
          <w:color w:val="666666"/>
          <w:sz w:val="17"/>
        </w:rPr>
        <w:t>출처: ACR NI-RADS™ MRI v2025 Primary Site Assessment Categories – Algorithm (November 2025) — 사용자 제공 PDF</w:t>
      </w:r>
    </w:p>
    <w:p>
      <w:pPr>
        <w:spacing w:before="160"/>
      </w:pPr>
      <w:r>
        <w:rPr>
          <w:b/>
          <w:i w:val="0"/>
          <w:color w:val="1F3A5F"/>
          <w:sz w:val="23"/>
        </w:rPr>
        <w:t>5-5. Neck 알고리즘 (MRI v2025)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742"/>
            <w:shd w:val="clear" w:color="auto" w:fill="1F3A5F"/>
          </w:tcPr>
          <w:p>
            <w:r/>
            <w:r>
              <w:rPr>
                <w:b/>
                <w:color w:val="FFFFFF"/>
                <w:sz w:val="18"/>
              </w:rPr>
              <w:t>분기</w:t>
            </w:r>
          </w:p>
        </w:tc>
        <w:tc>
          <w:tcPr>
            <w:tcW w:type="dxa" w:w="2835"/>
            <w:shd w:val="clear" w:color="auto" w:fill="1F3A5F"/>
          </w:tcPr>
          <w:p>
            <w:r/>
            <w:r>
              <w:rPr>
                <w:b/>
                <w:color w:val="FFFFFF"/>
                <w:sz w:val="18"/>
              </w:rPr>
              <w:t>소견</w:t>
            </w:r>
          </w:p>
        </w:tc>
        <w:tc>
          <w:tcPr>
            <w:tcW w:type="dxa" w:w="3061"/>
            <w:shd w:val="clear" w:color="auto" w:fill="1F3A5F"/>
          </w:tcPr>
          <w:p>
            <w:r/>
            <w:r>
              <w:rPr>
                <w:b/>
                <w:color w:val="FFFFFF"/>
                <w:sz w:val="18"/>
              </w:rPr>
              <w:t>→ Category / 관리</w:t>
            </w:r>
          </w:p>
        </w:tc>
      </w:tr>
      <w:tr>
        <w:tc>
          <w:tcPr>
            <w:tcW w:type="dxa" w:w="3742"/>
          </w:tcPr>
          <w:p>
            <w:r/>
            <w:r>
              <w:rPr>
                <w:b/>
                <w:sz w:val="18"/>
              </w:rPr>
              <w:t>No abnormal nodes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3061"/>
          </w:tcPr>
          <w:p>
            <w:r/>
            <w:r>
              <w:rPr>
                <w:sz w:val="18"/>
              </w:rPr>
              <w:t>1: Routine surveillance</w:t>
            </w:r>
          </w:p>
        </w:tc>
      </w:tr>
      <w:tr>
        <w:tc>
          <w:tcPr>
            <w:tcW w:type="dxa" w:w="3742"/>
          </w:tcPr>
          <w:p>
            <w:r/>
            <w:r>
              <w:rPr>
                <w:b/>
                <w:sz w:val="18"/>
              </w:rPr>
              <w:t>Residual / new / enlarging node — new necrosis·ENE features 없음¹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  <w:t>Hypoenhancing, FDG uptake 없음</w:t>
            </w:r>
          </w:p>
        </w:tc>
        <w:tc>
          <w:tcPr>
            <w:tcW w:type="dxa" w:w="3061"/>
          </w:tcPr>
          <w:p>
            <w:r/>
            <w:r>
              <w:rPr>
                <w:sz w:val="18"/>
              </w:rPr>
              <w:t>1: Routine surveillance</w:t>
            </w:r>
          </w:p>
        </w:tc>
      </w:tr>
      <w:tr>
        <w:tc>
          <w:tcPr>
            <w:tcW w:type="dxa" w:w="3742"/>
          </w:tcPr>
          <w:p>
            <w:r/>
            <w:r>
              <w:rPr>
                <w:b/>
                <w:sz w:val="18"/>
              </w:rPr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  <w:t>Heterogeneous enhancement, mild/mod FDG²</w:t>
            </w:r>
          </w:p>
        </w:tc>
        <w:tc>
          <w:tcPr>
            <w:tcW w:type="dxa" w:w="3061"/>
          </w:tcPr>
          <w:p>
            <w:r/>
            <w:r>
              <w:rPr>
                <w:sz w:val="18"/>
              </w:rPr>
              <w:t>2: Short f/u</w:t>
            </w:r>
          </w:p>
        </w:tc>
      </w:tr>
      <w:tr>
        <w:tc>
          <w:tcPr>
            <w:tcW w:type="dxa" w:w="3742"/>
          </w:tcPr>
          <w:p>
            <w:r/>
            <w:r>
              <w:rPr>
                <w:b/>
                <w:sz w:val="18"/>
              </w:rPr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  <w:t>Intense FDG uptake</w:t>
            </w:r>
          </w:p>
        </w:tc>
        <w:tc>
          <w:tcPr>
            <w:tcW w:type="dxa" w:w="3061"/>
          </w:tcPr>
          <w:p>
            <w:r/>
            <w:r>
              <w:rPr>
                <w:sz w:val="18"/>
              </w:rPr>
              <w:t>3: Biopsy</w:t>
            </w:r>
          </w:p>
        </w:tc>
      </w:tr>
      <w:tr>
        <w:tc>
          <w:tcPr>
            <w:tcW w:type="dxa" w:w="3742"/>
          </w:tcPr>
          <w:p>
            <w:r/>
            <w:r>
              <w:rPr>
                <w:b/>
                <w:sz w:val="18"/>
              </w:rPr>
              <w:t>Residual / new / enlarging node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  <w:t>New necrosis 또는 ENE features</w:t>
            </w:r>
          </w:p>
        </w:tc>
        <w:tc>
          <w:tcPr>
            <w:tcW w:type="dxa" w:w="3061"/>
          </w:tcPr>
          <w:p>
            <w:r/>
            <w:r>
              <w:rPr>
                <w:sz w:val="18"/>
              </w:rPr>
              <w:t>3: Biopsy</w:t>
            </w:r>
          </w:p>
        </w:tc>
      </w:tr>
      <w:tr>
        <w:tc>
          <w:tcPr>
            <w:tcW w:type="dxa" w:w="3742"/>
          </w:tcPr>
          <w:p>
            <w:r/>
            <w:r>
              <w:rPr>
                <w:b/>
                <w:sz w:val="18"/>
              </w:rPr>
              <w:t>Definite nodal recurrence³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3061"/>
          </w:tcPr>
          <w:p>
            <w:r/>
            <w:r>
              <w:rPr>
                <w:sz w:val="18"/>
              </w:rPr>
              <w:t>4: 치료 (biopsy 유무 무관)</w:t>
            </w:r>
          </w:p>
        </w:tc>
      </w:tr>
    </w:tbl>
    <w:p/>
    <w:p>
      <w:pPr>
        <w:pStyle w:val="ListBullet"/>
      </w:pPr>
      <w:r>
        <w:t>¹ 치료된 병적 node는 central hypoenhancement / rim enhancement / necrosis를 보일 수 있고, FDG uptake가 없으면 NI-RADS 1</w:t>
      </w:r>
    </w:p>
    <w:p>
      <w:pPr>
        <w:pStyle w:val="ListBullet"/>
      </w:pPr>
      <w:r>
        <w:t>² PET 또는 PET/MR이 있을 때 PET–MRI 불일치는 모두 NI-RADS 2</w:t>
      </w:r>
    </w:p>
    <w:p>
      <w:r>
        <w:rPr>
          <w:b w:val="0"/>
          <w:i/>
          <w:color w:val="666666"/>
          <w:sz w:val="17"/>
        </w:rPr>
        <w:t>출처: ACR NI-RADS™ MRI v2025 Neck Nodes Assessment Categories – Algorithm (November 2025) — 사용자 제공 PDF</w:t>
      </w:r>
    </w:p>
    <w:p>
      <w:pPr>
        <w:spacing w:before="160"/>
      </w:pPr>
      <w:r>
        <w:rPr>
          <w:b/>
          <w:i w:val="0"/>
          <w:color w:val="1F3A5F"/>
          <w:sz w:val="23"/>
        </w:rPr>
        <w:t>5-6. PET/CT (2021) vs MRI v2025 — 무엇이 달라졌나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1701"/>
            <w:shd w:val="clear" w:color="auto" w:fill="1F3A5F"/>
          </w:tcPr>
          <w:p>
            <w:r/>
            <w:r>
              <w:rPr>
                <w:b/>
                <w:color w:val="FFFFFF"/>
                <w:sz w:val="18"/>
              </w:rPr>
              <w:t>항목</w:t>
            </w:r>
          </w:p>
        </w:tc>
        <w:tc>
          <w:tcPr>
            <w:tcW w:type="dxa" w:w="3685"/>
            <w:shd w:val="clear" w:color="auto" w:fill="1F3A5F"/>
          </w:tcPr>
          <w:p>
            <w:r/>
            <w:r>
              <w:rPr>
                <w:b/>
                <w:color w:val="FFFFFF"/>
                <w:sz w:val="18"/>
              </w:rPr>
              <w:t>PET/CT (CECT ± PET)</w:t>
            </w:r>
          </w:p>
        </w:tc>
        <w:tc>
          <w:tcPr>
            <w:tcW w:type="dxa" w:w="4252"/>
            <w:shd w:val="clear" w:color="auto" w:fill="1F3A5F"/>
          </w:tcPr>
          <w:p>
            <w:r/>
            <w:r>
              <w:rPr>
                <w:b/>
                <w:color w:val="FFFFFF"/>
                <w:sz w:val="18"/>
              </w:rPr>
              <w:t>MRI v2025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/>
                <w:sz w:val="18"/>
              </w:rPr>
              <w:t>Cat. 1 핵심</w:t>
            </w:r>
          </w:p>
        </w:tc>
        <w:tc>
          <w:tcPr>
            <w:tcW w:type="dxa" w:w="3685"/>
          </w:tcPr>
          <w:p>
            <w:r/>
            <w:r>
              <w:rPr>
                <w:sz w:val="18"/>
              </w:rPr>
              <w:t>Non-mass-like distortion, low-density mucosal edema, diffuse linear C+/FDG</w:t>
            </w:r>
          </w:p>
        </w:tc>
        <w:tc>
          <w:tcPr>
            <w:tcW w:type="dxa" w:w="4252"/>
          </w:tcPr>
          <w:p>
            <w:r/>
            <w:r>
              <w:rPr>
                <w:sz w:val="18"/>
              </w:rPr>
              <w:t>+ Low T1·T2 scar; non-mass-like distortion은 T2 hyperintense(≠intermediate)일 때 edema/inflammation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/>
                <w:sz w:val="18"/>
              </w:rPr>
              <w:t>2a</w:t>
            </w:r>
          </w:p>
        </w:tc>
        <w:tc>
          <w:tcPr>
            <w:tcW w:type="dxa" w:w="3685"/>
          </w:tcPr>
          <w:p>
            <w:r/>
            <w:r>
              <w:rPr>
                <w:sz w:val="18"/>
              </w:rPr>
              <w:t>Focal mucosal C+ 또는 FDG</w:t>
            </w:r>
          </w:p>
        </w:tc>
        <w:tc>
          <w:tcPr>
            <w:tcW w:type="dxa" w:w="4252"/>
          </w:tcPr>
          <w:p>
            <w:r/>
            <w:r>
              <w:rPr>
                <w:sz w:val="18"/>
              </w:rPr>
              <w:t>Focal non-mass-like mucosal C+ 또는 focal reduced diffusion (DWI 추가)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/>
                <w:sz w:val="18"/>
              </w:rPr>
              <w:t>2b</w:t>
            </w:r>
          </w:p>
        </w:tc>
        <w:tc>
          <w:tcPr>
            <w:tcW w:type="dxa" w:w="3685"/>
          </w:tcPr>
          <w:p>
            <w:r/>
            <w:r>
              <w:rPr>
                <w:sz w:val="18"/>
              </w:rPr>
              <w:t>Deep ill-defined soft tissue; PET–CT 불일치</w:t>
            </w:r>
          </w:p>
        </w:tc>
        <w:tc>
          <w:tcPr>
            <w:tcW w:type="dxa" w:w="4252"/>
          </w:tcPr>
          <w:p>
            <w:r/>
            <w:r>
              <w:rPr>
                <w:sz w:val="18"/>
              </w:rPr>
              <w:t>+ 원래 종양과 신호가 다른 soft tissue; T2 intermediate + intermediate enhancement; baseline에서 perineural 부분 반응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/>
                <w:sz w:val="18"/>
              </w:rPr>
              <w:t>3</w:t>
            </w:r>
          </w:p>
        </w:tc>
        <w:tc>
          <w:tcPr>
            <w:tcW w:type="dxa" w:w="3685"/>
          </w:tcPr>
          <w:p>
            <w:r/>
            <w:r>
              <w:rPr>
                <w:sz w:val="18"/>
              </w:rPr>
              <w:t>Discrete mass + intense FDG</w:t>
            </w:r>
          </w:p>
        </w:tc>
        <w:tc>
          <w:tcPr>
            <w:tcW w:type="dxa" w:w="4252"/>
          </w:tcPr>
          <w:p>
            <w:r/>
            <w:r>
              <w:rPr>
                <w:sz w:val="18"/>
              </w:rPr>
              <w:t>Discrete mass + 신호·조영이 원래 종양과 일치 (특히 new/enlarging); perineural/foramina 진행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/>
                <w:sz w:val="18"/>
              </w:rPr>
              <w:t>Perineural 평가</w:t>
            </w:r>
          </w:p>
        </w:tc>
        <w:tc>
          <w:tcPr>
            <w:tcW w:type="dxa" w:w="3685"/>
          </w:tcPr>
          <w:p>
            <w:r/>
            <w:r>
              <w:rPr>
                <w:sz w:val="18"/>
              </w:rPr>
              <w:t>별도 항목 없음</w:t>
            </w:r>
          </w:p>
        </w:tc>
        <w:tc>
          <w:tcPr>
            <w:tcW w:type="dxa" w:w="4252"/>
          </w:tcPr>
          <w:p>
            <w:r/>
            <w:r>
              <w:rPr>
                <w:sz w:val="18"/>
              </w:rPr>
              <w:t>Skull base foramina·perineural 전용 분기 (1 / 2b / 3); f/u는 PET보다 MRI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/>
                <w:sz w:val="18"/>
              </w:rPr>
              <w:t>Neck 3 형태 기준</w:t>
            </w:r>
          </w:p>
        </w:tc>
        <w:tc>
          <w:tcPr>
            <w:tcW w:type="dxa" w:w="3685"/>
          </w:tcPr>
          <w:p>
            <w:r/>
            <w:r>
              <w:rPr>
                <w:sz w:val="18"/>
              </w:rPr>
              <w:t>New necrosis 또는 gross ENE (new node의 irregular border도 definitively abnormal)</w:t>
            </w:r>
          </w:p>
        </w:tc>
        <w:tc>
          <w:tcPr>
            <w:tcW w:type="dxa" w:w="4252"/>
          </w:tcPr>
          <w:p>
            <w:r/>
            <w:r>
              <w:rPr>
                <w:sz w:val="18"/>
              </w:rPr>
              <w:t>Necrosis, cystic change, irregular border (new/enlarging node에서)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/>
                <w:sz w:val="18"/>
              </w:rPr>
              <w:t>불일치 규칙</w:t>
            </w:r>
          </w:p>
        </w:tc>
        <w:tc>
          <w:tcPr>
            <w:tcW w:type="dxa" w:w="3685"/>
          </w:tcPr>
          <w:p>
            <w:r/>
            <w:r>
              <w:rPr>
                <w:sz w:val="18"/>
              </w:rPr>
              <w:t>PET–CECT (원발 FDG-avid일 때만)</w:t>
            </w:r>
          </w:p>
        </w:tc>
        <w:tc>
          <w:tcPr>
            <w:tcW w:type="dxa" w:w="4252"/>
          </w:tcPr>
          <w:p>
            <w:r/>
            <w:r>
              <w:rPr>
                <w:sz w:val="18"/>
              </w:rPr>
              <w:t>PET/PET-MR–MRI (원발 FDG-avid일 때만) → Neck 2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/>
                <w:sz w:val="18"/>
              </w:rPr>
              <w:t>평가 불가 표기</w:t>
            </w:r>
          </w:p>
        </w:tc>
        <w:tc>
          <w:tcPr>
            <w:tcW w:type="dxa" w:w="3685"/>
          </w:tcPr>
          <w:p>
            <w:r/>
            <w:r>
              <w:rPr>
                <w:sz w:val="18"/>
              </w:rPr>
              <w:t>P-unknown primary, P-x</w:t>
            </w:r>
          </w:p>
        </w:tc>
        <w:tc>
          <w:tcPr>
            <w:tcW w:type="dxa" w:w="4252"/>
          </w:tcPr>
          <w:p>
            <w:r/>
            <w:r>
              <w:rPr>
                <w:sz w:val="18"/>
              </w:rPr>
              <w:t>P-unknown primary, P-x, + N-x (경부 미촬영)</w:t>
            </w:r>
          </w:p>
        </w:tc>
      </w:tr>
    </w:tbl>
    <w:p/>
    <w:p>
      <w:r>
        <w:rPr>
          <w:b w:val="0"/>
          <w:i/>
          <w:color w:val="666666"/>
          <w:sz w:val="17"/>
        </w:rPr>
        <w:t>출처: ACR PET/CT 표 (2021) 및 MRI v2025 표·알고리즘 비교 — 사용자 제공 PDF</w:t>
      </w:r>
    </w:p>
    <w:p>
      <w:pPr>
        <w:spacing w:before="160"/>
      </w:pPr>
      <w:r>
        <w:rPr>
          <w:b/>
          <w:i w:val="0"/>
          <w:color w:val="1F3A5F"/>
          <w:sz w:val="23"/>
        </w:rPr>
        <w:t>5-7. MRI 소견의 근거 (문헌)</w:t>
      </w:r>
    </w:p>
    <w:p>
      <w:pPr>
        <w:pStyle w:val="ListBullet"/>
      </w:pPr>
      <w:r>
        <w:t>T2 intermediate signal + DWI low diffusivity: 초기 MRI 연구에서 primary·nodal 모두 PPV &gt; 80% (ADC threshold 1.3 × 10⁻³ mm²/s)</w:t>
      </w:r>
    </w:p>
    <w:p>
      <w:pPr>
        <w:pStyle w:val="ListBullet"/>
      </w:pPr>
      <w:r>
        <w:t>Ashour et al. (AJNR 2021, n=69): T2·DWI를 NI-RADS modifying rule로 추가 시 (proposed vs 기존 lexicon)</w:t>
      </w:r>
    </w:p>
    <w:p>
      <w:pPr>
        <w:pStyle w:val="ListBullet2"/>
      </w:pPr>
      <w:r>
        <w:t>Sensitivity 92.3% vs 84.6%, Specificity 90.7% vs 81.4%</w:t>
      </w:r>
    </w:p>
    <w:p>
      <w:pPr>
        <w:pStyle w:val="ListBullet2"/>
      </w:pPr>
      <w:r>
        <w:t>PPV 85.7% vs 73.3%, NPV 95.1% vs 89.8%, Accuracy 91.3% vs 82.6%</w:t>
      </w:r>
    </w:p>
    <w:p>
      <w:pPr>
        <w:pStyle w:val="ListBullet"/>
      </w:pPr>
      <w:r>
        <w:t>※ ADC 수치 cutoff는 ACR 공식 표에는 없음 — 공식 표는 'focal reduced diffusion', 'different DWI' 같은 정성적 표현만 사용</w:t>
      </w:r>
    </w:p>
    <w:p>
      <w:r>
        <w:rPr>
          <w:b w:val="0"/>
          <w:i/>
          <w:color w:val="666666"/>
          <w:sz w:val="17"/>
        </w:rPr>
        <w:t>출처: PMC12805746; Ashour MM, et al. AJNR 2021;42:1123–9, doi:10.3174/ajnr.A7058 (PMC8191657)</w:t>
      </w:r>
    </w:p>
    <w:p>
      <w:pPr>
        <w:spacing w:before="160"/>
      </w:pPr>
      <w:r>
        <w:rPr>
          <w:b/>
          <w:i w:val="0"/>
          <w:color w:val="1F3A5F"/>
          <w:sz w:val="23"/>
        </w:rPr>
        <w:t>5-8. MRI NI-RADS 신뢰도 (판독자 간 일치도)</w:t>
      </w:r>
    </w:p>
    <w:p>
      <w:pPr>
        <w:pStyle w:val="ListBullet"/>
      </w:pPr>
      <w:r>
        <w:t>OPSCC CE-MRI, 5인 판독(91명, 218검사, 2021 ACR descriptor 사용): NI-RADS κ = 0.53 (moderate), POA 89%</w:t>
      </w:r>
    </w:p>
    <w:p>
      <w:pPr>
        <w:pStyle w:val="ListBullet2"/>
      </w:pPr>
      <w:r>
        <w:t>첫 치료 후 MRI에서 lymph node(κ 0.37)·primary site enhancement(κ 0.40) 평가 일치도가 가장 낮음</w:t>
      </w:r>
    </w:p>
    <w:p>
      <w:pPr>
        <w:pStyle w:val="ListBullet"/>
      </w:pPr>
      <w:r>
        <w:t>Elsholtz et al. CE-MRI: primary κ 0.53, neck κ 0.67, DWI(primary) κ 0.83</w:t>
      </w:r>
    </w:p>
    <w:p>
      <w:pPr>
        <w:pStyle w:val="ListBullet"/>
      </w:pPr>
      <w:r>
        <w:t>Abdelaziz et al.: 최종 category κ primary 0.808 / LN 0.806; CT &gt; MRI (κ 0.843 vs 0.77)</w:t>
      </w:r>
    </w:p>
    <w:p>
      <w:r>
        <w:rPr>
          <w:b w:val="0"/>
          <w:i/>
          <w:color w:val="666666"/>
          <w:sz w:val="17"/>
        </w:rPr>
        <w:t>출처: PMC13369041; PMC12024659 §5; Abdelaziz TT, et al. Cancer Imaging 2020, doi:10.1186/s40644-020-00337-8</w:t>
      </w:r>
    </w:p>
    <w:p>
      <w:pPr>
        <w:spacing w:before="280"/>
      </w:pPr>
      <w:r>
        <w:rPr>
          <w:b/>
          <w:i w:val="0"/>
          <w:color w:val="1F3A5F"/>
          <w:sz w:val="28"/>
        </w:rPr>
        <w:t>6. 진단 성능 (Evidence)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2268"/>
            <w:shd w:val="clear" w:color="auto" w:fill="1F3A5F"/>
          </w:tcPr>
          <w:p>
            <w:r/>
            <w:r>
              <w:rPr>
                <w:b/>
                <w:color w:val="FFFFFF"/>
                <w:sz w:val="18"/>
              </w:rPr>
              <w:t>연구</w:t>
            </w:r>
          </w:p>
        </w:tc>
        <w:tc>
          <w:tcPr>
            <w:tcW w:type="dxa" w:w="2551"/>
            <w:shd w:val="clear" w:color="auto" w:fill="1F3A5F"/>
          </w:tcPr>
          <w:p>
            <w:r/>
            <w:r>
              <w:rPr>
                <w:b/>
                <w:color w:val="FFFFFF"/>
                <w:sz w:val="18"/>
              </w:rPr>
              <w:t>설계/대상</w:t>
            </w:r>
          </w:p>
        </w:tc>
        <w:tc>
          <w:tcPr>
            <w:tcW w:type="dxa" w:w="4819"/>
            <w:shd w:val="clear" w:color="auto" w:fill="1F3A5F"/>
          </w:tcPr>
          <w:p>
            <w:r/>
            <w:r>
              <w:rPr>
                <w:b/>
                <w:color w:val="FFFFFF"/>
                <w:sz w:val="18"/>
              </w:rPr>
              <w:t>주요 결과</w:t>
            </w:r>
          </w:p>
        </w:tc>
      </w:tr>
      <w:tr>
        <w:tc>
          <w:tcPr>
            <w:tcW w:type="dxa" w:w="2268"/>
          </w:tcPr>
          <w:p>
            <w:r/>
            <w:r>
              <w:rPr>
                <w:b/>
                <w:sz w:val="18"/>
              </w:rPr>
              <w:t>Baba 2023 (AJNR) 메타분석</w:t>
            </w:r>
          </w:p>
        </w:tc>
        <w:tc>
          <w:tcPr>
            <w:tcW w:type="dxa" w:w="2551"/>
          </w:tcPr>
          <w:p>
            <w:r/>
            <w:r>
              <w:rPr>
                <w:sz w:val="18"/>
              </w:rPr>
              <w:t>7개 연구, 694명, 1233 병변</w:t>
            </w:r>
          </w:p>
        </w:tc>
        <w:tc>
          <w:tcPr>
            <w:tcW w:type="dxa" w:w="4819"/>
          </w:tcPr>
          <w:p>
            <w:r/>
            <w:r>
              <w:rPr>
                <w:sz w:val="18"/>
              </w:rPr>
              <w:t>재발률 Primary 1/2/3 = 4.2/29.0/74.4%; Neck = 3.5/14.3/73.3%. SROC AUC(cutoff 3): primary 0.887, LN 0.983 &gt; cutoff 2 (0.869, 0.919)</w:t>
            </w:r>
          </w:p>
        </w:tc>
      </w:tr>
      <w:tr>
        <w:tc>
          <w:tcPr>
            <w:tcW w:type="dxa" w:w="2268"/>
          </w:tcPr>
          <w:p>
            <w:r/>
            <w:r>
              <w:rPr>
                <w:b/>
                <w:sz w:val="18"/>
              </w:rPr>
              <w:t>Krieger 2017 (AJNR)</w:t>
            </w:r>
          </w:p>
        </w:tc>
        <w:tc>
          <w:tcPr>
            <w:tcW w:type="dxa" w:w="2551"/>
          </w:tcPr>
          <w:p>
            <w:r/>
            <w:r>
              <w:rPr>
                <w:sz w:val="18"/>
              </w:rPr>
              <w:t>318 scans, 618 targets</w:t>
            </w:r>
          </w:p>
        </w:tc>
        <w:tc>
          <w:tcPr>
            <w:tcW w:type="dxa" w:w="4819"/>
          </w:tcPr>
          <w:p>
            <w:r/>
            <w:r>
              <w:rPr>
                <w:sz w:val="18"/>
              </w:rPr>
              <w:t>양성률 1/2/3 = 3.79/17.2/59.4% (p&lt;.001)</w:t>
            </w:r>
          </w:p>
        </w:tc>
      </w:tr>
      <w:tr>
        <w:tc>
          <w:tcPr>
            <w:tcW w:type="dxa" w:w="2268"/>
          </w:tcPr>
          <w:p>
            <w:r/>
            <w:r>
              <w:rPr>
                <w:b/>
                <w:sz w:val="18"/>
              </w:rPr>
              <w:t>Hsu 2019 (OHNS)</w:t>
            </w:r>
          </w:p>
        </w:tc>
        <w:tc>
          <w:tcPr>
            <w:tcW w:type="dxa" w:w="2551"/>
          </w:tcPr>
          <w:p>
            <w:r/>
            <w:r>
              <w:rPr>
                <w:sz w:val="18"/>
              </w:rPr>
              <w:t>199명, 12주 PET/CECT</w:t>
            </w:r>
          </w:p>
        </w:tc>
        <w:tc>
          <w:tcPr>
            <w:tcW w:type="dxa" w:w="4819"/>
          </w:tcPr>
          <w:p>
            <w:r/>
            <w:r>
              <w:rPr>
                <w:sz w:val="18"/>
              </w:rPr>
              <w:t>Treatment failure 1/2/3 = 4.3/9.1/42.1%; HR primary 2.60, neck 5.22</w:t>
            </w:r>
          </w:p>
        </w:tc>
      </w:tr>
      <w:tr>
        <w:tc>
          <w:tcPr>
            <w:tcW w:type="dxa" w:w="2268"/>
          </w:tcPr>
          <w:p>
            <w:r/>
            <w:r>
              <w:rPr>
                <w:b/>
                <w:sz w:val="18"/>
              </w:rPr>
              <w:t>Johansson 2022 (Laryngoscope)</w:t>
            </w:r>
          </w:p>
        </w:tc>
        <w:tc>
          <w:tcPr>
            <w:tcW w:type="dxa" w:w="2551"/>
          </w:tcPr>
          <w:p>
            <w:r/>
            <w:r>
              <w:rPr>
                <w:sz w:val="18"/>
              </w:rPr>
              <w:t>Surveillance CT NI-RADS 3</w:t>
            </w:r>
          </w:p>
        </w:tc>
        <w:tc>
          <w:tcPr>
            <w:tcW w:type="dxa" w:w="4819"/>
          </w:tcPr>
          <w:p>
            <w:r/>
            <w:r>
              <w:rPr>
                <w:sz w:val="18"/>
              </w:rPr>
              <w:t>NI-RADS 3 발생 7%, biopsy rate 45%, PPV 71%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b/>
                <w:sz w:val="18"/>
              </w:rPr>
              <w:t>Qian 2020 (Laryngoscope)</w:t>
            </w:r>
          </w:p>
        </w:tc>
        <w:tc>
          <w:tcPr>
            <w:tcW w:type="dxa" w:w="2551"/>
          </w:tcPr>
          <w:p>
            <w:r/>
            <w:r>
              <w:rPr>
                <w:sz w:val="18"/>
              </w:rPr>
              <w:t>OSCC 220명, adjuvant 후 3개월 PET/CT</w:t>
            </w:r>
          </w:p>
        </w:tc>
        <w:tc>
          <w:tcPr>
            <w:tcW w:type="dxa" w:w="4819"/>
          </w:tcPr>
          <w:p>
            <w:r/>
            <w:r>
              <w:rPr>
                <w:sz w:val="18"/>
              </w:rPr>
              <w:t>Suspicious(≥3) → local failure HR 14.0, OS HR 9.5; Sens 58%, Spec 92%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b/>
                <w:sz w:val="18"/>
              </w:rPr>
              <w:t>Dagher 2025 (AJNR)</w:t>
            </w:r>
          </w:p>
        </w:tc>
        <w:tc>
          <w:tcPr>
            <w:tcW w:type="dxa" w:w="2551"/>
          </w:tcPr>
          <w:p>
            <w:r/>
            <w:r>
              <w:rPr>
                <w:sz w:val="18"/>
              </w:rPr>
              <w:t>CECT Neck NI-RADS 2 90명 → US/US-FNA</w:t>
            </w:r>
          </w:p>
        </w:tc>
        <w:tc>
          <w:tcPr>
            <w:tcW w:type="dxa" w:w="4819"/>
          </w:tcPr>
          <w:p>
            <w:r/>
            <w:r>
              <w:rPr>
                <w:sz w:val="18"/>
              </w:rPr>
              <w:t>재발 20%; US/US-FNA Sens 81.8%, Acc 95.6%, NPV 94.4%</w:t>
            </w:r>
          </w:p>
        </w:tc>
      </w:tr>
    </w:tbl>
    <w:p/>
    <w:p>
      <w:r>
        <w:rPr>
          <w:b w:val="0"/>
          <w:i/>
          <w:color w:val="666666"/>
          <w:sz w:val="17"/>
        </w:rPr>
        <w:t>출처: Baba doi:10.3174/ajnr.A7992; Krieger doi:10.3174/ajnr.A5157 (PMC7960090); Hsu doi:10.1177/0194599819865235; Johansson doi:10.1002/lary.30025; Qian doi:10.1002/lary.28509; Dagher doi:10.3174/ajnr.A8717 — 모두 PubMed abstract 기준</w:t>
      </w:r>
    </w:p>
    <w:p>
      <w:pPr>
        <w:spacing w:before="160"/>
      </w:pPr>
      <w:r>
        <w:rPr>
          <w:b/>
          <w:i w:val="0"/>
          <w:color w:val="1F3A5F"/>
          <w:sz w:val="23"/>
        </w:rPr>
        <w:t>판독자 간 일치도 (CT/PET)</w:t>
      </w:r>
    </w:p>
    <w:p>
      <w:pPr>
        <w:pStyle w:val="ListBullet"/>
      </w:pPr>
      <w:r>
        <w:t>Hsu 2021 (8명, 7기관, PET/CECT 80예): category Light κ primary 0.55, neck 0.60 / lexicon κ 0.30–0.31</w:t>
      </w:r>
    </w:p>
    <w:p>
      <w:pPr>
        <w:pStyle w:val="ListBullet"/>
      </w:pPr>
      <w:r>
        <w:t>→ 개별 lexicon 용어보다 최종 category 일치도가 더 높음</w:t>
      </w:r>
    </w:p>
    <w:p>
      <w:r>
        <w:rPr>
          <w:b w:val="0"/>
          <w:i/>
          <w:color w:val="666666"/>
          <w:sz w:val="17"/>
        </w:rPr>
        <w:t>출처: Hsu et al. Radiol Imaging Cancer 2021, doi:10.1148/rycan.2021200131 (PMC8183259)</w:t>
      </w:r>
    </w:p>
    <w:p>
      <w:pPr>
        <w:spacing w:before="280"/>
      </w:pPr>
      <w:r>
        <w:rPr>
          <w:b/>
          <w:i w:val="0"/>
          <w:color w:val="1F3A5F"/>
          <w:sz w:val="28"/>
        </w:rPr>
        <w:t>7. 향후 방향 / 확장 주제</w:t>
      </w:r>
    </w:p>
    <w:p>
      <w:pPr>
        <w:pStyle w:val="ListBullet"/>
      </w:pPr>
      <w:r>
        <w:t>Ultrasound: Neck NI-RADS 2 평가에 US/US-FNA 유용; Neck 3에서 정상 US는 1로 downgrade 가능성 제시(연구 단계)</w:t>
      </w:r>
    </w:p>
    <w:p>
      <w:pPr>
        <w:pStyle w:val="ListBullet"/>
      </w:pPr>
      <w:r>
        <w:t>TTMV-HPV DNA (HPV-related OPSCC): 영상보다 먼저 재발 시사 가능 — 아직 NI-RADS 미포함</w:t>
      </w:r>
    </w:p>
    <w:p>
      <w:pPr>
        <w:pStyle w:val="ListBullet"/>
      </w:pPr>
      <w:r>
        <w:t>Advanced MRI: DCE, ASL, perfusion, radiomics/ML, PET/MRI</w:t>
      </w:r>
    </w:p>
    <w:p>
      <w:pPr>
        <w:pStyle w:val="ListBullet"/>
      </w:pPr>
      <w:r>
        <w:t>DECT: normalized iodine concentration을 이용한 DECT NI-RADS 제안 (예비연구, Neuroradiol J 2026)</w:t>
      </w:r>
    </w:p>
    <w:p>
      <w:pPr>
        <w:pStyle w:val="ListBullet"/>
      </w:pPr>
      <w:r>
        <w:t>면역치료(pembrolizumab, cemiplimab) 관련 변화의 descriptor 추가 가능성</w:t>
      </w:r>
    </w:p>
    <w:p>
      <w:r>
        <w:rPr>
          <w:b w:val="0"/>
          <w:i/>
          <w:color w:val="666666"/>
          <w:sz w:val="17"/>
        </w:rPr>
        <w:t>출처: PMC12805746 'Evolving concepts'; Neuroradiol J 2026, doi:10.1177/19714009261481791 (PMC13518607)</w:t>
      </w:r>
    </w:p>
    <w:p>
      <w:pPr>
        <w:spacing w:before="280"/>
      </w:pPr>
      <w:r>
        <w:rPr>
          <w:b/>
          <w:i w:val="0"/>
          <w:color w:val="1F3A5F"/>
          <w:sz w:val="28"/>
        </w:rPr>
        <w:t>8. 최종 정리표 (PET/CT 2021 + MRI v2025 통합)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62"/>
        <w:gridCol w:w="1662"/>
        <w:gridCol w:w="1662"/>
        <w:gridCol w:w="1662"/>
        <w:gridCol w:w="1662"/>
        <w:gridCol w:w="1662"/>
      </w:tblGrid>
      <w:tr>
        <w:tc>
          <w:tcPr>
            <w:tcW w:type="dxa" w:w="737"/>
            <w:shd w:val="clear" w:color="auto" w:fill="1F3A5F"/>
          </w:tcPr>
          <w:p>
            <w:r/>
            <w:r>
              <w:rPr>
                <w:b/>
                <w:color w:val="FFFFFF"/>
                <w:sz w:val="18"/>
              </w:rPr>
              <w:t>Cat.</w:t>
            </w:r>
          </w:p>
        </w:tc>
        <w:tc>
          <w:tcPr>
            <w:tcW w:type="dxa" w:w="2041"/>
            <w:shd w:val="clear" w:color="auto" w:fill="1F3A5F"/>
          </w:tcPr>
          <w:p>
            <w:r/>
            <w:r>
              <w:rPr>
                <w:b/>
                <w:color w:val="FFFFFF"/>
                <w:sz w:val="18"/>
              </w:rPr>
              <w:t>Primary — PET/CT</w:t>
            </w:r>
          </w:p>
        </w:tc>
        <w:tc>
          <w:tcPr>
            <w:tcW w:type="dxa" w:w="2381"/>
            <w:shd w:val="clear" w:color="auto" w:fill="1F3A5F"/>
          </w:tcPr>
          <w:p>
            <w:r/>
            <w:r>
              <w:rPr>
                <w:b/>
                <w:color w:val="FFFFFF"/>
                <w:sz w:val="18"/>
              </w:rPr>
              <w:t>Primary — MRI v2025</w:t>
            </w:r>
          </w:p>
        </w:tc>
        <w:tc>
          <w:tcPr>
            <w:tcW w:type="dxa" w:w="2211"/>
            <w:shd w:val="clear" w:color="auto" w:fill="1F3A5F"/>
          </w:tcPr>
          <w:p>
            <w:r/>
            <w:r>
              <w:rPr>
                <w:b/>
                <w:color w:val="FFFFFF"/>
                <w:sz w:val="18"/>
              </w:rPr>
              <w:t>Neck (공통 골격)</w:t>
            </w:r>
          </w:p>
        </w:tc>
        <w:tc>
          <w:tcPr>
            <w:tcW w:type="dxa" w:w="1304"/>
            <w:shd w:val="clear" w:color="auto" w:fill="1F3A5F"/>
          </w:tcPr>
          <w:p>
            <w:r/>
            <w:r>
              <w:rPr>
                <w:b/>
                <w:color w:val="FFFFFF"/>
                <w:sz w:val="18"/>
              </w:rPr>
              <w:t>관리</w:t>
            </w:r>
          </w:p>
        </w:tc>
        <w:tc>
          <w:tcPr>
            <w:tcW w:type="dxa" w:w="964"/>
            <w:shd w:val="clear" w:color="auto" w:fill="1F3A5F"/>
          </w:tcPr>
          <w:p>
            <w:r/>
            <w:r>
              <w:rPr>
                <w:b/>
                <w:color w:val="FFFFFF"/>
                <w:sz w:val="18"/>
              </w:rPr>
              <w:t>재발률* P / N</w:t>
            </w:r>
          </w:p>
        </w:tc>
      </w:tr>
      <w:tr>
        <w:tc>
          <w:tcPr>
            <w:tcW w:type="dxa" w:w="737"/>
          </w:tcPr>
          <w:p>
            <w:r/>
            <w:r>
              <w:rPr>
                <w:b/>
                <w:sz w:val="18"/>
              </w:rPr>
              <w:t>0</w:t>
            </w:r>
          </w:p>
        </w:tc>
        <w:tc>
          <w:tcPr>
            <w:tcW w:type="dxa" w:w="2041"/>
          </w:tcPr>
          <w:p>
            <w:r/>
            <w:r>
              <w:rPr>
                <w:sz w:val="18"/>
              </w:rPr>
              <w:t>비교 영상 대기</w:t>
            </w:r>
          </w:p>
        </w:tc>
        <w:tc>
          <w:tcPr>
            <w:tcW w:type="dxa" w:w="2381"/>
          </w:tcPr>
          <w:p>
            <w:r/>
            <w:r>
              <w:rPr>
                <w:sz w:val="18"/>
              </w:rPr>
              <w:t>동일</w:t>
            </w:r>
          </w:p>
        </w:tc>
        <w:tc>
          <w:tcPr>
            <w:tcW w:type="dxa" w:w="2211"/>
          </w:tcPr>
          <w:p>
            <w:r/>
            <w:r>
              <w:rPr>
                <w:sz w:val="18"/>
              </w:rPr>
              <w:t>동일</w:t>
            </w:r>
          </w:p>
        </w:tc>
        <w:tc>
          <w:tcPr>
            <w:tcW w:type="dxa" w:w="1304"/>
          </w:tcPr>
          <w:p>
            <w:r/>
            <w:r>
              <w:rPr>
                <w:sz w:val="18"/>
              </w:rPr>
              <w:t>Addendum</w:t>
            </w:r>
          </w:p>
        </w:tc>
        <w:tc>
          <w:tcPr>
            <w:tcW w:type="dxa" w:w="964"/>
          </w:tcPr>
          <w:p>
            <w:r/>
            <w:r>
              <w:rPr>
                <w:sz w:val="18"/>
              </w:rPr>
              <w:t>—</w:t>
            </w:r>
          </w:p>
        </w:tc>
      </w:tr>
      <w:tr>
        <w:tc>
          <w:tcPr>
            <w:tcW w:type="dxa" w:w="737"/>
            <w:shd w:val="clear" w:color="auto" w:fill="A9D18E"/>
          </w:tcPr>
          <w:p>
            <w:r/>
            <w:r>
              <w:rPr>
                <w:b/>
                <w:sz w:val="18"/>
              </w:rPr>
              <w:t>1</w:t>
            </w:r>
          </w:p>
        </w:tc>
        <w:tc>
          <w:tcPr>
            <w:tcW w:type="dxa" w:w="2041"/>
            <w:shd w:val="clear" w:color="auto" w:fill="A9D18E"/>
          </w:tcPr>
          <w:p>
            <w:r/>
            <w:r>
              <w:rPr>
                <w:sz w:val="18"/>
              </w:rPr>
              <w:t>Non-mass-like distortion, mucosal edema, diffuse linear C+/FDG</w:t>
            </w:r>
          </w:p>
        </w:tc>
        <w:tc>
          <w:tcPr>
            <w:tcW w:type="dxa" w:w="2381"/>
            <w:shd w:val="clear" w:color="auto" w:fill="A9D18E"/>
          </w:tcPr>
          <w:p>
            <w:r/>
            <w:r>
              <w:rPr>
                <w:sz w:val="18"/>
              </w:rPr>
              <w:t>+ Low T1·T2 scar, T2-bright distortion; baseline에서 perineural 감소</w:t>
            </w:r>
          </w:p>
        </w:tc>
        <w:tc>
          <w:tcPr>
            <w:tcW w:type="dxa" w:w="2211"/>
            <w:shd w:val="clear" w:color="auto" w:fill="A9D18E"/>
          </w:tcPr>
          <w:p>
            <w:r/>
            <w:r>
              <w:rPr>
                <w:sz w:val="18"/>
              </w:rPr>
              <w:t>No abnormal node; residual node hypoenhancing·FDG 없음</w:t>
            </w:r>
          </w:p>
        </w:tc>
        <w:tc>
          <w:tcPr>
            <w:tcW w:type="dxa" w:w="1304"/>
            <w:shd w:val="clear" w:color="auto" w:fill="A9D18E"/>
          </w:tcPr>
          <w:p>
            <w:r/>
            <w:r>
              <w:rPr>
                <w:sz w:val="18"/>
              </w:rPr>
              <w:t>Routine</w:t>
            </w:r>
          </w:p>
        </w:tc>
        <w:tc>
          <w:tcPr>
            <w:tcW w:type="dxa" w:w="964"/>
            <w:shd w:val="clear" w:color="auto" w:fill="A9D18E"/>
          </w:tcPr>
          <w:p>
            <w:r/>
            <w:r>
              <w:rPr>
                <w:sz w:val="18"/>
              </w:rPr>
              <w:t>4.2% / 3.5%</w:t>
            </w:r>
          </w:p>
        </w:tc>
      </w:tr>
      <w:tr>
        <w:tc>
          <w:tcPr>
            <w:tcW w:type="dxa" w:w="737"/>
            <w:shd w:val="clear" w:color="auto" w:fill="FFFF99"/>
          </w:tcPr>
          <w:p>
            <w:r/>
            <w:r>
              <w:rPr>
                <w:b/>
                <w:sz w:val="18"/>
              </w:rPr>
              <w:t>2a</w:t>
            </w:r>
          </w:p>
        </w:tc>
        <w:tc>
          <w:tcPr>
            <w:tcW w:type="dxa" w:w="2041"/>
            <w:shd w:val="clear" w:color="auto" w:fill="FFFF99"/>
          </w:tcPr>
          <w:p>
            <w:r/>
            <w:r>
              <w:rPr>
                <w:sz w:val="18"/>
              </w:rPr>
              <w:t>Focal mucosal C+/FDG</w:t>
            </w:r>
          </w:p>
        </w:tc>
        <w:tc>
          <w:tcPr>
            <w:tcW w:type="dxa" w:w="2381"/>
            <w:shd w:val="clear" w:color="auto" w:fill="FFFF99"/>
          </w:tcPr>
          <w:p>
            <w:r/>
            <w:r>
              <w:rPr>
                <w:sz w:val="18"/>
              </w:rPr>
              <w:t>Focal non-mass mucosal C+ 또는 focal reduced diffusion</w:t>
            </w:r>
          </w:p>
        </w:tc>
        <w:tc>
          <w:tcPr>
            <w:tcW w:type="dxa" w:w="2211"/>
            <w:shd w:val="clear" w:color="auto" w:fill="FFFF99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1304"/>
            <w:shd w:val="clear" w:color="auto" w:fill="FFFF99"/>
          </w:tcPr>
          <w:p>
            <w:r/>
            <w:r>
              <w:rPr>
                <w:sz w:val="18"/>
              </w:rPr>
              <w:t>Direct inspection</w:t>
            </w:r>
          </w:p>
        </w:tc>
        <w:tc>
          <w:tcPr>
            <w:tcW w:type="dxa" w:w="964"/>
            <w:shd w:val="clear" w:color="auto" w:fill="FFFF99"/>
          </w:tcPr>
          <w:p>
            <w:r/>
            <w:r>
              <w:rPr>
                <w:sz w:val="18"/>
              </w:rPr>
              <w:t>29.0% (2 전체) / —</w:t>
            </w:r>
          </w:p>
        </w:tc>
      </w:tr>
      <w:tr>
        <w:tc>
          <w:tcPr>
            <w:tcW w:type="dxa" w:w="737"/>
            <w:shd w:val="clear" w:color="auto" w:fill="FFFF66"/>
          </w:tcPr>
          <w:p>
            <w:r/>
            <w:r>
              <w:rPr>
                <w:b/>
                <w:sz w:val="18"/>
              </w:rPr>
              <w:t>2b</w:t>
            </w:r>
          </w:p>
        </w:tc>
        <w:tc>
          <w:tcPr>
            <w:tcW w:type="dxa" w:w="2041"/>
            <w:shd w:val="clear" w:color="auto" w:fill="FFFF66"/>
          </w:tcPr>
          <w:p>
            <w:r/>
            <w:r>
              <w:rPr>
                <w:sz w:val="18"/>
              </w:rPr>
              <w:t>Deep ill-defined + mild/mod FDG; PET–CT 불일치</w:t>
            </w:r>
          </w:p>
        </w:tc>
        <w:tc>
          <w:tcPr>
            <w:tcW w:type="dxa" w:w="2381"/>
            <w:shd w:val="clear" w:color="auto" w:fill="FFFF66"/>
          </w:tcPr>
          <w:p>
            <w:r/>
            <w:r>
              <w:rPr>
                <w:sz w:val="18"/>
              </w:rPr>
              <w:t>Deep ill-defined non-nodular; 원래 종양과 신호가 다름; T2 intermediate; RT 후 perineural enhancement 증가(nodularity 없음)</w:t>
            </w:r>
          </w:p>
        </w:tc>
        <w:tc>
          <w:tcPr>
            <w:tcW w:type="dxa" w:w="2211"/>
            <w:shd w:val="clear" w:color="auto" w:fill="FFFF66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1304"/>
            <w:shd w:val="clear" w:color="auto" w:fill="FFFF66"/>
          </w:tcPr>
          <w:p>
            <w:r/>
            <w:r>
              <w:rPr>
                <w:sz w:val="18"/>
              </w:rPr>
              <w:t>Short f/u (3개월) 또는 PET; perineural은 MRI</w:t>
            </w:r>
          </w:p>
        </w:tc>
        <w:tc>
          <w:tcPr>
            <w:tcW w:type="dxa" w:w="964"/>
            <w:shd w:val="clear" w:color="auto" w:fill="FFFF66"/>
          </w:tcPr>
          <w:p>
            <w:r/>
            <w:r>
              <w:rPr>
                <w:sz w:val="18"/>
              </w:rPr>
              <w:t>〃</w:t>
            </w:r>
          </w:p>
        </w:tc>
      </w:tr>
      <w:tr>
        <w:tc>
          <w:tcPr>
            <w:tcW w:type="dxa" w:w="737"/>
            <w:shd w:val="clear" w:color="auto" w:fill="FFFF66"/>
          </w:tcPr>
          <w:p>
            <w:r/>
            <w:r>
              <w:rPr>
                <w:b/>
                <w:sz w:val="18"/>
              </w:rPr>
              <w:t>2 (Neck)</w:t>
            </w:r>
          </w:p>
        </w:tc>
        <w:tc>
          <w:tcPr>
            <w:tcW w:type="dxa" w:w="2041"/>
            <w:shd w:val="clear" w:color="auto" w:fill="FFFF66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2381"/>
            <w:shd w:val="clear" w:color="auto" w:fill="FFFF66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2211"/>
            <w:shd w:val="clear" w:color="auto" w:fill="FFFF66"/>
          </w:tcPr>
          <w:p>
            <w:r/>
            <w:r>
              <w:rPr>
                <w:sz w:val="18"/>
              </w:rPr>
              <w:t>Residual node heterogeneous C+/mild–mod FDG; new/enlarging node, 형태 이상 없음; PET 불일치</w:t>
            </w:r>
          </w:p>
        </w:tc>
        <w:tc>
          <w:tcPr>
            <w:tcW w:type="dxa" w:w="1304"/>
            <w:shd w:val="clear" w:color="auto" w:fill="FFFF66"/>
          </w:tcPr>
          <w:p>
            <w:r/>
            <w:r>
              <w:rPr>
                <w:sz w:val="18"/>
              </w:rPr>
              <w:t>Short f/u 또는 PET</w:t>
            </w:r>
          </w:p>
        </w:tc>
        <w:tc>
          <w:tcPr>
            <w:tcW w:type="dxa" w:w="964"/>
            <w:shd w:val="clear" w:color="auto" w:fill="FFFF66"/>
          </w:tcPr>
          <w:p>
            <w:r/>
            <w:r>
              <w:rPr>
                <w:sz w:val="18"/>
              </w:rPr>
              <w:t>— / 14.3%</w:t>
            </w:r>
          </w:p>
        </w:tc>
      </w:tr>
      <w:tr>
        <w:tc>
          <w:tcPr>
            <w:tcW w:type="dxa" w:w="737"/>
            <w:shd w:val="clear" w:color="auto" w:fill="F4B183"/>
          </w:tcPr>
          <w:p>
            <w:r/>
            <w:r>
              <w:rPr>
                <w:b/>
                <w:sz w:val="18"/>
              </w:rPr>
              <w:t>3</w:t>
            </w:r>
          </w:p>
        </w:tc>
        <w:tc>
          <w:tcPr>
            <w:tcW w:type="dxa" w:w="2041"/>
            <w:shd w:val="clear" w:color="auto" w:fill="F4B183"/>
          </w:tcPr>
          <w:p>
            <w:r/>
            <w:r>
              <w:rPr>
                <w:sz w:val="18"/>
              </w:rPr>
              <w:t>Discrete mass + intense FDG; 새 nodular 점막 C+</w:t>
            </w:r>
          </w:p>
        </w:tc>
        <w:tc>
          <w:tcPr>
            <w:tcW w:type="dxa" w:w="2381"/>
            <w:shd w:val="clear" w:color="auto" w:fill="F4B183"/>
          </w:tcPr>
          <w:p>
            <w:r/>
            <w:r>
              <w:rPr>
                <w:sz w:val="18"/>
              </w:rPr>
              <w:t>Discrete mass + 원래 종양과 신호 일치; perineural nodular/mass-like 증가</w:t>
            </w:r>
          </w:p>
        </w:tc>
        <w:tc>
          <w:tcPr>
            <w:tcW w:type="dxa" w:w="2211"/>
            <w:shd w:val="clear" w:color="auto" w:fill="F4B183"/>
          </w:tcPr>
          <w:p>
            <w:r/>
            <w:r>
              <w:rPr>
                <w:sz w:val="18"/>
              </w:rPr>
              <w:t>Residual node intense FDG·커짐; new/enlarging node + necrosis/cystic/irregular/ENE</w:t>
            </w:r>
          </w:p>
        </w:tc>
        <w:tc>
          <w:tcPr>
            <w:tcW w:type="dxa" w:w="1304"/>
            <w:shd w:val="clear" w:color="auto" w:fill="F4B183"/>
          </w:tcPr>
          <w:p>
            <w:r/>
            <w:r>
              <w:rPr>
                <w:sz w:val="18"/>
              </w:rPr>
              <w:t>Biopsy (perineural은 MDT)</w:t>
            </w:r>
          </w:p>
        </w:tc>
        <w:tc>
          <w:tcPr>
            <w:tcW w:type="dxa" w:w="964"/>
            <w:shd w:val="clear" w:color="auto" w:fill="F4B183"/>
          </w:tcPr>
          <w:p>
            <w:r/>
            <w:r>
              <w:rPr>
                <w:sz w:val="18"/>
              </w:rPr>
              <w:t>74.4% / 73.3%</w:t>
            </w:r>
          </w:p>
        </w:tc>
      </w:tr>
      <w:tr>
        <w:tc>
          <w:tcPr>
            <w:tcW w:type="dxa" w:w="737"/>
            <w:shd w:val="clear" w:color="auto" w:fill="FF6666"/>
          </w:tcPr>
          <w:p>
            <w:r/>
            <w:r>
              <w:rPr>
                <w:b/>
                <w:sz w:val="18"/>
              </w:rPr>
              <w:t>4</w:t>
            </w:r>
          </w:p>
        </w:tc>
        <w:tc>
          <w:tcPr>
            <w:tcW w:type="dxa" w:w="2041"/>
            <w:shd w:val="clear" w:color="auto" w:fill="FF6666"/>
          </w:tcPr>
          <w:p>
            <w:r/>
            <w:r>
              <w:rPr>
                <w:sz w:val="18"/>
              </w:rPr>
              <w:t>Proven 또는 definite progression</w:t>
            </w:r>
          </w:p>
        </w:tc>
        <w:tc>
          <w:tcPr>
            <w:tcW w:type="dxa" w:w="2381"/>
            <w:shd w:val="clear" w:color="auto" w:fill="FF6666"/>
          </w:tcPr>
          <w:p>
            <w:r/>
            <w:r>
              <w:rPr>
                <w:sz w:val="18"/>
              </w:rPr>
              <w:t>동일</w:t>
            </w:r>
          </w:p>
        </w:tc>
        <w:tc>
          <w:tcPr>
            <w:tcW w:type="dxa" w:w="2211"/>
            <w:shd w:val="clear" w:color="auto" w:fill="FF6666"/>
          </w:tcPr>
          <w:p>
            <w:r/>
            <w:r>
              <w:rPr>
                <w:sz w:val="18"/>
              </w:rPr>
              <w:t>동일</w:t>
            </w:r>
          </w:p>
        </w:tc>
        <w:tc>
          <w:tcPr>
            <w:tcW w:type="dxa" w:w="1304"/>
            <w:shd w:val="clear" w:color="auto" w:fill="FF6666"/>
          </w:tcPr>
          <w:p>
            <w:r/>
            <w:r>
              <w:rPr>
                <w:sz w:val="18"/>
              </w:rPr>
              <w:t>Clinical mx</w:t>
            </w:r>
          </w:p>
        </w:tc>
        <w:tc>
          <w:tcPr>
            <w:tcW w:type="dxa" w:w="964"/>
            <w:shd w:val="clear" w:color="auto" w:fill="FF6666"/>
          </w:tcPr>
          <w:p>
            <w:r/>
            <w:r>
              <w:rPr>
                <w:sz w:val="18"/>
              </w:rPr>
              <w:t>—</w:t>
            </w:r>
          </w:p>
        </w:tc>
      </w:tr>
    </w:tbl>
    <w:p/>
    <w:p>
      <w:r>
        <w:rPr>
          <w:b w:val="0"/>
          <w:i w:val="0"/>
          <w:color w:val="666666"/>
          <w:sz w:val="17"/>
        </w:rPr>
        <w:t>* 재발률: Baba 2023 메타분석 pooled estimate (CT/PET 기반). MRI v2025의 category별 재발률은 아직 검증되지 않음.</w:t>
      </w:r>
    </w:p>
    <w:p>
      <w:pPr>
        <w:spacing w:before="280"/>
      </w:pPr>
      <w:r>
        <w:rPr>
          <w:b/>
          <w:i w:val="0"/>
          <w:color w:val="1F3A5F"/>
          <w:sz w:val="28"/>
        </w:rPr>
        <w:t>참고문헌</w:t>
      </w:r>
    </w:p>
    <w:p>
      <w:r>
        <w:rPr>
          <w:b/>
          <w:i w:val="0"/>
          <w:sz w:val="20"/>
        </w:rPr>
        <w:t>ACR 공식 자료 (사용자 제공 PDF)</w:t>
      </w:r>
    </w:p>
    <w:p>
      <w:r>
        <w:rPr>
          <w:b w:val="0"/>
          <w:i w:val="0"/>
          <w:sz w:val="17"/>
        </w:rPr>
        <w:t>• ACR. NI-RADS™ PET/CT Category Descriptors, Imaging Findings, and Management. January 2021.</w:t>
      </w:r>
    </w:p>
    <w:p>
      <w:r>
        <w:rPr>
          <w:b w:val="0"/>
          <w:i w:val="0"/>
          <w:sz w:val="17"/>
        </w:rPr>
        <w:t>• ACR. NI-RADS Primary Site / Neck Nodes Category and Management (algorithm).</w:t>
      </w:r>
    </w:p>
    <w:p>
      <w:r>
        <w:rPr>
          <w:b w:val="0"/>
          <w:i w:val="0"/>
          <w:sz w:val="17"/>
        </w:rPr>
        <w:t>• ACR. NI-RADS™ MRI v2025 Assessment Categories. Updated August 2025.</w:t>
      </w:r>
    </w:p>
    <w:p>
      <w:r>
        <w:rPr>
          <w:b w:val="0"/>
          <w:i w:val="0"/>
          <w:sz w:val="17"/>
        </w:rPr>
        <w:t>• ACR. NI-RADS™ MRI v2025 Primary Site Assessment Categories – Algorithm. November 2025.</w:t>
      </w:r>
    </w:p>
    <w:p>
      <w:r>
        <w:rPr>
          <w:b w:val="0"/>
          <w:i w:val="0"/>
          <w:sz w:val="17"/>
        </w:rPr>
        <w:t>• ACR. NI-RADS™ MRI v2025 Neck Nodes Assessment Categories – Algorithm. November 2025.</w:t>
      </w:r>
    </w:p>
    <w:p>
      <w:r>
        <w:rPr>
          <w:b/>
          <w:i w:val="0"/>
          <w:sz w:val="20"/>
        </w:rPr>
        <w:t>PubMed 문헌</w:t>
      </w:r>
    </w:p>
    <w:p>
      <w:r>
        <w:rPr>
          <w:b w:val="0"/>
          <w:i w:val="0"/>
          <w:sz w:val="17"/>
        </w:rPr>
        <w:t>1. Aiken AH, et al. ACR Neck Imaging Reporting and Data Systems (NI-RADS): A White Paper of the ACR NI-RADS Committee. J Am Coll Radiol 2018. doi:10.1016/j.jacr.2018.05.006. PMID 29983244</w:t>
      </w:r>
    </w:p>
    <w:p>
      <w:r>
        <w:rPr>
          <w:b w:val="0"/>
          <w:i w:val="0"/>
          <w:sz w:val="17"/>
        </w:rPr>
        <w:t>2. Bunch PM, Aiken AH, Baugnon KL, Bazylewicz M, et al. ACR Neck Imaging Reporting and Data System for MRI Version 2025. J Am Coll Radiol 2025. doi:10.1016/j.jacr.2025.07.023. PMID 40754125</w:t>
      </w:r>
    </w:p>
    <w:p>
      <w:r>
        <w:rPr>
          <w:b w:val="0"/>
          <w:i w:val="0"/>
          <w:sz w:val="17"/>
        </w:rPr>
        <w:t>3. NI-RADS in posttreatment head and neck cancer surveillance: a framework for standardized imaging with clinical impact. Cancer Imaging 2026. doi:10.1186/s40644-026-00989-y. PMC12805746</w:t>
      </w:r>
    </w:p>
    <w:p>
      <w:r>
        <w:rPr>
          <w:b w:val="0"/>
          <w:i w:val="0"/>
          <w:sz w:val="17"/>
        </w:rPr>
        <w:t>4. Baba A, et al. Performance of NI-RADS for Diagnosis of Recurrence of HNSCC: Systematic Review and Meta-analysis. AJNR 2023. doi:10.3174/ajnr.A7992. PMC10549942</w:t>
      </w:r>
    </w:p>
    <w:p>
      <w:r>
        <w:rPr>
          <w:b w:val="0"/>
          <w:i w:val="0"/>
          <w:sz w:val="17"/>
        </w:rPr>
        <w:t>5. Aiken AH, et al. Implementation of a Novel Surveillance Template for Head and Neck Cancer: NI-RADS. J Am Coll Radiol 2016. doi:10.1016/j.jacr.2015.09.032. PMID 26577876</w:t>
      </w:r>
    </w:p>
    <w:p>
      <w:r>
        <w:rPr>
          <w:b w:val="0"/>
          <w:i w:val="0"/>
          <w:sz w:val="17"/>
        </w:rPr>
        <w:t>6. Krieger et al. Initial Performance of NI-RADS to Predict Residual or Recurrent HNSCC. AJNR 2017. doi:10.3174/ajnr.A5157. PMC7960090</w:t>
      </w:r>
    </w:p>
    <w:p>
      <w:r>
        <w:rPr>
          <w:b w:val="0"/>
          <w:i w:val="0"/>
          <w:sz w:val="17"/>
        </w:rPr>
        <w:t>7. Strauss et al. Best Practices: Application of NI-RADS for Posttreatment Surveillance Imaging of Head and Neck Cancer. AJR 2021. doi:10.2214/AJR.20.23841</w:t>
      </w:r>
    </w:p>
    <w:p>
      <w:r>
        <w:rPr>
          <w:b w:val="0"/>
          <w:i w:val="0"/>
          <w:sz w:val="17"/>
        </w:rPr>
        <w:t>8. Ashour MM, et al. MRI Posttreatment Surveillance for HNSCC: Proposed MR NI-RADS Criteria. AJNR 2021;42:1123–9. doi:10.3174/ajnr.A7058. PMC8191657</w:t>
      </w:r>
    </w:p>
    <w:p>
      <w:r>
        <w:rPr>
          <w:b w:val="0"/>
          <w:i w:val="0"/>
          <w:sz w:val="17"/>
        </w:rPr>
        <w:t>9. Abdelaziz TT, et al. Interreader reproducibility of the NI-RADS lexicon. Cancer Imaging 2020;20:61. doi:10.1186/s40644-020-00337-8. PMC7437031</w:t>
      </w:r>
    </w:p>
    <w:p>
      <w:r>
        <w:rPr>
          <w:b w:val="0"/>
          <w:i w:val="0"/>
          <w:sz w:val="17"/>
        </w:rPr>
        <w:t>10. Hsu et al. Interrater Reliability of NI-RADS on Posttreatment PET/CECT in HNSCC. Radiol Imaging Cancer 2021. doi:10.1148/rycan.2021200131. PMC8183259</w:t>
      </w:r>
    </w:p>
    <w:p>
      <w:r>
        <w:rPr>
          <w:b w:val="0"/>
          <w:i w:val="0"/>
          <w:sz w:val="17"/>
        </w:rPr>
        <w:t>11. Hsu et al. Predictive Value of First Posttreatment Imaging Using Standardized Reporting in Head and Neck Cancer. Otolaryngol Head Neck Surg 2019. doi:10.1177/0194599819865235</w:t>
      </w:r>
    </w:p>
    <w:p>
      <w:r>
        <w:rPr>
          <w:b w:val="0"/>
          <w:i w:val="0"/>
          <w:sz w:val="17"/>
        </w:rPr>
        <w:t>12. Johansson et al. NI-RADS Category 3 on Surveillance CT. Laryngoscope 2022. doi:10.1002/lary.30025</w:t>
      </w:r>
    </w:p>
    <w:p>
      <w:r>
        <w:rPr>
          <w:b w:val="0"/>
          <w:i w:val="0"/>
          <w:sz w:val="17"/>
        </w:rPr>
        <w:t>13. Qian et al. Outcomes and Predictive Value of Post-adjuvant Therapy PET/CT for Locally Advanced OSCC. Laryngoscope 2020. doi:10.1002/lary.28509</w:t>
      </w:r>
    </w:p>
    <w:p>
      <w:r>
        <w:rPr>
          <w:b w:val="0"/>
          <w:i w:val="0"/>
          <w:sz w:val="17"/>
        </w:rPr>
        <w:t>14. Dagher R, et al. Diagnostic Performance of Ultrasound in Neck Node NI-RADS Category 2. AJNR 2025. doi:10.3174/ajnr.A8717. PMC12453457</w:t>
      </w:r>
    </w:p>
    <w:p>
      <w:r>
        <w:rPr>
          <w:b w:val="0"/>
          <w:i w:val="0"/>
          <w:sz w:val="17"/>
        </w:rPr>
        <w:t>15. Vertulli et al. The Role of NI-RADS in the Management of Head and Neck Cancers. Bioengineering 2025. doi:10.3390/bioengineering12040398. PMC12024659</w:t>
      </w:r>
    </w:p>
    <w:p>
      <w:r>
        <w:rPr>
          <w:b w:val="0"/>
          <w:i w:val="0"/>
          <w:sz w:val="17"/>
        </w:rPr>
        <w:t>16. Inter-rater reliability of MRI NI-RADS in the follow-up of OPSCC. Radiol Med 2026. doi:10.1007/s11547-026-02206-z. PMC13369041</w:t>
      </w:r>
    </w:p>
    <w:p>
      <w:r>
        <w:rPr>
          <w:b w:val="0"/>
          <w:i w:val="0"/>
          <w:sz w:val="17"/>
        </w:rPr>
        <w:t>17. Diagnostic performance of the NI-RADS system for detecting recurrence in HNSCC: a monocentric pilot study. J Cancer Res Clin Oncol 2026. doi:10.1007/s00432-026-06493-x. PMC13454081</w:t>
      </w:r>
    </w:p>
    <w:p>
      <w:r>
        <w:rPr>
          <w:b w:val="0"/>
          <w:i w:val="0"/>
          <w:sz w:val="17"/>
        </w:rPr>
        <w:t>18. Rath TJ, Wangaryattawanich P. Simplified Surveillance Interpretation in Head and Neck Cancer Using NI-RADS MRI Version 2025. AJR 2026. doi:10.2214/AJR.25.34040 (abstract 미제공 — 본문 미확인)</w:t>
      </w:r>
    </w:p>
    <w:p>
      <w:r>
        <w:rPr>
          <w:b w:val="0"/>
          <w:i w:val="0"/>
          <w:sz w:val="17"/>
        </w:rPr>
        <w:t>19. ACR NI-RADS 공식 페이지: https://www.acr.org/Clinical-Resources/Clinical-Tools-and-Reference/Reporting-and-Data-Systems/NI-RADS (작성 환경에서 접속 차단 — 공식 chart·template 직접 확인 권장)</w:t>
      </w:r>
    </w:p>
    <w:sectPr w:rsidR="00FC693F" w:rsidRPr="0006063C" w:rsidSect="00034616">
      <w:pgSz w:w="12240" w:h="15840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algun Gothic" w:hAnsi="Malgun Gothic" w:eastAsia="Malgun Gothic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