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8"/>
          <w:szCs w:val="48"/>
        </w:rPr>
        <w:t xml:space="preserve">NMOSD · MOGAD · ADEM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2E75B6"/>
          <w:sz w:val="32"/>
          <w:szCs w:val="32"/>
        </w:rPr>
        <w:t xml:space="preserve">진단기준 · 영상소견 · 감별진단 학습노트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신경두경부 영상의학 관점 정리 · v2 (진단기준 상세판)</w:t>
      </w:r>
    </w:p>
    <w:p>
      <w:pPr>
        <w:pBdr>
          <w:left w:val="single" w:color="2E75B6" w:sz="18" w:space="6"/>
        </w:pBdr>
        <w:shd w:fill="F2F2F2" w:color="auto" w:val="clear"/>
        <w:spacing w:after="140" w:before="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근거 기준</w:t>
      </w:r>
      <w:r>
        <w:rPr>
          <w:rFonts w:ascii="Malgun Gothic" w:cs="Malgun Gothic" w:eastAsia="Malgun Gothic" w:hAnsi="Malgun Gothic"/>
          <w:sz w:val="19"/>
          <w:szCs w:val="19"/>
        </w:rPr>
        <w:t xml:space="preserve"> — 2015 IPND NMOSD 진단기준(Wingerchuk), 2023 International MOGAD Panel 진단기준(Banwell), 2007/2013 IPMSSG 소아 ADEM 정의(Krupp) 및 주요 영상 비교 연구. 각 절 끝에 출처를 달았고, 전체 서지(PMID/DOI)는 마지막 참고문헌에 정리함.</w:t>
      </w:r>
    </w:p>
    <w:p>
      <w:pPr>
        <w:pBdr>
          <w:left w:val="single" w:color="2E75B6" w:sz="18" w:space="6"/>
        </w:pBdr>
        <w:shd w:fill="F2F2F2" w:color="auto" w:val="clear"/>
        <w:spacing w:after="140" w:before="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수치에 대한 주의</w:t>
      </w:r>
      <w:r>
        <w:rPr>
          <w:rFonts w:ascii="Malgun Gothic" w:cs="Malgun Gothic" w:eastAsia="Malgun Gothic" w:hAnsi="Malgun Gothic"/>
          <w:sz w:val="19"/>
          <w:szCs w:val="19"/>
        </w:rPr>
        <w:t xml:space="preserve"> — 빈도(%)는 연구 코호트(소아/성인, 인종, 검사법)에 따라 차이가 커서 원칙적으로 정성적으로 기술함. 기준 자체에 포함된 수치(예: LETM ≥3 VS, MOG-IgG titer 구간)만 수치로 적음.</w:t>
      </w:r>
    </w:p>
    <w:p>
      <w:r>
        <w:br w:type="page"/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00"/>
      </w:pPr>
      <w:r>
        <w:rPr>
          <w:rFonts w:ascii="Malgun Gothic" w:cs="Malgun Gothic" w:eastAsia="Malgun Gothic" w:hAnsi="Malgun Gothic"/>
          <w:color w:val="666666"/>
          <w:sz w:val="17"/>
          <w:szCs w:val="17"/>
        </w:rPr>
        <w:t xml:space="preserve">※ 목차가 비어 보이면 Word에서 목차 클릭 → F9(필드 업데이트).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1. 한눈에 보는 비교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세 질환은 모두 중추신경계 염증성 탈수초/성상세포병증 범주로, 시신경염·척수염·뇌병변이라는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같은 임상 표현형</w:t>
      </w:r>
      <w:r>
        <w:rPr>
          <w:rFonts w:ascii="Malgun Gothic" w:cs="Malgun Gothic" w:eastAsia="Malgun Gothic" w:hAnsi="Malgun Gothic"/>
          <w:sz w:val="20"/>
          <w:szCs w:val="20"/>
        </w:rPr>
        <w:t xml:space="preserve">을 공유하지만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병태생리, 항체, 경과, 영상 패턴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 다르다. ADEM은 “질환”이라기보다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임상 표현형(syndrome)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이며, 특히 소아에서는 MOGAD의 가장 흔한 표현 중 하나라는 점이 핵심이다.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6"/>
        <w:gridCol w:w="2770"/>
        <w:gridCol w:w="2770"/>
        <w:gridCol w:w="2532"/>
      </w:tblGrid>
      <w:tr>
        <w:trPr>
          <w:tblHeader/>
        </w:trPr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AQP4-IgG+ NMOSD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MOGAD</w:t>
            </w:r>
          </w:p>
        </w:tc>
        <w:tc>
          <w:tcPr>
            <w:tcW w:type="dxa" w:w="25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ADEM (표현형)</w:t>
            </w:r>
          </w:p>
        </w:tc>
      </w:tr>
      <w:tr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표적/병리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AQP4 (성상세포 발바닥) → 1차 성상세포병증, 보체 매개 괴사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MOG (희소돌기아교세포/수초 외층) → 1차 탈수초</w:t>
            </w:r>
          </w:p>
        </w:tc>
        <w:tc>
          <w:tcPr>
            <w:tcW w:type="dxa" w:w="25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다양 (감염/백신 후 포함), 소아에서 상당수 MOG-IgG+</w:t>
            </w:r>
          </w:p>
        </w:tc>
      </w:tr>
      <w:tr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호발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성인(중년),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여성 압도적 우세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, 아시아·아프리카계에서 상대적 빈도↑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소아와 성인 모두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, 성비 차이 적음 (여성 약간 우세 수준)</w:t>
            </w:r>
          </w:p>
        </w:tc>
        <w:tc>
          <w:tcPr>
            <w:tcW w:type="dxa" w:w="25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소아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(특히 학령 전후)에 전형적</w:t>
            </w:r>
          </w:p>
        </w:tc>
      </w:tr>
      <w:tr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대표 표현형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중증 ON, LETM, area postrema syndrome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소아: ADEM / 성인: ON(양측, 전방부), 척수염(conus)</w:t>
            </w:r>
          </w:p>
        </w:tc>
        <w:tc>
          <w:tcPr>
            <w:tcW w:type="dxa" w:w="25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뇌병증 + 다초점 신경학적 결손</w:t>
            </w:r>
          </w:p>
        </w:tc>
      </w:tr>
      <w:tr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경과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대부분 재발성 → 발작마다 장애 누적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단상 또는 재발성(재발 후 회복 상대적 양호)</w:t>
            </w:r>
          </w:p>
        </w:tc>
        <w:tc>
          <w:tcPr>
            <w:tcW w:type="dxa" w:w="25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단상 원칙(3개월 이후 새 병변 없어야 함)</w:t>
            </w:r>
          </w:p>
        </w:tc>
      </w:tr>
      <w:tr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항체 검사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AQP4-IgG CBA (혈청)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MOG-IgG CBA (혈청, live CBA 선호)</w:t>
            </w:r>
          </w:p>
        </w:tc>
        <w:tc>
          <w:tcPr>
            <w:tcW w:type="dxa" w:w="25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MOG-IgG / AQP4-IgG 반드시 검사</w:t>
            </w:r>
          </w:p>
        </w:tc>
      </w:tr>
      <w:tr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OCB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흔치 않음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드묾</w:t>
            </w:r>
          </w:p>
        </w:tc>
        <w:tc>
          <w:tcPr>
            <w:tcW w:type="dxa" w:w="25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드묾</w:t>
            </w:r>
          </w:p>
        </w:tc>
      </w:tr>
      <w:tr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병변 진행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잔존·위축(척수 atrophy, 시신경 위축)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T2 병변 소실 빈도 가장 높음</w:t>
            </w:r>
          </w:p>
        </w:tc>
        <w:tc>
          <w:tcPr>
            <w:tcW w:type="dxa" w:w="25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대부분 호전/소실</w:t>
            </w:r>
          </w:p>
        </w:tc>
      </w:tr>
    </w:tbl>
    <w:p>
      <w:pPr>
        <w:spacing w:after="140" w:before="40"/>
      </w:pPr>
      <w:r>
        <w:rPr>
          <w:rFonts w:ascii="Malgun Gothic" w:cs="Malgun Gothic" w:eastAsia="Malgun Gothic" w:hAnsi="Malgun Gothic"/>
          <w:i/>
          <w:iCs/>
          <w:color w:val="666666"/>
          <w:sz w:val="17"/>
          <w:szCs w:val="17"/>
        </w:rPr>
        <w:t xml:space="preserve">출처: Wingerchuk 2015; Banwell 2023; Krupp 2013; Jurynczyk M, et al. Brain 2017 (MOGAD UK cohort: 성비·표현형); Sechi 2021 (Neurology, lesion evolution).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2. NMOSD (AQP4-IgG 양성 중심)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2.1 2015 IPND 진단기준 — 자세히 풀어보기</w:t>
      </w:r>
    </w:p>
    <w:p>
      <w:pPr>
        <w:pBdr>
          <w:left w:val="single" w:color="2E75B6" w:sz="18" w:space="6"/>
        </w:pBdr>
        <w:shd w:fill="F2F2F2" w:color="auto" w:val="clear"/>
        <w:spacing w:after="140" w:before="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먼저 큰 그림</w:t>
      </w:r>
      <w:r>
        <w:rPr>
          <w:rFonts w:ascii="Malgun Gothic" w:cs="Malgun Gothic" w:eastAsia="Malgun Gothic" w:hAnsi="Malgun Gothic"/>
          <w:sz w:val="19"/>
          <w:szCs w:val="19"/>
        </w:rPr>
        <w:t xml:space="preserve"> — 이 기준은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AQP4-IgG 결과에 따라 두 갈래(track)</w:t>
      </w:r>
      <w:r>
        <w:rPr>
          <w:rFonts w:ascii="Malgun Gothic" w:cs="Malgun Gothic" w:eastAsia="Malgun Gothic" w:hAnsi="Malgun Gothic"/>
          <w:sz w:val="19"/>
          <w:szCs w:val="19"/>
        </w:rPr>
        <w:t xml:space="preserve"> 로 나뉜다. AQP4 양성이면 “증상 1개면 충분”, AQP4 음성/미확인이면 “증상 2개 + 대표 증상 포함 +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각 증상마다 MRI 요건</w:t>
      </w:r>
      <w:r>
        <w:rPr>
          <w:rFonts w:ascii="Malgun Gothic" w:cs="Malgun Gothic" w:eastAsia="Malgun Gothic" w:hAnsi="Malgun Gothic"/>
          <w:sz w:val="19"/>
          <w:szCs w:val="19"/>
        </w:rPr>
        <w:t xml:space="preserve">”을 요구한다. 항체라는 확증이 없으니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임상과 MRI로 특이도를 보충</w:t>
      </w:r>
      <w:r>
        <w:rPr>
          <w:rFonts w:ascii="Malgun Gothic" w:cs="Malgun Gothic" w:eastAsia="Malgun Gothic" w:hAnsi="Malgun Gothic"/>
          <w:sz w:val="19"/>
          <w:szCs w:val="19"/>
        </w:rPr>
        <w:t xml:space="preserve">하는 설계다.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2.1.1 용어 정리 (기준을 읽기 전에)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4380"/>
        <w:gridCol w:w="2849"/>
      </w:tblGrid>
      <w:tr>
        <w:trPr>
          <w:tblHeader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용어</w:t>
            </w:r>
          </w:p>
        </w:tc>
        <w:tc>
          <w:tcPr>
            <w:tcW w:type="dxa" w:w="4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뜻</w:t>
            </w:r>
          </w:p>
        </w:tc>
        <w:tc>
          <w:tcPr>
            <w:tcW w:type="dxa" w:w="28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주의</w:t>
            </w:r>
          </w:p>
        </w:tc>
      </w:tr>
      <w:t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Core clinical characteristic</w:t>
            </w:r>
          </w:p>
        </w:tc>
        <w:tc>
          <w:tcPr>
            <w:tcW w:type="dxa" w:w="4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NMOSD를 시사하는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6가지 임상 증후군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(시신경염, 급성 척수염, area postrema syndrome, 급성 뇌간 증후군, 간뇌 증후군, 대뇌 증후군)</w:t>
            </w:r>
          </w:p>
        </w:tc>
        <w:tc>
          <w:tcPr>
            <w:tcW w:type="dxa" w:w="28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임상 증상(발작)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을 말함. MRI 병변 자체가 아님</w:t>
            </w:r>
          </w:p>
        </w:tc>
      </w:tr>
      <w:t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추가 MRI 요건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(Additional MRI requirements)</w:t>
            </w:r>
          </w:p>
        </w:tc>
        <w:tc>
          <w:tcPr>
            <w:tcW w:type="dxa" w:w="4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AQP4 음성/미확인 track에서만 적용.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core characteristic마다 정해진 MRI 조건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(→ 2.1.4 표).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병변이 꼭 보여야 하는 것은 아님 — 시신경염은 “뇌 MRI 정상”도 충족</w:t>
            </w:r>
          </w:p>
        </w:tc>
        <w:tc>
          <w:tcPr>
            <w:tcW w:type="dxa" w:w="28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 논문에서는 진단기준 표 하단에 별도 항목으로 나열되어 있어 놓치기 쉬움</w:t>
            </w:r>
          </w:p>
        </w:tc>
      </w:tr>
      <w:t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Best available detection method</w:t>
            </w:r>
          </w:p>
        </w:tc>
        <w:tc>
          <w:tcPr>
            <w:tcW w:type="dxa" w:w="4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AQP4-IgG 검사는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cell-based assay(CBA)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를 강력 권고</w:t>
            </w:r>
          </w:p>
        </w:tc>
        <w:tc>
          <w:tcPr>
            <w:tcW w:type="dxa" w:w="28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ELISA 등 감도 낮은 방법 음성 → CBA로 재검 고려</w:t>
            </w:r>
          </w:p>
        </w:tc>
      </w:tr>
      <w:t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대체 진단 배제</w:t>
            </w:r>
          </w:p>
        </w:tc>
        <w:tc>
          <w:tcPr>
            <w:tcW w:type="dxa" w:w="4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MS, 감염, 종양, 사르코이드증, 혈관질환 등 더 합당한 진단이 없을 것</w:t>
            </w:r>
          </w:p>
        </w:tc>
        <w:tc>
          <w:tcPr>
            <w:tcW w:type="dxa" w:w="28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양 track 모두 필수</w:t>
            </w:r>
          </w:p>
        </w:tc>
      </w:tr>
      <w:t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AQP4-IgG 미확인(unknown)</w:t>
            </w:r>
          </w:p>
        </w:tc>
        <w:tc>
          <w:tcPr>
            <w:tcW w:type="dxa" w:w="4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검사를 할 수 없었던 경우</w:t>
            </w:r>
          </w:p>
        </w:tc>
        <w:tc>
          <w:tcPr>
            <w:tcW w:type="dxa" w:w="28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음성과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같은 엄격한 기준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적용</w:t>
            </w:r>
          </w:p>
        </w:tc>
      </w:tr>
    </w:tbl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2.1.2 Track 1 — AQP4-IgG 양성 NMOSD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① core clinical characteristic ≥1개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② AQP4-IgG 양성</w:t>
      </w:r>
      <w:r>
        <w:rPr>
          <w:rFonts w:ascii="Malgun Gothic" w:cs="Malgun Gothic" w:eastAsia="Malgun Gothic" w:hAnsi="Malgun Gothic"/>
          <w:sz w:val="20"/>
          <w:szCs w:val="20"/>
        </w:rPr>
        <w:t xml:space="preserve"> (가능한 최선의 검사법)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③ 대체 진단 배제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추가 MRI 요건은 적용하지 않는다.</w:t>
      </w:r>
      <w:r>
        <w:rPr>
          <w:rFonts w:ascii="Malgun Gothic" w:cs="Malgun Gothic" w:eastAsia="Malgun Gothic" w:hAnsi="Malgun Gothic"/>
          <w:sz w:val="20"/>
          <w:szCs w:val="20"/>
        </w:rPr>
        <w:t xml:space="preserve"> 예) AQP4 양성 환자의 첫 시신경염이 짧은 병변이어도 진단 가능.</w:t>
      </w:r>
    </w:p>
    <w:p>
      <w:pPr>
        <w:spacing w:after="1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※ 단,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간뇌 증후군(⑤)·대뇌 증후군(⑥)</w:t>
      </w:r>
      <w:r>
        <w:rPr>
          <w:rFonts w:ascii="Malgun Gothic" w:cs="Malgun Gothic" w:eastAsia="Malgun Gothic" w:hAnsi="Malgun Gothic"/>
          <w:sz w:val="18"/>
          <w:szCs w:val="18"/>
        </w:rPr>
        <w:t xml:space="preserve"> 은 정의 문구 자체에 “NMOSD 전형 병변”이 포함되어 있어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AQP4 양성이어도 전형 병변이 있어야</w:t>
      </w:r>
      <w:r>
        <w:rPr>
          <w:rFonts w:ascii="Malgun Gothic" w:cs="Malgun Gothic" w:eastAsia="Malgun Gothic" w:hAnsi="Malgun Gothic"/>
          <w:sz w:val="18"/>
          <w:szCs w:val="18"/>
        </w:rPr>
        <w:t xml:space="preserve"> core characteristic으로 인정된다. 또한 MRI는 진단 요건이 아니어도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대체 진단 배제</w:t>
      </w:r>
      <w:r>
        <w:rPr>
          <w:rFonts w:ascii="Malgun Gothic" w:cs="Malgun Gothic" w:eastAsia="Malgun Gothic" w:hAnsi="Malgun Gothic"/>
          <w:sz w:val="18"/>
          <w:szCs w:val="18"/>
        </w:rPr>
        <w:t xml:space="preserve">를 위해 실제로는 필수.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2.1.3 Track 2 — AQP4-IgG 음성 또는 미확인 NMOSD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아래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체크 ①~④를 모두</w:t>
      </w:r>
      <w:r>
        <w:rPr>
          <w:rFonts w:ascii="Malgun Gothic" w:cs="Malgun Gothic" w:eastAsia="Malgun Gothic" w:hAnsi="Malgun Gothic"/>
          <w:sz w:val="20"/>
          <w:szCs w:val="20"/>
        </w:rPr>
        <w:t xml:space="preserve"> 만족해야 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6"/>
        <w:gridCol w:w="4161"/>
        <w:gridCol w:w="4711"/>
      </w:tblGrid>
      <w:tr>
        <w:trPr>
          <w:tblHeader/>
        </w:trPr>
        <w:tc>
          <w:tcPr>
            <w:tcW w:type="dxa" w:w="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체크</w:t>
            </w:r>
          </w:p>
        </w:tc>
        <w:tc>
          <w:tcPr>
            <w:tcW w:type="dxa" w:w="41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조건</w:t>
            </w:r>
          </w:p>
        </w:tc>
        <w:tc>
          <w:tcPr>
            <w:tcW w:type="dxa" w:w="47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쉽게 풀면</w:t>
            </w:r>
          </w:p>
        </w:tc>
      </w:tr>
      <w:tr>
        <w:tc>
          <w:tcPr>
            <w:tcW w:type="dxa" w:w="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①</w:t>
            </w:r>
          </w:p>
        </w:tc>
        <w:tc>
          <w:tcPr>
            <w:tcW w:type="dxa" w:w="41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1회 이상의 임상 발작에서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≥2개의 core characteristic</w:t>
            </w:r>
          </w:p>
        </w:tc>
        <w:tc>
          <w:tcPr>
            <w:tcW w:type="dxa" w:w="47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증상 2개.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한 발작에서 동시에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(예: ON+척수염 동시) 나와도,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다른 발작에서 따로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나와도 됨</w:t>
            </w:r>
          </w:p>
        </w:tc>
      </w:tr>
      <w:tr>
        <w:tc>
          <w:tcPr>
            <w:tcW w:type="dxa" w:w="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②</w:t>
            </w:r>
          </w:p>
        </w:tc>
        <w:tc>
          <w:tcPr>
            <w:tcW w:type="dxa" w:w="41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그중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≥1개는 시신경염 / LETM 동반 급성 척수염 / area postrema syndrome</w:t>
            </w:r>
          </w:p>
        </w:tc>
        <w:tc>
          <w:tcPr>
            <w:tcW w:type="dxa" w:w="47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“Big 3” 중 하나는 반드시 포함</w:t>
            </w:r>
          </w:p>
        </w:tc>
      </w:tr>
      <w:tr>
        <w:tc>
          <w:tcPr>
            <w:tcW w:type="dxa" w:w="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③</w:t>
            </w:r>
          </w:p>
        </w:tc>
        <w:tc>
          <w:tcPr>
            <w:tcW w:type="dxa" w:w="41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공간적 파종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: 서로 다른 core characteristic ≥2개</w:t>
            </w:r>
          </w:p>
        </w:tc>
        <w:tc>
          <w:tcPr>
            <w:tcW w:type="dxa" w:w="47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같은 종류 두 번은 1개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 셈 (재발성 척수염 2회 = 1개)</w:t>
            </w:r>
          </w:p>
        </w:tc>
      </w:tr>
      <w:tr>
        <w:tc>
          <w:tcPr>
            <w:tcW w:type="dxa" w:w="7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④</w:t>
            </w:r>
          </w:p>
        </w:tc>
        <w:tc>
          <w:tcPr>
            <w:tcW w:type="dxa" w:w="41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추가 MRI 요건 충족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(해당되는 경우)</w:t>
            </w:r>
          </w:p>
        </w:tc>
        <w:tc>
          <w:tcPr>
            <w:tcW w:type="dxa" w:w="47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진단에 세는 증상 하나하나가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자기 MRI 요건(2.1.4 표)을 통과해야 함. 통과 못 한 증상은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개수에서 빠짐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. (시신경염은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뇌 MRI 정상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으로도 통과 — 2.1.4 참고)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+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AQP4-IgG 음성</w:t>
      </w:r>
      <w:r>
        <w:rPr>
          <w:rFonts w:ascii="Malgun Gothic" w:cs="Malgun Gothic" w:eastAsia="Malgun Gothic" w:hAnsi="Malgun Gothic"/>
          <w:sz w:val="20"/>
          <w:szCs w:val="20"/>
        </w:rPr>
        <w:t xml:space="preserve">(최선의 방법) 또는 검사 불가 +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대체 진단 배제</w:t>
      </w:r>
    </w:p>
    <w:p>
      <w:pPr>
        <w:pBdr>
          <w:left w:val="single" w:color="2E75B6" w:sz="18" w:space="6"/>
        </w:pBdr>
        <w:shd w:fill="F2F2F2" w:color="auto" w:val="clear"/>
        <w:spacing w:after="140" w:before="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가장 흔한 오해</w:t>
      </w:r>
      <w:r>
        <w:rPr>
          <w:rFonts w:ascii="Malgun Gothic" w:cs="Malgun Gothic" w:eastAsia="Malgun Gothic" w:hAnsi="Malgun Gothic"/>
          <w:sz w:val="19"/>
          <w:szCs w:val="19"/>
        </w:rPr>
        <w:t xml:space="preserve"> — “MRI 요건은 전체에서 하나만 맞으면 된다”가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아니다</w:t>
      </w:r>
      <w:r>
        <w:rPr>
          <w:rFonts w:ascii="Malgun Gothic" w:cs="Malgun Gothic" w:eastAsia="Malgun Gothic" w:hAnsi="Malgun Gothic"/>
          <w:sz w:val="19"/>
          <w:szCs w:val="19"/>
        </w:rPr>
        <w:t xml:space="preserve">. 예를 들어 시신경염 + 척수염으로 진단하려면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시신경염도 시신경염의 MRI 요건</w:t>
      </w:r>
      <w:r>
        <w:rPr>
          <w:rFonts w:ascii="Malgun Gothic" w:cs="Malgun Gothic" w:eastAsia="Malgun Gothic" w:hAnsi="Malgun Gothic"/>
          <w:sz w:val="19"/>
          <w:szCs w:val="19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척수염도 척수염의 MRI 요건</w:t>
      </w:r>
      <w:r>
        <w:rPr>
          <w:rFonts w:ascii="Malgun Gothic" w:cs="Malgun Gothic" w:eastAsia="Malgun Gothic" w:hAnsi="Malgun Gothic"/>
          <w:sz w:val="19"/>
          <w:szCs w:val="19"/>
        </w:rPr>
        <w:t xml:space="preserve">을 각각 통과해야 한다.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2.1.4 추가 MRI 요건 — “아래 추가 MRI 요건”이 바로 이 표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원문 표현: “Additional MRI requirements for NMOSD without AQP4-IgG and NMOSD with unknown AQP4-IgG status”. 해당 core characteristic으로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인정받기 위한 MRI 요건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이다. “영상소견(병변)이 있어야 한다”가 아니라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“정해진 MRI 요건을 충족해야 한다”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 이해해야 하며, 요건은 아래처럼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두 종류</w:t>
      </w:r>
      <w:r>
        <w:rPr>
          <w:rFonts w:ascii="Malgun Gothic" w:cs="Malgun Gothic" w:eastAsia="Malgun Gothic" w:hAnsi="Malgun Gothic"/>
          <w:sz w:val="20"/>
          <w:szCs w:val="20"/>
        </w:rPr>
        <w:t xml:space="preserve">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1"/>
        <w:gridCol w:w="3942"/>
        <w:gridCol w:w="3725"/>
      </w:tblGrid>
      <w:tr>
        <w:trPr>
          <w:tblHeader/>
        </w:trPr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39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의미</w:t>
            </w:r>
          </w:p>
        </w:tc>
        <w:tc>
          <w:tcPr>
            <w:tcW w:type="dxa" w:w="37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해당 core characteristic</w:t>
            </w:r>
          </w:p>
        </w:tc>
      </w:tr>
      <w:tr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병변 확인형</w:t>
            </w:r>
          </w:p>
        </w:tc>
        <w:tc>
          <w:tcPr>
            <w:tcW w:type="dxa" w:w="39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해당 부위에 NMOSD형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병변이 실제로 보여야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함</w:t>
            </w:r>
          </w:p>
        </w:tc>
        <w:tc>
          <w:tcPr>
            <w:tcW w:type="dxa" w:w="37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급성 척수염(LETM), area postrema syndrome(연수 배측 병변), 급성 뇌간 증후군(뇌실주위 병변)</w:t>
            </w:r>
          </w:p>
        </w:tc>
      </w:tr>
      <w:tr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MS 배제형 (택1)</w:t>
            </w:r>
          </w:p>
        </w:tc>
        <w:tc>
          <w:tcPr>
            <w:tcW w:type="dxa" w:w="39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NMOSD형 병변이 보이거나,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MS형 뇌 병변이 없음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을 확인</w:t>
            </w:r>
          </w:p>
        </w:tc>
        <w:tc>
          <w:tcPr>
            <w:tcW w:type="dxa" w:w="37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시신경염만 해당</w:t>
            </w:r>
          </w:p>
        </w:tc>
      </w:tr>
    </w:tbl>
    <w:p>
      <w:pPr>
        <w:pBdr>
          <w:left w:val="single" w:color="2E75B6" w:sz="18" w:space="6"/>
        </w:pBdr>
        <w:shd w:fill="F2F2F2" w:color="auto" w:val="clear"/>
        <w:spacing w:after="140" w:before="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⚠ 시신경염은 다르다 — 꼭 기억할 것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시신경염 자체는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임상 진단</w:t>
      </w:r>
      <w:r>
        <w:rPr>
          <w:rFonts w:ascii="Malgun Gothic" w:cs="Malgun Gothic" w:eastAsia="Malgun Gothic" w:hAnsi="Malgun Gothic"/>
          <w:sz w:val="20"/>
          <w:szCs w:val="20"/>
        </w:rPr>
        <w:t xml:space="preserve">(시력 저하, 안구운동 시 통증, RAPD 등)이다.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AQP4 음성일 때의 핵심 질문은 “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이 시신경염이 MS의 시신경염은 아닌가?</w:t>
      </w:r>
      <w:r>
        <w:rPr>
          <w:rFonts w:ascii="Malgun Gothic" w:cs="Malgun Gothic" w:eastAsia="Malgun Gothic" w:hAnsi="Malgun Gothic"/>
          <w:sz w:val="20"/>
          <w:szCs w:val="20"/>
        </w:rPr>
        <w:t xml:space="preserve">”이다.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그래서 요건이 (a)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뇌 MRI 정상 또는 비특이적 백질 병변만</w:t>
      </w:r>
      <w:r>
        <w:rPr>
          <w:rFonts w:ascii="Malgun Gothic" w:cs="Malgun Gothic" w:eastAsia="Malgun Gothic" w:hAnsi="Malgun Gothic"/>
          <w:sz w:val="20"/>
          <w:szCs w:val="20"/>
        </w:rPr>
        <w:t xml:space="preserve"> 있음(→ MS형 뇌 병변 없음)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또는</w:t>
      </w:r>
      <w:r>
        <w:rPr>
          <w:rFonts w:ascii="Malgun Gothic" w:cs="Malgun Gothic" w:eastAsia="Malgun Gothic" w:hAnsi="Malgun Gothic"/>
          <w:sz w:val="20"/>
          <w:szCs w:val="20"/>
        </w:rPr>
        <w:t xml:space="preserve"> (b) 시신경 병변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&gt;1/2 길이 또는 chiasm 침범</w:t>
      </w:r>
      <w:r>
        <w:rPr>
          <w:rFonts w:ascii="Malgun Gothic" w:cs="Malgun Gothic" w:eastAsia="Malgun Gothic" w:hAnsi="Malgun Gothic"/>
          <w:sz w:val="20"/>
          <w:szCs w:val="20"/>
        </w:rPr>
        <w:t xml:space="preserve">(→ NMOSD형 시신경염 형태) 중 하나다.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따라서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orbit MRI에서 시신경 병변이 안 보여도(또는 미촬영이어도) 뇌 MRI가 깨끗하면 통과</w:t>
      </w:r>
      <w:r>
        <w:rPr>
          <w:rFonts w:ascii="Malgun Gothic" w:cs="Malgun Gothic" w:eastAsia="Malgun Gothic" w:hAnsi="Malgun Gothic"/>
          <w:sz w:val="20"/>
          <w:szCs w:val="20"/>
        </w:rPr>
        <w:t xml:space="preserve">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반대로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척수염·APS·뇌간 증후군은 뇌 MRI가 정상이어도 소용없고, 해당 부위 병변이 보여야</w:t>
      </w:r>
      <w:r>
        <w:rPr>
          <w:rFonts w:ascii="Malgun Gothic" w:cs="Malgun Gothic" w:eastAsia="Malgun Gothic" w:hAnsi="Malgun Gothic"/>
          <w:sz w:val="20"/>
          <w:szCs w:val="20"/>
        </w:rPr>
        <w:t xml:space="preserve"> 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7"/>
        <w:gridCol w:w="3066"/>
        <w:gridCol w:w="3725"/>
      </w:tblGrid>
      <w:tr>
        <w:trPr>
          <w:tblHeader/>
        </w:trPr>
        <w:tc>
          <w:tcPr>
            <w:tcW w:type="dxa" w:w="28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뇌 MRI</w:t>
            </w:r>
          </w:p>
        </w:tc>
        <w:tc>
          <w:tcPr>
            <w:tcW w:type="dxa" w:w="30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시신경(orbit) MRI</w:t>
            </w:r>
          </w:p>
        </w:tc>
        <w:tc>
          <w:tcPr>
            <w:tcW w:type="dxa" w:w="37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시신경염 인정? (AQP4 음성)</w:t>
            </w:r>
          </w:p>
        </w:tc>
      </w:tr>
      <w:tr>
        <w:tc>
          <w:tcPr>
            <w:tcW w:type="dxa" w:w="28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정상</w:t>
            </w:r>
          </w:p>
        </w:tc>
        <w:tc>
          <w:tcPr>
            <w:tcW w:type="dxa" w:w="30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정상 / 미촬영</w:t>
            </w:r>
          </w:p>
        </w:tc>
        <w:tc>
          <w:tcPr>
            <w:tcW w:type="dxa" w:w="37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인정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— (a) 충족</w:t>
            </w:r>
          </w:p>
        </w:tc>
      </w:tr>
      <w:tr>
        <w:tc>
          <w:tcPr>
            <w:tcW w:type="dxa" w:w="28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비특이적 점상 백질 병변</w:t>
            </w:r>
          </w:p>
        </w:tc>
        <w:tc>
          <w:tcPr>
            <w:tcW w:type="dxa" w:w="30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정상</w:t>
            </w:r>
          </w:p>
        </w:tc>
        <w:tc>
          <w:tcPr>
            <w:tcW w:type="dxa" w:w="37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인정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— (a) 충족</w:t>
            </w:r>
          </w:p>
        </w:tc>
      </w:tr>
      <w:tr>
        <w:tc>
          <w:tcPr>
            <w:tcW w:type="dxa" w:w="28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MS형 병변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 (Dawson finger 등)</w:t>
            </w:r>
          </w:p>
        </w:tc>
        <w:tc>
          <w:tcPr>
            <w:tcW w:type="dxa" w:w="30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정상 또는 짧은 병변</w:t>
            </w:r>
          </w:p>
        </w:tc>
        <w:tc>
          <w:tcPr>
            <w:tcW w:type="dxa" w:w="37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불인정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— (a)(b) 모두 미충족</w:t>
            </w:r>
          </w:p>
        </w:tc>
      </w:tr>
      <w:tr>
        <w:tc>
          <w:tcPr>
            <w:tcW w:type="dxa" w:w="28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MS형 병변</w:t>
            </w:r>
          </w:p>
        </w:tc>
        <w:tc>
          <w:tcPr>
            <w:tcW w:type="dxa" w:w="30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&gt;1/2 길이 또는 chiasm 침범</w:t>
            </w:r>
          </w:p>
        </w:tc>
        <w:tc>
          <w:tcPr>
            <w:tcW w:type="dxa" w:w="37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인정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— (b) 충족 (단, MS 감별은 별도로 필요)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아래 표는 core characteristic별 MRI 요건 원문 요지와 판독 포인트이다.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1"/>
        <w:gridCol w:w="3942"/>
        <w:gridCol w:w="3725"/>
      </w:tblGrid>
      <w:tr>
        <w:trPr>
          <w:tblHeader/>
        </w:trPr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Core characteristic</w:t>
            </w:r>
          </w:p>
        </w:tc>
        <w:tc>
          <w:tcPr>
            <w:tcW w:type="dxa" w:w="39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추가 MRI 요건 (원문 요지)</w:t>
            </w:r>
          </w:p>
        </w:tc>
        <w:tc>
          <w:tcPr>
            <w:tcW w:type="dxa" w:w="37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해석 / 판독 포인트</w:t>
            </w:r>
          </w:p>
        </w:tc>
      </w:tr>
      <w:tr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① 급성 시신경염</w:t>
            </w:r>
          </w:p>
        </w:tc>
        <w:tc>
          <w:tcPr>
            <w:tcW w:type="dxa" w:w="39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다음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중 하나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: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(a)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뇌 MRI 정상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또는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비특이적 백질 병변만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있음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(b) 시신경 MRI에서 T2 고신호 또는 T1 Gd 증강 병변이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시신경 길이의 1/2 초과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, 또는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시신경교차(chiasm) 침범</w:t>
            </w:r>
          </w:p>
        </w:tc>
        <w:tc>
          <w:tcPr>
            <w:tcW w:type="dxa" w:w="37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(a)는 시신경을 보는 조건이 아니라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“MS다운 뇌 병변이 없다”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는 확인. 따라서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뇌 MRI 정상이면 시신경 MRI가 정상이거나 미촬영이어도 통과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.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탈락: 뇌에 MS형 병변(Dawson finger 등) + 시신경 병변 짧음/없음</w:t>
            </w:r>
          </w:p>
        </w:tc>
      </w:tr>
      <w:tr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② 급성 척수염</w:t>
            </w:r>
          </w:p>
        </w:tc>
        <w:tc>
          <w:tcPr>
            <w:tcW w:type="dxa" w:w="39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척수내 병변이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≥3개 연속 척추분절(LETM)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, 또는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과거 척수염 병력이 있는 환자에서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≥3개 연속 분절의 국소 척수 위축</w:t>
            </w:r>
          </w:p>
        </w:tc>
        <w:tc>
          <w:tcPr>
            <w:tcW w:type="dxa" w:w="37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판독문에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분절 범위(예: C3–C7)를 명시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하는 것이 진단에 직접 영향.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2분절 이하 병변은 불인정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(단, AQP4 양성 track에서는 무관)</w:t>
            </w:r>
          </w:p>
        </w:tc>
      </w:tr>
      <w:tr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③ Area postrema syndrome</w:t>
            </w:r>
          </w:p>
        </w:tc>
        <w:tc>
          <w:tcPr>
            <w:tcW w:type="dxa" w:w="39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연수 배측 / area postrema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병변</w:t>
            </w:r>
          </w:p>
        </w:tc>
        <w:tc>
          <w:tcPr>
            <w:tcW w:type="dxa" w:w="37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4뇌실 하부 바닥(obex 주변)의 T2/FLAIR 고신호. 경수 LETM이 위로 연장된 형태도 흔함</w:t>
            </w:r>
          </w:p>
        </w:tc>
      </w:tr>
      <w:tr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④ 급성 뇌간 증후군</w:t>
            </w:r>
          </w:p>
        </w:tc>
        <w:tc>
          <w:tcPr>
            <w:tcW w:type="dxa" w:w="39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뇌실주위(periependymal) 뇌간 병변</w:t>
            </w:r>
          </w:p>
        </w:tc>
        <w:tc>
          <w:tcPr>
            <w:tcW w:type="dxa" w:w="37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4뇌실·중뇌수도관 주변 배측 뇌간</w:t>
            </w:r>
          </w:p>
        </w:tc>
      </w:tr>
      <w:tr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⑤ 간뇌 증후군 / 기면증</w:t>
            </w:r>
          </w:p>
        </w:tc>
        <w:tc>
          <w:tcPr>
            <w:tcW w:type="dxa" w:w="39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별도 추가 요건 없음 —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정의 자체에 “NMOSD 전형 간뇌 병변”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포함</w:t>
            </w:r>
          </w:p>
        </w:tc>
        <w:tc>
          <w:tcPr>
            <w:tcW w:type="dxa" w:w="37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시상하부, 시상, 3뇌실 주위 병변</w:t>
            </w:r>
          </w:p>
        </w:tc>
      </w:tr>
      <w:tr>
        <w:tc>
          <w:tcPr>
            <w:tcW w:type="dxa" w:w="1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⑥ 대뇌 증후군</w:t>
            </w:r>
          </w:p>
        </w:tc>
        <w:tc>
          <w:tcPr>
            <w:tcW w:type="dxa" w:w="39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별도 추가 요건 없음 —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정의 자체에 “NMOSD 전형 뇌 병변”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포함</w:t>
            </w:r>
          </w:p>
        </w:tc>
        <w:tc>
          <w:tcPr>
            <w:tcW w:type="dxa" w:w="37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뇌량 병변, 피질척수로 장분절, 광범위 반구 병변 등</w:t>
            </w:r>
          </w:p>
        </w:tc>
      </w:tr>
    </w:tbl>
    <w:p>
      <w:pPr>
        <w:spacing w:after="140" w:before="40"/>
      </w:pPr>
      <w:r>
        <w:rPr>
          <w:rFonts w:ascii="Malgun Gothic" w:cs="Malgun Gothic" w:eastAsia="Malgun Gothic" w:hAnsi="Malgun Gothic"/>
          <w:i/>
          <w:iCs/>
          <w:color w:val="666666"/>
          <w:sz w:val="17"/>
          <w:szCs w:val="17"/>
        </w:rPr>
        <w:t xml:space="preserve">출처: Wingerchuk DM, et al. Neurology 2015;85:177-189 — 진단기준 표 및 Additional MRI requirements 항목.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2.1.5 판정 순서 (실전 알고리즘)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7"/>
        <w:gridCol w:w="3942"/>
        <w:gridCol w:w="2847"/>
        <w:gridCol w:w="2192"/>
      </w:tblGrid>
      <w:tr>
        <w:trPr>
          <w:tblHeader/>
        </w:trPr>
        <w:tc>
          <w:tcPr>
            <w:tcW w:type="dxa" w:w="6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39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질문</w:t>
            </w:r>
          </w:p>
        </w:tc>
        <w:tc>
          <w:tcPr>
            <w:tcW w:type="dxa" w:w="28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예 →</w:t>
            </w:r>
          </w:p>
        </w:tc>
        <w:tc>
          <w:tcPr>
            <w:tcW w:type="dxa" w:w="21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아니오 →</w:t>
            </w:r>
          </w:p>
        </w:tc>
      </w:tr>
      <w:tr>
        <w:tc>
          <w:tcPr>
            <w:tcW w:type="dxa" w:w="6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9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대체 진단(MS, 감염, 종양 등)으로 더 잘 설명되는가?</w:t>
            </w:r>
          </w:p>
        </w:tc>
        <w:tc>
          <w:tcPr>
            <w:tcW w:type="dxa" w:w="28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NMOSD 아님</w:t>
            </w:r>
          </w:p>
        </w:tc>
        <w:tc>
          <w:tcPr>
            <w:tcW w:type="dxa" w:w="21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Step 2</w:t>
            </w:r>
          </w:p>
        </w:tc>
      </w:tr>
      <w:tr>
        <w:tc>
          <w:tcPr>
            <w:tcW w:type="dxa" w:w="6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9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AQP4-IgG(CBA) 양성인가?</w:t>
            </w:r>
          </w:p>
        </w:tc>
        <w:tc>
          <w:tcPr>
            <w:tcW w:type="dxa" w:w="28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core characteristic ≥1개면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AQP4+ NMOSD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(MRI 요건 불필요)</w:t>
            </w:r>
          </w:p>
        </w:tc>
        <w:tc>
          <w:tcPr>
            <w:tcW w:type="dxa" w:w="21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Step 3 (음성/미확인 track)</w:t>
            </w:r>
          </w:p>
        </w:tc>
      </w:tr>
      <w:tr>
        <w:tc>
          <w:tcPr>
            <w:tcW w:type="dxa" w:w="6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9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각 core characteristic이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자기 MRI 요건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을 통과하는가? (통과한 것만 남김)</w:t>
            </w:r>
          </w:p>
        </w:tc>
        <w:tc>
          <w:tcPr>
            <w:tcW w:type="dxa" w:w="28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남은 것으로 Step 4</w:t>
            </w:r>
          </w:p>
        </w:tc>
        <w:tc>
          <w:tcPr>
            <w:tcW w:type="dxa" w:w="21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통과 못 한 증상은 제외</w:t>
            </w:r>
          </w:p>
        </w:tc>
      </w:tr>
      <w:tr>
        <w:tc>
          <w:tcPr>
            <w:tcW w:type="dxa" w:w="6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39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남은 core characteristic이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서로 다른 종류로 ≥2개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인가?</w:t>
            </w:r>
          </w:p>
        </w:tc>
        <w:tc>
          <w:tcPr>
            <w:tcW w:type="dxa" w:w="28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Step 5</w:t>
            </w:r>
          </w:p>
        </w:tc>
        <w:tc>
          <w:tcPr>
            <w:tcW w:type="dxa" w:w="21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NMOSD 기준 미충족</w:t>
            </w:r>
          </w:p>
        </w:tc>
      </w:tr>
      <w:tr>
        <w:tc>
          <w:tcPr>
            <w:tcW w:type="dxa" w:w="6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39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그중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Big 3(ON / LETM 척수염 / APS)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가 ≥1개인가?</w:t>
            </w:r>
          </w:p>
        </w:tc>
        <w:tc>
          <w:tcPr>
            <w:tcW w:type="dxa" w:w="28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AQP4-음성/미확인 NMOSD</w:t>
            </w:r>
          </w:p>
        </w:tc>
        <w:tc>
          <w:tcPr>
            <w:tcW w:type="dxa" w:w="21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NMOSD 기준 미충족</w:t>
            </w:r>
          </w:p>
        </w:tc>
      </w:tr>
      <w:tr>
        <w:tc>
          <w:tcPr>
            <w:tcW w:type="dxa" w:w="6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39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(현재 실무)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MOG-IgG 양성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인가?</w:t>
            </w:r>
          </w:p>
        </w:tc>
        <w:tc>
          <w:tcPr>
            <w:tcW w:type="dxa" w:w="28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MOGAD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기준(3장)으로 재분류</w:t>
            </w:r>
          </w:p>
        </w:tc>
        <w:tc>
          <w:tcPr>
            <w:tcW w:type="dxa" w:w="21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NMOSD 유지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color w:val="666666"/>
          <w:sz w:val="17"/>
          <w:szCs w:val="17"/>
        </w:rPr>
        <w:t xml:space="preserve">※ Step 6은 2015 기준 자체의 항목이 아니라, 2023 MOGAD 기준 이후의 실무 흐름을 덧붙인 것 (Banwell 2023).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2.1.6 사례 연습 (AQP4-IgG 음성 가정)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"/>
        <w:gridCol w:w="3504"/>
        <w:gridCol w:w="2080"/>
        <w:gridCol w:w="876"/>
        <w:gridCol w:w="1204"/>
        <w:gridCol w:w="1536"/>
      </w:tblGrid>
      <w:tr>
        <w:trPr>
          <w:tblHeader/>
        </w:trPr>
        <w:tc>
          <w:tcPr>
            <w:tcW w:type="dxa" w:w="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5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임상 + 영상</w:t>
            </w:r>
          </w:p>
        </w:tc>
        <w:tc>
          <w:tcPr>
            <w:tcW w:type="dxa" w:w="2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MRI 요건 통과한 core</w:t>
            </w:r>
          </w:p>
        </w:tc>
        <w:tc>
          <w:tcPr>
            <w:tcW w:type="dxa" w:w="8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Big 3</w:t>
            </w:r>
          </w:p>
        </w:tc>
        <w:tc>
          <w:tcPr>
            <w:tcW w:type="dxa" w:w="12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서로 다른 종류</w:t>
            </w:r>
          </w:p>
        </w:tc>
        <w:tc>
          <w:tcPr>
            <w:tcW w:type="dxa" w:w="1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5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ON(시신경 2/3 길이 병변) + C3–C7 척수염</w:t>
            </w:r>
          </w:p>
        </w:tc>
        <w:tc>
          <w:tcPr>
            <w:tcW w:type="dxa" w:w="2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ON, 척수염</w:t>
            </w:r>
          </w:p>
        </w:tc>
        <w:tc>
          <w:tcPr>
            <w:tcW w:type="dxa" w:w="8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12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1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충족</w:t>
            </w:r>
          </w:p>
        </w:tc>
      </w:tr>
      <w:tr>
        <w:tc>
          <w:tcPr>
            <w:tcW w:type="dxa" w:w="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5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ON(orbit MRI 정상,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뇌 MRI 정상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) + T2–T6 척수염</w:t>
            </w:r>
          </w:p>
        </w:tc>
        <w:tc>
          <w:tcPr>
            <w:tcW w:type="dxa" w:w="2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ON((a)로 통과), 척수염</w:t>
            </w:r>
          </w:p>
        </w:tc>
        <w:tc>
          <w:tcPr>
            <w:tcW w:type="dxa" w:w="8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12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1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충족</w:t>
            </w:r>
          </w:p>
        </w:tc>
      </w:tr>
      <w:tr>
        <w:tc>
          <w:tcPr>
            <w:tcW w:type="dxa" w:w="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5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C2–C6 LETM이 1년 간격 2회</w:t>
            </w:r>
          </w:p>
        </w:tc>
        <w:tc>
          <w:tcPr>
            <w:tcW w:type="dxa" w:w="2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척수염 (1종류)</w:t>
            </w:r>
          </w:p>
        </w:tc>
        <w:tc>
          <w:tcPr>
            <w:tcW w:type="dxa" w:w="8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12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  <w:tc>
          <w:tcPr>
            <w:tcW w:type="dxa" w:w="1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미충족</w:t>
            </w:r>
          </w:p>
        </w:tc>
      </w:tr>
      <w:tr>
        <w:tc>
          <w:tcPr>
            <w:tcW w:type="dxa" w:w="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35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ON(뇌 MRI 정상) +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T4–T5 (2분절)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척수염</w:t>
            </w:r>
          </w:p>
        </w:tc>
        <w:tc>
          <w:tcPr>
            <w:tcW w:type="dxa" w:w="2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ON만 (척수염 탈락)</w:t>
            </w:r>
          </w:p>
        </w:tc>
        <w:tc>
          <w:tcPr>
            <w:tcW w:type="dxa" w:w="8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12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  <w:tc>
          <w:tcPr>
            <w:tcW w:type="dxa" w:w="1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미충족</w:t>
            </w:r>
          </w:p>
        </w:tc>
      </w:tr>
      <w:tr>
        <w:tc>
          <w:tcPr>
            <w:tcW w:type="dxa" w:w="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35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ON(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뇌에 Dawson finger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, 시신경 병변 짧음) + C3–C7 LETM</w:t>
            </w:r>
          </w:p>
        </w:tc>
        <w:tc>
          <w:tcPr>
            <w:tcW w:type="dxa" w:w="2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척수염만 (ON 탈락)</w:t>
            </w:r>
          </w:p>
        </w:tc>
        <w:tc>
          <w:tcPr>
            <w:tcW w:type="dxa" w:w="8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12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  <w:tc>
          <w:tcPr>
            <w:tcW w:type="dxa" w:w="1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미충족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(MS 감별 필요)</w:t>
            </w:r>
          </w:p>
        </w:tc>
      </w:tr>
      <w:tr>
        <w:tc>
          <w:tcPr>
            <w:tcW w:type="dxa" w:w="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35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난치성 딸꾹질(area postrema 병변) + 복시(4뇌실 주위 뇌간 병변)</w:t>
            </w:r>
          </w:p>
        </w:tc>
        <w:tc>
          <w:tcPr>
            <w:tcW w:type="dxa" w:w="2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APS, 뇌간</w:t>
            </w:r>
          </w:p>
        </w:tc>
        <w:tc>
          <w:tcPr>
            <w:tcW w:type="dxa" w:w="8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○ (APS)</w:t>
            </w:r>
          </w:p>
        </w:tc>
        <w:tc>
          <w:tcPr>
            <w:tcW w:type="dxa" w:w="12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1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충족</w:t>
            </w:r>
          </w:p>
        </w:tc>
      </w:tr>
      <w:tr>
        <w:tc>
          <w:tcPr>
            <w:tcW w:type="dxa" w:w="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35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뇌간 증후군(periependymal) + 기면증(시상하부 병변)</w:t>
            </w:r>
          </w:p>
        </w:tc>
        <w:tc>
          <w:tcPr>
            <w:tcW w:type="dxa" w:w="2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뇌간, 간뇌</w:t>
            </w:r>
          </w:p>
        </w:tc>
        <w:tc>
          <w:tcPr>
            <w:tcW w:type="dxa" w:w="8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  <w:tc>
          <w:tcPr>
            <w:tcW w:type="dxa" w:w="12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1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미충족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(Big 3 없음)</w:t>
            </w:r>
          </w:p>
        </w:tc>
      </w:tr>
      <w:tr>
        <w:tc>
          <w:tcPr>
            <w:tcW w:type="dxa" w:w="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35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번의 발작에서 ON(chiasm 침범) + LETM 동시 발생</w:t>
            </w:r>
          </w:p>
        </w:tc>
        <w:tc>
          <w:tcPr>
            <w:tcW w:type="dxa" w:w="2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ON, 척수염</w:t>
            </w:r>
          </w:p>
        </w:tc>
        <w:tc>
          <w:tcPr>
            <w:tcW w:type="dxa" w:w="8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12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1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충족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(1회 발작도 가능)</w:t>
            </w:r>
          </w:p>
        </w:tc>
      </w:tr>
    </w:tbl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2.1.7 자주 묻는 질문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5"/>
        <w:gridCol w:w="6353"/>
      </w:tblGrid>
      <w:tr>
        <w:trPr>
          <w:tblHeader/>
        </w:trPr>
        <w:tc>
          <w:tcPr>
            <w:tcW w:type="dxa" w:w="3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질문</w:t>
            </w:r>
          </w:p>
        </w:tc>
        <w:tc>
          <w:tcPr>
            <w:tcW w:type="dxa" w:w="6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답</w:t>
            </w:r>
          </w:p>
        </w:tc>
      </w:tr>
      <w:tr>
        <w:tc>
          <w:tcPr>
            <w:tcW w:type="dxa" w:w="3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“아래 추가 MRI 요건”은 어디에 있나?</w:t>
            </w:r>
          </w:p>
        </w:tc>
        <w:tc>
          <w:tcPr>
            <w:tcW w:type="dxa" w:w="6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2.1.4 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. 원 논문에서는 진단기준 표 하단에 별도 항목으로 나열됨</w:t>
            </w:r>
          </w:p>
        </w:tc>
      </w:tr>
      <w:tr>
        <w:tc>
          <w:tcPr>
            <w:tcW w:type="dxa" w:w="3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MRI 요건은 하나만 맞으면 되나?</w:t>
            </w:r>
          </w:p>
        </w:tc>
        <w:tc>
          <w:tcPr>
            <w:tcW w:type="dxa" w:w="6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아니오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. 진단에 세는 core characteristic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마다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각각 통과해야 함</w:t>
            </w:r>
          </w:p>
        </w:tc>
      </w:tr>
      <w:tr>
        <w:tc>
          <w:tcPr>
            <w:tcW w:type="dxa" w:w="3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시신경염 증상은 있는데 MRI 정상이면?</w:t>
            </w:r>
          </w:p>
        </w:tc>
        <w:tc>
          <w:tcPr>
            <w:tcW w:type="dxa" w:w="6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뇌 MRI가 정상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(또는 비특이적 병변만)이면 (a)로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통과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. 시신경 MRI 정상/미촬영이어도 무관. 시신경염의 MRI 요건은 병변 확인이 아니라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MS 배제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목적이기 때문</w:t>
            </w:r>
          </w:p>
        </w:tc>
      </w:tr>
      <w:tr>
        <w:tc>
          <w:tcPr>
            <w:tcW w:type="dxa" w:w="3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AQP4 음성이면 영상에서 병변이 꼭 보여야 하나?</w:t>
            </w:r>
          </w:p>
        </w:tc>
        <w:tc>
          <w:tcPr>
            <w:tcW w:type="dxa" w:w="6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증상에 따라 다름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. 척수염·APS·뇌간 증후군은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병변이 보여야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함.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시신경염만 예외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— 뇌 MRI 정상이어도 충족</w:t>
            </w:r>
          </w:p>
        </w:tc>
      </w:tr>
      <w:tr>
        <w:tc>
          <w:tcPr>
            <w:tcW w:type="dxa" w:w="3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AQP4 양성이면 MRI 없이 임상만으로 되나?</w:t>
            </w:r>
          </w:p>
        </w:tc>
        <w:tc>
          <w:tcPr>
            <w:tcW w:type="dxa" w:w="6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①~④(ON, 척수염, APS, 뇌간)는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임상만으로 인정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. ⑤⑥(간뇌·대뇌)은 정의상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전형 병변 필요</w:t>
            </w:r>
          </w:p>
        </w:tc>
      </w:tr>
      <w:tr>
        <w:tc>
          <w:tcPr>
            <w:tcW w:type="dxa" w:w="3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두 증상이 한 번의 발작에서 같이 와도 되나?</w:t>
            </w:r>
          </w:p>
        </w:tc>
        <w:tc>
          <w:tcPr>
            <w:tcW w:type="dxa" w:w="6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됨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(“1회 이상의 발작에서”)</w:t>
            </w:r>
          </w:p>
        </w:tc>
      </w:tr>
      <w:tr>
        <w:tc>
          <w:tcPr>
            <w:tcW w:type="dxa" w:w="3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같은 증상이 두 번 재발하면 2개인가?</w:t>
            </w:r>
          </w:p>
        </w:tc>
        <w:tc>
          <w:tcPr>
            <w:tcW w:type="dxa" w:w="6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아니오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, 1개. 서로 다른 종류여야 공간적 파종</w:t>
            </w:r>
          </w:p>
        </w:tc>
      </w:tr>
      <w:tr>
        <w:tc>
          <w:tcPr>
            <w:tcW w:type="dxa" w:w="3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AQP4 양성인데 척수 병변이 2분절이면?</w:t>
            </w:r>
          </w:p>
        </w:tc>
        <w:tc>
          <w:tcPr>
            <w:tcW w:type="dxa" w:w="6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AQP4 양성 track은 MRI 요건이 없으므로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척수염 core characteristic으로 인정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→ 진단 가능</w:t>
            </w:r>
          </w:p>
        </w:tc>
      </w:tr>
      <w:tr>
        <w:tc>
          <w:tcPr>
            <w:tcW w:type="dxa" w:w="3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AQP4 음성 NMOSD 환자가 MOG-IgG 양성이면?</w:t>
            </w:r>
          </w:p>
        </w:tc>
        <w:tc>
          <w:tcPr>
            <w:tcW w:type="dxa" w:w="6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현재는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MOGAD로 분류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(2015 당시 음성군에 MOG 양성이 섞여 있었음)</w:t>
            </w:r>
          </w:p>
        </w:tc>
      </w:tr>
    </w:tbl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2.1.8 Red flags — NMOSD 이외 진단을 시사 (Wingerchuk 2015)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2"/>
        <w:gridCol w:w="7886"/>
      </w:tblGrid>
      <w:tr>
        <w:trPr>
          <w:tblHeader/>
        </w:trPr>
        <w:tc>
          <w:tcPr>
            <w:tcW w:type="dxa" w:w="17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7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Red flag</w:t>
            </w:r>
          </w:p>
        </w:tc>
      </w:tr>
      <w:tr>
        <w:tc>
          <w:tcPr>
            <w:tcW w:type="dxa" w:w="17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임상/검사</w:t>
            </w:r>
          </w:p>
        </w:tc>
        <w:tc>
          <w:tcPr>
            <w:tcW w:type="dxa" w:w="7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진행성 경과 / 증상 최고점까지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4시간 미만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(척수 경색 고려) 또는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4주 이상 지속 악화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(사르코이드증·종양 고려) / 불완전 횡단성 척수염(특히 LETM이 아닐 때) /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CSF OCB 양성</w:t>
            </w:r>
          </w:p>
        </w:tc>
      </w:tr>
      <w:tr>
        <w:tc>
          <w:tcPr>
            <w:tcW w:type="dxa" w:w="17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동반 질환</w:t>
            </w:r>
          </w:p>
        </w:tc>
        <w:tc>
          <w:tcPr>
            <w:tcW w:type="dxa" w:w="7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사르코이드증, 암, 만성 감염 등 NMOSD 유사 소견을 낼 수 있는 질환</w:t>
            </w:r>
          </w:p>
        </w:tc>
      </w:tr>
      <w:tr>
        <w:tc>
          <w:tcPr>
            <w:tcW w:type="dxa" w:w="17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뇌 MRI</w:t>
            </w:r>
          </w:p>
        </w:tc>
        <w:tc>
          <w:tcPr>
            <w:tcW w:type="dxa" w:w="7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측뇌실에 수직인 병변(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Dawson finger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) /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하측두엽의 측뇌실 인접 병변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U-fiber 침범 juxtacortical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병변 /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피질 병변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/ 3개월 이상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지속 조영증강</w:t>
            </w:r>
          </w:p>
        </w:tc>
      </w:tr>
      <w:tr>
        <w:tc>
          <w:tcPr>
            <w:tcW w:type="dxa" w:w="17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척수 MRI</w:t>
            </w:r>
          </w:p>
        </w:tc>
        <w:tc>
          <w:tcPr>
            <w:tcW w:type="dxa" w:w="7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&lt;3 VS 짧은 병변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, 축상면에서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말초부(백질) 우세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/ 경계 불분명한 미만성 신호 변화(장기 또는 진행성 MS 양상)</w:t>
            </w:r>
          </w:p>
        </w:tc>
      </w:tr>
    </w:tbl>
    <w:p>
      <w:pPr>
        <w:spacing w:after="140" w:before="40"/>
      </w:pPr>
      <w:r>
        <w:rPr>
          <w:rFonts w:ascii="Malgun Gothic" w:cs="Malgun Gothic" w:eastAsia="Malgun Gothic" w:hAnsi="Malgun Gothic"/>
          <w:i/>
          <w:iCs/>
          <w:color w:val="666666"/>
          <w:sz w:val="17"/>
          <w:szCs w:val="17"/>
        </w:rPr>
        <w:t xml:space="preserve">출처: Wingerchuk DM, et al. Neurology 2015;85:177-189 (red flags 항목); Banwell B, et al. Lancet Neurol 2023 (MOG-IgG 양성 재분류).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2.2 영상소견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시신경 (Optic nerve)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후방부(posterior) 우세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두개내 시신경,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시신경교차(chiasm)</w:t>
      </w:r>
      <w:r>
        <w:rPr>
          <w:rFonts w:ascii="Malgun Gothic" w:cs="Malgun Gothic" w:eastAsia="Malgun Gothic" w:hAnsi="Malgun Gothic"/>
          <w:sz w:val="20"/>
          <w:szCs w:val="20"/>
        </w:rPr>
        <w:t xml:space="preserve">, 시삭까지 연장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장분절(longitudinally extensive)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시신경 길이 1/2 초과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양측성 침범 가능, 시력 손실 중증·회복 불량 → 추적 시 시신경 위축</w:t>
      </w:r>
    </w:p>
    <w:p>
      <w:pPr>
        <w:spacing w:after="140" w:before="40"/>
      </w:pPr>
      <w:r>
        <w:rPr>
          <w:rFonts w:ascii="Malgun Gothic" w:cs="Malgun Gothic" w:eastAsia="Malgun Gothic" w:hAnsi="Malgun Gothic"/>
          <w:i/>
          <w:iCs/>
          <w:color w:val="666666"/>
          <w:sz w:val="17"/>
          <w:szCs w:val="17"/>
        </w:rPr>
        <w:t xml:space="preserve">출처: Wingerchuk 2015; Kitley J, et al. JAMA Neurol 2014; Ramanathan S, et al. Mult Scler 2016.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척수 (Spinal cord)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LETM (≥3 연속 척추분절)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가장 특징적. 경수~상부 흉수 호발, 경수 병변이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연수(area postrema)로 연장</w:t>
      </w:r>
      <w:r>
        <w:rPr>
          <w:rFonts w:ascii="Malgun Gothic" w:cs="Malgun Gothic" w:eastAsia="Malgun Gothic" w:hAnsi="Malgun Gothic"/>
          <w:sz w:val="20"/>
          <w:szCs w:val="20"/>
        </w:rPr>
        <w:t xml:space="preserve">되기도 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축상면: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중심부(central) 회백질 우세</w:t>
      </w:r>
      <w:r>
        <w:rPr>
          <w:rFonts w:ascii="Malgun Gothic" w:cs="Malgun Gothic" w:eastAsia="Malgun Gothic" w:hAnsi="Malgun Gothic"/>
          <w:sz w:val="20"/>
          <w:szCs w:val="20"/>
        </w:rPr>
        <w:t xml:space="preserve">, 단면적의 1/2 이상 침범하는 경우가 많음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Bright spotty lesions (BSL)</w:t>
      </w:r>
      <w:r>
        <w:rPr>
          <w:rFonts w:ascii="Malgun Gothic" w:cs="Malgun Gothic" w:eastAsia="Malgun Gothic" w:hAnsi="Malgun Gothic"/>
          <w:sz w:val="20"/>
          <w:szCs w:val="20"/>
        </w:rPr>
        <w:t xml:space="preserve">: T2WI에서 주변 CSF보다 같거나 더 밝은 점상 고신호 → MS와 감별에 유용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급성기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T1 저신호</w:t>
      </w:r>
      <w:r>
        <w:rPr>
          <w:rFonts w:ascii="Malgun Gothic" w:cs="Malgun Gothic" w:eastAsia="Malgun Gothic" w:hAnsi="Malgun Gothic"/>
          <w:sz w:val="20"/>
          <w:szCs w:val="20"/>
        </w:rPr>
        <w:t xml:space="preserve">(괴사/공동화 반영) 및 척수 부종·팽대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조영증강: 불균질/patchy,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ring(렌즈형) enhancement</w:t>
      </w:r>
      <w:r>
        <w:rPr>
          <w:rFonts w:ascii="Malgun Gothic" w:cs="Malgun Gothic" w:eastAsia="Malgun Gothic" w:hAnsi="Malgun Gothic"/>
          <w:sz w:val="20"/>
          <w:szCs w:val="20"/>
        </w:rPr>
        <w:t xml:space="preserve">도 일부에서 보고 (MS 전유물이 아님)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만성기: 장분절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척수 위축</w:t>
      </w:r>
      <w:r>
        <w:rPr>
          <w:rFonts w:ascii="Malgun Gothic" w:cs="Malgun Gothic" w:eastAsia="Malgun Gothic" w:hAnsi="Malgun Gothic"/>
          <w:sz w:val="20"/>
          <w:szCs w:val="20"/>
        </w:rPr>
        <w:t xml:space="preserve">, 연속된 T2 고신호 잔존 — 단, 치료/발병 시기 따라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분절이 짧게 보일 수 있음</w:t>
      </w:r>
      <w:r>
        <w:rPr>
          <w:rFonts w:ascii="Malgun Gothic" w:cs="Malgun Gothic" w:eastAsia="Malgun Gothic" w:hAnsi="Malgun Gothic"/>
          <w:sz w:val="20"/>
          <w:szCs w:val="20"/>
        </w:rPr>
        <w:t xml:space="preserve">(초기·후기 MRI에서 short lesion 주의)</w:t>
      </w:r>
    </w:p>
    <w:p>
      <w:pPr>
        <w:spacing w:after="140" w:before="40"/>
      </w:pPr>
      <w:r>
        <w:rPr>
          <w:rFonts w:ascii="Malgun Gothic" w:cs="Malgun Gothic" w:eastAsia="Malgun Gothic" w:hAnsi="Malgun Gothic"/>
          <w:i/>
          <w:iCs/>
          <w:color w:val="666666"/>
          <w:sz w:val="17"/>
          <w:szCs w:val="17"/>
        </w:rPr>
        <w:t xml:space="preserve">출처: Kim HJ, et al. Neurology 2015;84:1165-1173; Yonezu T, et al. Mult Scler 2014;20:331-337; Zalewski NL, et al. JNNP 2017;88:218-225.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뇌 (Brain) — AQP4 발현 부위와 일치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Area postrema / 연수 배측</w:t>
      </w:r>
      <w:r>
        <w:rPr>
          <w:rFonts w:ascii="Malgun Gothic" w:cs="Malgun Gothic" w:eastAsia="Malgun Gothic" w:hAnsi="Malgun Gothic"/>
          <w:sz w:val="20"/>
          <w:szCs w:val="20"/>
        </w:rPr>
        <w:t xml:space="preserve"> 병변 — area postrema syndrome의 영상 대응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제3·4뇌실, 중뇌수도관 주위(periependymal)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시상하부, 시상, 뇌간 배측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뇌량</w:t>
      </w:r>
      <w:r>
        <w:rPr>
          <w:rFonts w:ascii="Malgun Gothic" w:cs="Malgun Gothic" w:eastAsia="Malgun Gothic" w:hAnsi="Malgun Gothic"/>
          <w:sz w:val="20"/>
          <w:szCs w:val="20"/>
        </w:rPr>
        <w:t xml:space="preserve">: 뇌실면을 따라 두껍고 부종성, 급성기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“marbled” / “arch-bridge” 패턴</w:t>
      </w:r>
      <w:r>
        <w:rPr>
          <w:rFonts w:ascii="Malgun Gothic" w:cs="Malgun Gothic" w:eastAsia="Malgun Gothic" w:hAnsi="Malgun Gothic"/>
          <w:sz w:val="20"/>
          <w:szCs w:val="20"/>
        </w:rPr>
        <w:t xml:space="preserve">; 만성기 위축·낭성 변화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피질척수로(corticospinal tract)</w:t>
      </w:r>
      <w:r>
        <w:rPr>
          <w:rFonts w:ascii="Malgun Gothic" w:cs="Malgun Gothic" w:eastAsia="Malgun Gothic" w:hAnsi="Malgun Gothic"/>
          <w:sz w:val="20"/>
          <w:szCs w:val="20"/>
        </w:rPr>
        <w:t xml:space="preserve"> 따라 내포 후각~대뇌각~뇌간으로 이어지는 장분절 병변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광범위 반구 병변(tumefactive/대형, “cloud-like”)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가능 — PRES 유사 혈관성 부종 양상도 보고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Pencil-thin 뇌실벽(ependymal) 조영증강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cloud-like enhancement</w:t>
      </w:r>
      <w:r>
        <w:rPr>
          <w:rFonts w:ascii="Malgun Gothic" w:cs="Malgun Gothic" w:eastAsia="Malgun Gothic" w:hAnsi="Malgun Gothic"/>
          <w:sz w:val="20"/>
          <w:szCs w:val="20"/>
        </w:rPr>
        <w:t xml:space="preserve">(경계 불분명한 다발성 patchy 증강)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비특이적 점상 피질하/심부 백질 병변도 흔함 — 뇌 MRI 정상이어도 NMOSD 배제 불가</w:t>
      </w:r>
    </w:p>
    <w:p>
      <w:pPr>
        <w:spacing w:after="140" w:before="40"/>
      </w:pPr>
      <w:r>
        <w:rPr>
          <w:rFonts w:ascii="Malgun Gothic" w:cs="Malgun Gothic" w:eastAsia="Malgun Gothic" w:hAnsi="Malgun Gothic"/>
          <w:i/>
          <w:iCs/>
          <w:color w:val="666666"/>
          <w:sz w:val="17"/>
          <w:szCs w:val="17"/>
        </w:rPr>
        <w:t xml:space="preserve">출처: Kim HJ, et al. Neurology 2015 (MRI international update); Ito S, et al. Ann Neurol 2009;66:425-428 (cloud-like); Banker P, et al. Mult Scler 2012;18:1050-1053 (pencil-thin).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NMOSD에 비전형적 → MS 시사 (Red flags)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측뇌실 체부에 인접(periventricular) +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하측두엽</w:t>
      </w:r>
      <w:r>
        <w:rPr>
          <w:rFonts w:ascii="Malgun Gothic" w:cs="Malgun Gothic" w:eastAsia="Malgun Gothic" w:hAnsi="Malgun Gothic"/>
          <w:sz w:val="20"/>
          <w:szCs w:val="20"/>
        </w:rPr>
        <w:t xml:space="preserve"> 병변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Dawson’s finger</w:t>
      </w:r>
      <w:r>
        <w:rPr>
          <w:rFonts w:ascii="Malgun Gothic" w:cs="Malgun Gothic" w:eastAsia="Malgun Gothic" w:hAnsi="Malgun Gothic"/>
          <w:sz w:val="20"/>
          <w:szCs w:val="20"/>
        </w:rPr>
        <w:t xml:space="preserve"> (뇌실에 수직인 난원형 병변)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U-fiber 침범 피질하(juxtacortical) 병변</w:t>
      </w:r>
      <w:r>
        <w:rPr>
          <w:rFonts w:ascii="Malgun Gothic" w:cs="Malgun Gothic" w:eastAsia="Malgun Gothic" w:hAnsi="Malgun Gothic"/>
          <w:sz w:val="20"/>
          <w:szCs w:val="20"/>
        </w:rPr>
        <w:t xml:space="preserve">, 피질 병변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척수: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짧은(&lt;1 VS) 말초부(dorsal/lateral column)</w:t>
      </w:r>
      <w:r>
        <w:rPr>
          <w:rFonts w:ascii="Malgun Gothic" w:cs="Malgun Gothic" w:eastAsia="Malgun Gothic" w:hAnsi="Malgun Gothic"/>
          <w:sz w:val="20"/>
          <w:szCs w:val="20"/>
        </w:rPr>
        <w:t xml:space="preserve"> 병변 다발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Central vein sign 다수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paramagnetic rim lesion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존재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3개월 이상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지속되는 조영증강</w:t>
      </w:r>
    </w:p>
    <w:p>
      <w:pPr>
        <w:spacing w:after="140" w:before="40"/>
      </w:pPr>
      <w:r>
        <w:rPr>
          <w:rFonts w:ascii="Malgun Gothic" w:cs="Malgun Gothic" w:eastAsia="Malgun Gothic" w:hAnsi="Malgun Gothic"/>
          <w:i/>
          <w:iCs/>
          <w:color w:val="666666"/>
          <w:sz w:val="17"/>
          <w:szCs w:val="17"/>
        </w:rPr>
        <w:t xml:space="preserve">출처: Kim HJ 2015; Matthews L, et al. Neurology 2013;80:1330-1337; Cortese R, et al. Neurology 2018;90:e1183 (CVS); Maggi P, et al. Ann Neurol 2020;88:1034 (PRL).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3. MOGAD (MOG antibody-associated disease)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3.1 2023 International MOGAD Panel 진단기준 — 자세히 풀어보기</w:t>
      </w:r>
    </w:p>
    <w:p>
      <w:pPr>
        <w:pBdr>
          <w:left w:val="single" w:color="2E75B6" w:sz="18" w:space="6"/>
        </w:pBdr>
        <w:shd w:fill="F2F2F2" w:color="auto" w:val="clear"/>
        <w:spacing w:after="140" w:before="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큰 그림</w:t>
      </w:r>
      <w:r>
        <w:rPr>
          <w:rFonts w:ascii="Malgun Gothic" w:cs="Malgun Gothic" w:eastAsia="Malgun Gothic" w:hAnsi="Malgun Gothic"/>
          <w:sz w:val="19"/>
          <w:szCs w:val="19"/>
        </w:rPr>
        <w:t xml:space="preserve"> — MOGAD 기준은 NMOSD와 반대로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항체(MOG-IgG)가 필수</w:t>
      </w:r>
      <w:r>
        <w:rPr>
          <w:rFonts w:ascii="Malgun Gothic" w:cs="Malgun Gothic" w:eastAsia="Malgun Gothic" w:hAnsi="Malgun Gothic"/>
          <w:sz w:val="19"/>
          <w:szCs w:val="19"/>
        </w:rPr>
        <w:t xml:space="preserve">다. 대신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항체 역가가 얼마나 확실한지</w:t>
      </w:r>
      <w:r>
        <w:rPr>
          <w:rFonts w:ascii="Malgun Gothic" w:cs="Malgun Gothic" w:eastAsia="Malgun Gothic" w:hAnsi="Malgun Gothic"/>
          <w:sz w:val="19"/>
          <w:szCs w:val="19"/>
        </w:rPr>
        <w:t xml:space="preserve">에 따라 두 갈래로 나뉜다. 역가가 확실(clear positive)하면 항체만으로 충분하고, 애매(low positive 등)하면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AQP4 음성 + 임상/MRI 지지 소견</w:t>
      </w:r>
      <w:r>
        <w:rPr>
          <w:rFonts w:ascii="Malgun Gothic" w:cs="Malgun Gothic" w:eastAsia="Malgun Gothic" w:hAnsi="Malgun Gothic"/>
          <w:sz w:val="19"/>
          <w:szCs w:val="19"/>
        </w:rPr>
        <w:t xml:space="preserve">으로 보강해야 한다.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A + B + C 모두 충족</w:t>
      </w:r>
      <w:r>
        <w:rPr>
          <w:rFonts w:ascii="Malgun Gothic" w:cs="Malgun Gothic" w:eastAsia="Malgun Gothic" w:hAnsi="Malgun Gothic"/>
          <w:sz w:val="20"/>
          <w:szCs w:val="20"/>
        </w:rPr>
        <w:t xml:space="preserve"> 시 MOGAD 진단.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6988"/>
      </w:tblGrid>
      <w:tr>
        <w:trPr>
          <w:tblHeader/>
        </w:trPr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</w:t>
            </w:r>
          </w:p>
        </w:tc>
        <w:tc>
          <w:tcPr>
            <w:tcW w:type="dxa" w:w="6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A. Core clinical demyelinating event (≥1)</w:t>
            </w:r>
          </w:p>
        </w:tc>
        <w:tc>
          <w:tcPr>
            <w:tcW w:type="dxa" w:w="6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시신경염 ② 척수염 ③ ADEM ④ 대뇌 단초점/다초점 결손 ⑤ 뇌간/소뇌 결손 ⑥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대뇌 피질 뇌염(흔히 경련 동반)</w:t>
            </w:r>
          </w:p>
        </w:tc>
      </w:tr>
      <w:tr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B. MOG-IgG 양성 (CBA)</w:t>
            </w:r>
          </w:p>
        </w:tc>
        <w:tc>
          <w:tcPr>
            <w:tcW w:type="dxa" w:w="6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Clear positive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→ 추가 조건 불필요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Low positive / titer 미보고 / 혈청 음성·CSF 양성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→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AQP4-IgG 음성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+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≥1개 supporting clinical or MRI feature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필요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(fixed CBA 기준: clear positive ≥1:100, low positive 1:10–&lt;1:100; live CBA는 검사실별 기준)</w:t>
            </w:r>
          </w:p>
        </w:tc>
      </w:tr>
      <w:tr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C. 대체 진단 배제</w:t>
            </w:r>
          </w:p>
        </w:tc>
        <w:tc>
          <w:tcPr>
            <w:tcW w:type="dxa" w:w="6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MS 포함 더 적절한 진단 배제</w:t>
            </w:r>
          </w:p>
        </w:tc>
      </w:tr>
    </w:tbl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Supporting clinical or MRI features (B에서 low positive 등일 때 필요)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8"/>
        <w:gridCol w:w="7470"/>
      </w:tblGrid>
      <w:tr>
        <w:trPr>
          <w:tblHeader/>
        </w:trPr>
        <w:tc>
          <w:tcPr>
            <w:tcW w:type="dxa" w:w="2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Core event</w:t>
            </w:r>
          </w:p>
        </w:tc>
        <w:tc>
          <w:tcPr>
            <w:tcW w:type="dxa" w:w="7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Supporting features</w:t>
            </w:r>
          </w:p>
        </w:tc>
      </w:tr>
      <w:tr>
        <w:tc>
          <w:tcPr>
            <w:tcW w:type="dxa" w:w="2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시신경염</w:t>
            </w:r>
          </w:p>
        </w:tc>
        <w:tc>
          <w:tcPr>
            <w:tcW w:type="dxa" w:w="7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양측 동시 침범 /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시신경 길이 &gt;50% 장분절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시신경초 주위(perineural) 조영증강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/ 시신경유두 부종</w:t>
            </w:r>
          </w:p>
        </w:tc>
      </w:tr>
      <w:tr>
        <w:tc>
          <w:tcPr>
            <w:tcW w:type="dxa" w:w="2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척수염</w:t>
            </w:r>
          </w:p>
        </w:tc>
        <w:tc>
          <w:tcPr>
            <w:tcW w:type="dxa" w:w="7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LETM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중심부 척수 병변 또는 H-sign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Conus medullaris 병변</w:t>
            </w:r>
          </w:p>
        </w:tc>
      </w:tr>
      <w:tr>
        <w:tc>
          <w:tcPr>
            <w:tcW w:type="dxa" w:w="2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뇌·뇌간·대뇌 증후군</w:t>
            </w:r>
          </w:p>
        </w:tc>
        <w:tc>
          <w:tcPr>
            <w:tcW w:type="dxa" w:w="7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천막상(흔히 천막하 포함) 백질의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다발성 경계불명확 T2 고신호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심부 회백질 침범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교뇌·중소뇌각·연수의 경계불명확 T2 고신호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피질 병변(± 병변 및 인접 수막 조영증강)</w:t>
            </w:r>
          </w:p>
        </w:tc>
      </w:tr>
    </w:tbl>
    <w:p>
      <w:pPr>
        <w:spacing w:after="140" w:before="40"/>
      </w:pPr>
      <w:r>
        <w:rPr>
          <w:rFonts w:ascii="Malgun Gothic" w:cs="Malgun Gothic" w:eastAsia="Malgun Gothic" w:hAnsi="Malgun Gothic"/>
          <w:i/>
          <w:iCs/>
          <w:color w:val="666666"/>
          <w:sz w:val="17"/>
          <w:szCs w:val="17"/>
        </w:rPr>
        <w:t xml:space="preserve">출처: Banwell B, et al. Lancet Neurol 2023;22:268-282.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3.1.1 판정 순서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7"/>
        <w:gridCol w:w="4161"/>
        <w:gridCol w:w="2190"/>
        <w:gridCol w:w="2630"/>
      </w:tblGrid>
      <w:tr>
        <w:trPr>
          <w:tblHeader/>
        </w:trPr>
        <w:tc>
          <w:tcPr>
            <w:tcW w:type="dxa" w:w="6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41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질문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예 →</w:t>
            </w:r>
          </w:p>
        </w:tc>
        <w:tc>
          <w:tcPr>
            <w:tcW w:type="dxa" w:w="2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아니오 →</w:t>
            </w:r>
          </w:p>
        </w:tc>
      </w:tr>
      <w:tr>
        <w:tc>
          <w:tcPr>
            <w:tcW w:type="dxa" w:w="6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1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6가지 core event 중 하나가 있는가?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Step 2</w:t>
            </w:r>
          </w:p>
        </w:tc>
        <w:tc>
          <w:tcPr>
            <w:tcW w:type="dxa" w:w="2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MOGAD 아님 (MOG-IgG 검사 대상 아님)</w:t>
            </w:r>
          </w:p>
        </w:tc>
      </w:tr>
      <w:tr>
        <w:tc>
          <w:tcPr>
            <w:tcW w:type="dxa" w:w="6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1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MOG-IgG(CBA)가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clear positive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인가?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Step 4</w:t>
            </w:r>
          </w:p>
        </w:tc>
        <w:tc>
          <w:tcPr>
            <w:tcW w:type="dxa" w:w="2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Step 3</w:t>
            </w:r>
          </w:p>
        </w:tc>
      </w:tr>
      <w:tr>
        <w:tc>
          <w:tcPr>
            <w:tcW w:type="dxa" w:w="6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1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low positive / titer 미보고 / CSF만 양성 →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AQP4-IgG 음성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+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supporting feature ≥1개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?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Step 4</w:t>
            </w:r>
          </w:p>
        </w:tc>
        <w:tc>
          <w:tcPr>
            <w:tcW w:type="dxa" w:w="2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MOGAD 기준 미충족</w:t>
            </w:r>
          </w:p>
        </w:tc>
      </w:tr>
      <w:tr>
        <w:tc>
          <w:tcPr>
            <w:tcW w:type="dxa" w:w="6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41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MS 등 더 적절한 대체 진단이 있는가?</w:t>
            </w:r>
          </w:p>
        </w:tc>
        <w:tc>
          <w:tcPr>
            <w:tcW w:type="dxa" w:w="21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MOGAD 아님</w:t>
            </w:r>
          </w:p>
        </w:tc>
        <w:tc>
          <w:tcPr>
            <w:tcW w:type="dxa" w:w="2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MOGAD 확진</w:t>
            </w:r>
          </w:p>
        </w:tc>
      </w:tr>
    </w:tbl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3.1.2 사례 연습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"/>
        <w:gridCol w:w="4599"/>
        <w:gridCol w:w="4601"/>
      </w:tblGrid>
      <w:tr>
        <w:trPr>
          <w:tblHeader/>
        </w:trPr>
        <w:tc>
          <w:tcPr>
            <w:tcW w:type="dxa" w:w="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5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상황</w:t>
            </w:r>
          </w:p>
        </w:tc>
        <w:tc>
          <w:tcPr>
            <w:tcW w:type="dxa" w:w="46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판정 / 이유</w:t>
            </w:r>
          </w:p>
        </w:tc>
      </w:tr>
      <w:tr>
        <w:tc>
          <w:tcPr>
            <w:tcW w:type="dxa" w:w="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5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30세,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양측 동시 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, MOG-IgG fixed CBA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1:1000</w:t>
            </w:r>
          </w:p>
        </w:tc>
        <w:tc>
          <w:tcPr>
            <w:tcW w:type="dxa" w:w="46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MOGAD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— clear positive → supporting feature 불필요</w:t>
            </w:r>
          </w:p>
        </w:tc>
      </w:tr>
      <w:tr>
        <w:tc>
          <w:tcPr>
            <w:tcW w:type="dxa" w:w="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5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6세, 뇌병증 + 양측 fluffy 백질 병변 + 시상 침범, MOG-IgG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1:40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, AQP4 음성</w:t>
            </w:r>
          </w:p>
        </w:tc>
        <w:tc>
          <w:tcPr>
            <w:tcW w:type="dxa" w:w="46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MOGAD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— low positive지만 AQP4 음성 + supporting(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심부 회백질 침범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) 충족</w:t>
            </w:r>
          </w:p>
        </w:tc>
      </w:tr>
      <w:tr>
        <w:tc>
          <w:tcPr>
            <w:tcW w:type="dxa" w:w="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5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척수염,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혈청 MOG 음성 / CSF MOG 양성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conus 병변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, AQP4 음성</w:t>
            </w:r>
          </w:p>
        </w:tc>
        <w:tc>
          <w:tcPr>
            <w:tcW w:type="dxa" w:w="46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MOGAD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— CSF-only 양성이지만 supporting(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conus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) 충족</w:t>
            </w:r>
          </w:p>
        </w:tc>
      </w:tr>
      <w:tr>
        <w:tc>
          <w:tcPr>
            <w:tcW w:type="dxa" w:w="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45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45세, 편측 ON(짧은 병변), MOG-IgG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1:20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, 뇌 MRI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Dawson finger + CVS 다수</w:t>
            </w:r>
          </w:p>
        </w:tc>
        <w:tc>
          <w:tcPr>
            <w:tcW w:type="dxa" w:w="46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MOGAD 아님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— supporting feature 없음 + MS가 더 적절 → 저역가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위양성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가능성</w:t>
            </w:r>
          </w:p>
        </w:tc>
      </w:tr>
      <w:tr>
        <w:tc>
          <w:tcPr>
            <w:tcW w:type="dxa" w:w="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5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척수염 + MOG-IgG 1:40,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AQP4-IgG 양성</w:t>
            </w:r>
          </w:p>
        </w:tc>
        <w:tc>
          <w:tcPr>
            <w:tcW w:type="dxa" w:w="46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MOGAD 기준 미충족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(low positive는 AQP4 음성이 필수) → AQP4+ NMOSD로 접근</w:t>
            </w:r>
          </w:p>
        </w:tc>
      </w:tr>
    </w:tbl>
    <w:p>
      <w:pPr>
        <w:pBdr>
          <w:left w:val="single" w:color="2E75B6" w:sz="18" w:space="6"/>
        </w:pBdr>
        <w:shd w:fill="F2F2F2" w:color="auto" w:val="clear"/>
        <w:spacing w:after="140" w:before="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검사 해석 포인트</w:t>
      </w:r>
      <w:r>
        <w:rPr>
          <w:rFonts w:ascii="Malgun Gothic" w:cs="Malgun Gothic" w:eastAsia="Malgun Gothic" w:hAnsi="Malgun Gothic"/>
          <w:sz w:val="19"/>
          <w:szCs w:val="19"/>
        </w:rPr>
        <w:t xml:space="preserve"> — MOG-IgG는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저역가 양성에서 위양성</w:t>
      </w:r>
      <w:r>
        <w:rPr>
          <w:rFonts w:ascii="Malgun Gothic" w:cs="Malgun Gothic" w:eastAsia="Malgun Gothic" w:hAnsi="Malgun Gothic"/>
          <w:sz w:val="19"/>
          <w:szCs w:val="19"/>
        </w:rPr>
        <w:t xml:space="preserve">이 적지 않고, 전형적 임상양상이 아닌(검사 전 확률 낮은) 환자에서 양성예측도가 낮다 → 저역가일수록 임상·영상 부합 여부를 엄격히 확인. 또한 패널은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모든 MS 환자에게 MOG-IgG 선별검사를 권하지 않는다</w:t>
      </w:r>
      <w:r>
        <w:rPr>
          <w:rFonts w:ascii="Malgun Gothic" w:cs="Malgun Gothic" w:eastAsia="Malgun Gothic" w:hAnsi="Malgun Gothic"/>
          <w:sz w:val="19"/>
          <w:szCs w:val="19"/>
        </w:rPr>
        <w:t xml:space="preserve"> (Sechi E, et al. JAMA Neurol 2021;78:741-746; Banwell 2023).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3.2 영상소견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시신경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전방부(안와내, retrobulbar) 우세</w:t>
      </w:r>
      <w:r>
        <w:rPr>
          <w:rFonts w:ascii="Malgun Gothic" w:cs="Malgun Gothic" w:eastAsia="Malgun Gothic" w:hAnsi="Malgun Gothic"/>
          <w:sz w:val="20"/>
          <w:szCs w:val="20"/>
        </w:rPr>
        <w:t xml:space="preserve">, 장분절 (&gt;50%)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양측 동시 침범</w:t>
      </w:r>
      <w:r>
        <w:rPr>
          <w:rFonts w:ascii="Malgun Gothic" w:cs="Malgun Gothic" w:eastAsia="Malgun Gothic" w:hAnsi="Malgun Gothic"/>
          <w:sz w:val="20"/>
          <w:szCs w:val="20"/>
        </w:rPr>
        <w:t xml:space="preserve"> 흔함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시신경초 주위 조영증강(perineural/perineuritis)</w:t>
      </w:r>
      <w:r>
        <w:rPr>
          <w:rFonts w:ascii="Malgun Gothic" w:cs="Malgun Gothic" w:eastAsia="Malgun Gothic" w:hAnsi="Malgun Gothic"/>
          <w:sz w:val="20"/>
          <w:szCs w:val="20"/>
        </w:rPr>
        <w:t xml:space="preserve">, 안와 지방 침윤 → 안구 주변 연부조직까지 증강되기도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시신경유두 부종 (fundus에서 disc swelling)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시신경교차 침범은 NMOSD에 비해 상대적으로 드묾</w:t>
      </w:r>
    </w:p>
    <w:p>
      <w:pPr>
        <w:spacing w:after="140" w:before="40"/>
      </w:pPr>
      <w:r>
        <w:rPr>
          <w:rFonts w:ascii="Malgun Gothic" w:cs="Malgun Gothic" w:eastAsia="Malgun Gothic" w:hAnsi="Malgun Gothic"/>
          <w:i/>
          <w:iCs/>
          <w:color w:val="666666"/>
          <w:sz w:val="17"/>
          <w:szCs w:val="17"/>
        </w:rPr>
        <w:t xml:space="preserve">출처: Banwell 2023; Ramanathan S, et al. Mult Scler 2016;22:470-482; Kitley J, et al. JAMA Neurol 2014.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척수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LETM 흔함</w:t>
      </w:r>
      <w:r>
        <w:rPr>
          <w:rFonts w:ascii="Malgun Gothic" w:cs="Malgun Gothic" w:eastAsia="Malgun Gothic" w:hAnsi="Malgun Gothic"/>
          <w:sz w:val="20"/>
          <w:szCs w:val="20"/>
        </w:rPr>
        <w:t xml:space="preserve">, 단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짧은 병변·다발 병변</w:t>
      </w:r>
      <w:r>
        <w:rPr>
          <w:rFonts w:ascii="Malgun Gothic" w:cs="Malgun Gothic" w:eastAsia="Malgun Gothic" w:hAnsi="Malgun Gothic"/>
          <w:sz w:val="20"/>
          <w:szCs w:val="20"/>
        </w:rPr>
        <w:t xml:space="preserve">도 동반 가능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회백질에 국한된 T2 고신호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시상면 “선형(line)”, 축상면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“H-sign”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Conus medullaris 침범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NMOSD/MS 대비 특징적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조영증강 없거나 경미</w:t>
      </w:r>
      <w:r>
        <w:rPr>
          <w:rFonts w:ascii="Malgun Gothic" w:cs="Malgun Gothic" w:eastAsia="Malgun Gothic" w:hAnsi="Malgun Gothic"/>
          <w:sz w:val="20"/>
          <w:szCs w:val="20"/>
        </w:rPr>
        <w:t xml:space="preserve">한 경우가 많음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임상-영상 괴리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증상은 심한데 초기 MRI 정상(MRI-negative myelitis)일 수 있음 → 재촬영 고려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추적 시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완전 소실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 흔함, 위축은 상대적으로 적음</w:t>
      </w:r>
    </w:p>
    <w:p>
      <w:pPr>
        <w:spacing w:after="140" w:before="40"/>
      </w:pPr>
      <w:r>
        <w:rPr>
          <w:rFonts w:ascii="Malgun Gothic" w:cs="Malgun Gothic" w:eastAsia="Malgun Gothic" w:hAnsi="Malgun Gothic"/>
          <w:i/>
          <w:iCs/>
          <w:color w:val="666666"/>
          <w:sz w:val="17"/>
          <w:szCs w:val="17"/>
        </w:rPr>
        <w:t xml:space="preserve">출처: Dubey D, et al. JAMA Neurol 2019;76:301-309; Sechi E, et al. Neurology 2021;97:e1097-e1109.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ADEM 유사 패턴</w:t>
      </w:r>
      <w:r>
        <w:rPr>
          <w:rFonts w:ascii="Malgun Gothic" w:cs="Malgun Gothic" w:eastAsia="Malgun Gothic" w:hAnsi="Malgun Gothic"/>
          <w:sz w:val="20"/>
          <w:szCs w:val="20"/>
        </w:rPr>
        <w:t xml:space="preserve">(특히 소아): 크고 경계 불명확한 “fluffy” 병변, 양측 비대칭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심부 회백질(시상, 기저핵)</w:t>
      </w:r>
      <w:r>
        <w:rPr>
          <w:rFonts w:ascii="Malgun Gothic" w:cs="Malgun Gothic" w:eastAsia="Malgun Gothic" w:hAnsi="Malgun Gothic"/>
          <w:sz w:val="20"/>
          <w:szCs w:val="20"/>
        </w:rPr>
        <w:t xml:space="preserve"> 침범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교뇌, 중소뇌각(MCP), 연수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경계 불명확 병변 — NMOSD의 뇌실주위 배측 병변과 분포가 다름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FLAMES</w:t>
      </w:r>
      <w:r>
        <w:rPr>
          <w:rFonts w:ascii="Malgun Gothic" w:cs="Malgun Gothic" w:eastAsia="Malgun Gothic" w:hAnsi="Malgun Gothic"/>
          <w:sz w:val="20"/>
          <w:szCs w:val="20"/>
        </w:rPr>
        <w:t xml:space="preserve">: 편측 피질 FLAIR 고신호 + 경련 (Unilateral cortical FLAIR-hyperintense lesions in anti-MOG-associated encephalitis with seizures), ± 연수막 조영증강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연수막 조영증강(leptomeningeal enhancement)</w:t>
      </w:r>
      <w:r>
        <w:rPr>
          <w:rFonts w:ascii="Malgun Gothic" w:cs="Malgun Gothic" w:eastAsia="Malgun Gothic" w:hAnsi="Malgun Gothic"/>
          <w:sz w:val="20"/>
          <w:szCs w:val="20"/>
        </w:rPr>
        <w:t xml:space="preserve">, 무균성 수막염 양상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MS 전형 소견(Dawson finger, 측뇌실 인접 난원형, 하측두엽 병변, CVS/PRL)은 드묾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병변 소실 경향 뚜렷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추적 MRI에서 T2 병변 완전 소실 빈도가 AQP4-NMOSD·MS보다 높음</w:t>
      </w:r>
    </w:p>
    <w:p>
      <w:pPr>
        <w:spacing w:after="140" w:before="40"/>
      </w:pPr>
      <w:r>
        <w:rPr>
          <w:rFonts w:ascii="Malgun Gothic" w:cs="Malgun Gothic" w:eastAsia="Malgun Gothic" w:hAnsi="Malgun Gothic"/>
          <w:i/>
          <w:iCs/>
          <w:color w:val="666666"/>
          <w:sz w:val="17"/>
          <w:szCs w:val="17"/>
        </w:rPr>
        <w:t xml:space="preserve">출처: Banwell 2023; Juryńczyk M, et al. JNNP 2017;88:132-136; Cortese R, et al. Neurology 2023; Ogawa R, et al. NN&amp;N 2017;4:e322; Budhram A, et al. J Neurol 2019;266:2481-2487; Sechi 2021.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4. ADEM (Acute disseminated encephalomyelitis)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4.1 IPMSSG 정의 (2013 개정, 소아) — 자세히 풀어보기</w:t>
      </w:r>
    </w:p>
    <w:p>
      <w:pPr>
        <w:pBdr>
          <w:left w:val="single" w:color="2E75B6" w:sz="18" w:space="6"/>
        </w:pBdr>
        <w:shd w:fill="F2F2F2" w:color="auto" w:val="clear"/>
        <w:spacing w:after="140" w:before="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큰 그림</w:t>
      </w:r>
      <w:r>
        <w:rPr>
          <w:rFonts w:ascii="Malgun Gothic" w:cs="Malgun Gothic" w:eastAsia="Malgun Gothic" w:hAnsi="Malgun Gothic"/>
          <w:sz w:val="19"/>
          <w:szCs w:val="19"/>
        </w:rPr>
        <w:t xml:space="preserve"> — ADEM은 항체나 MRI 한 가지로 진단하지 않는다.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“첫 발작 · 다초점 · 뇌병증 · 3개월 동안 새 병변 없음”</w:t>
      </w:r>
      <w:r>
        <w:rPr>
          <w:rFonts w:ascii="Malgun Gothic" w:cs="Malgun Gothic" w:eastAsia="Malgun Gothic" w:hAnsi="Malgun Gothic"/>
          <w:sz w:val="19"/>
          <w:szCs w:val="19"/>
        </w:rPr>
        <w:t xml:space="preserve"> 이라는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임상 경과로 정의되는 표현형</w:t>
      </w:r>
      <w:r>
        <w:rPr>
          <w:rFonts w:ascii="Malgun Gothic" w:cs="Malgun Gothic" w:eastAsia="Malgun Gothic" w:hAnsi="Malgun Gothic"/>
          <w:sz w:val="19"/>
          <w:szCs w:val="19"/>
        </w:rPr>
        <w:t xml:space="preserve">이다. 그래서 급성기에는 “ADEM 합당”까지만 말할 수 있고,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3개월 경과를 봐야 정의가 완성</w:t>
      </w:r>
      <w:r>
        <w:rPr>
          <w:rFonts w:ascii="Malgun Gothic" w:cs="Malgun Gothic" w:eastAsia="Malgun Gothic" w:hAnsi="Malgun Gothic"/>
          <w:sz w:val="19"/>
          <w:szCs w:val="19"/>
        </w:rPr>
        <w:t xml:space="preserve">된다.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다음 4가지 모두 충족</w:t>
      </w:r>
      <w:r>
        <w:rPr>
          <w:rFonts w:ascii="Malgun Gothic" w:cs="Malgun Gothic" w:eastAsia="Malgun Gothic" w:hAnsi="Malgun Gothic"/>
          <w:sz w:val="20"/>
          <w:szCs w:val="20"/>
        </w:rP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"/>
        <w:gridCol w:w="4161"/>
        <w:gridCol w:w="5039"/>
      </w:tblGrid>
      <w:tr>
        <w:trPr>
          <w:tblHeader/>
        </w:trPr>
        <w:tc>
          <w:tcPr>
            <w:tcW w:type="dxa" w:w="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1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조건</w:t>
            </w:r>
          </w:p>
        </w:tc>
        <w:tc>
          <w:tcPr>
            <w:tcW w:type="dxa" w:w="5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쉽게 풀면 / 주의</w:t>
            </w:r>
          </w:p>
        </w:tc>
      </w:tr>
      <w:tr>
        <w:tc>
          <w:tcPr>
            <w:tcW w:type="dxa" w:w="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1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염증성 탈수초로 추정되는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첫 다초점(polyfocal) 임상 CNS 사건</w:t>
            </w:r>
          </w:p>
        </w:tc>
        <w:tc>
          <w:tcPr>
            <w:tcW w:type="dxa" w:w="5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여러 부위 증상이 한꺼번에 (예: 편마비 + 운동실조 + 시신경염)</w:t>
            </w:r>
          </w:p>
        </w:tc>
      </w:tr>
      <w:tr>
        <w:tc>
          <w:tcPr>
            <w:tcW w:type="dxa" w:w="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1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발열로 설명되지 않는 뇌병증(encephalopathy)</w:t>
            </w:r>
          </w:p>
        </w:tc>
        <w:tc>
          <w:tcPr>
            <w:tcW w:type="dxa" w:w="5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의식 저하(기면, 혼미) 또는 행동 변화. 발열·전신질환·경련 후 상태로 설명되면 해당 없음.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뇌병증이 없으면 ADEM이 아님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(다초점 CIS)</w:t>
            </w:r>
          </w:p>
        </w:tc>
      </w:tr>
      <w:tr>
        <w:tc>
          <w:tcPr>
            <w:tcW w:type="dxa" w:w="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1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발병 3개월 이후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새로운 임상·MRI 소견이 나타나지 않음</w:t>
            </w:r>
          </w:p>
        </w:tc>
        <w:tc>
          <w:tcPr>
            <w:tcW w:type="dxa" w:w="5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첫 3개월 이내의 증상 변동·새 병변은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같은 사건의 일부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 봄</w:t>
            </w:r>
          </w:p>
        </w:tc>
      </w:tr>
      <w:tr>
        <w:tc>
          <w:tcPr>
            <w:tcW w:type="dxa" w:w="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41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급성기(3개월 이내)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뇌 MRI 이상</w:t>
            </w:r>
          </w:p>
        </w:tc>
        <w:tc>
          <w:tcPr>
            <w:tcW w:type="dxa" w:w="5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전형: 대뇌 백질의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크고(&gt;1–2 cm) 경계 불명확한 미만성 병변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; 백질 T1 저신호 병변은 드묾;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심부 회백질(시상, 기저핵)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병변 가능</w:t>
            </w:r>
          </w:p>
        </w:tc>
      </w:tr>
    </w:tbl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Multiphasic ADEM 및 이후 진단 변경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Multiphasic ADEM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첫 사건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3개월 이상 후</w:t>
      </w:r>
      <w:r>
        <w:rPr>
          <w:rFonts w:ascii="Malgun Gothic" w:cs="Malgun Gothic" w:eastAsia="Malgun Gothic" w:hAnsi="Malgun Gothic"/>
          <w:sz w:val="20"/>
          <w:szCs w:val="20"/>
        </w:rPr>
        <w:t xml:space="preserve"> 두 번째 ADEM 사건(새 또는 재출현 병변), 스테로이드 사용 시점과 무관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세 번째 사건</w:t>
      </w:r>
      <w:r>
        <w:rPr>
          <w:rFonts w:ascii="Malgun Gothic" w:cs="Malgun Gothic" w:eastAsia="Malgun Gothic" w:hAnsi="Malgun Gothic"/>
          <w:sz w:val="20"/>
          <w:szCs w:val="20"/>
        </w:rPr>
        <w:t xml:space="preserve"> 또는 ADEM 후 비-ADEM 재발 → 더 이상 multiphasic ADEM 아님 →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MS, NMOSD, MOGAD</w:t>
      </w:r>
      <w:r>
        <w:rPr>
          <w:rFonts w:ascii="Malgun Gothic" w:cs="Malgun Gothic" w:eastAsia="Malgun Gothic" w:hAnsi="Malgun Gothic"/>
          <w:sz w:val="20"/>
          <w:szCs w:val="20"/>
        </w:rPr>
        <w:t xml:space="preserve"> 재고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ADEM 후 ON이 반복되는 경우(ADEM-ON) 등은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MOG-IgG와 강한 연관</w:t>
      </w:r>
    </w:p>
    <w:p>
      <w:pPr>
        <w:spacing w:after="140" w:before="40"/>
      </w:pPr>
      <w:r>
        <w:rPr>
          <w:rFonts w:ascii="Malgun Gothic" w:cs="Malgun Gothic" w:eastAsia="Malgun Gothic" w:hAnsi="Malgun Gothic"/>
          <w:i/>
          <w:iCs/>
          <w:color w:val="666666"/>
          <w:sz w:val="17"/>
          <w:szCs w:val="17"/>
        </w:rPr>
        <w:t xml:space="preserve">출처: Krupp LB, et al. Mult Scler 2013;19:1261-1267; Krupp LB, et al. Neurology 2007;68(16 Suppl 2):S7-12.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4.1.1 사례 연습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"/>
        <w:gridCol w:w="4599"/>
        <w:gridCol w:w="4601"/>
      </w:tblGrid>
      <w:tr>
        <w:trPr>
          <w:tblHeader/>
        </w:trPr>
        <w:tc>
          <w:tcPr>
            <w:tcW w:type="dxa" w:w="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5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상황</w:t>
            </w:r>
          </w:p>
        </w:tc>
        <w:tc>
          <w:tcPr>
            <w:tcW w:type="dxa" w:w="46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판정 / 이유</w:t>
            </w:r>
          </w:p>
        </w:tc>
      </w:tr>
      <w:tr>
        <w:tc>
          <w:tcPr>
            <w:tcW w:type="dxa" w:w="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5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5세, 상기도 감염 1주 후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기면 + 보행 실조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, MRI 양측 비대칭 fluffy 백질 병변 + 시상</w:t>
            </w:r>
          </w:p>
        </w:tc>
        <w:tc>
          <w:tcPr>
            <w:tcW w:type="dxa" w:w="46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ADEM 합당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— 3개월 이후 새 병변 없으면 정의 완성</w:t>
            </w:r>
          </w:p>
        </w:tc>
      </w:tr>
      <w:tr>
        <w:tc>
          <w:tcPr>
            <w:tcW w:type="dxa" w:w="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5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다초점 증상 + 다발 백질 병변,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의식·행동 변화 없음</w:t>
            </w:r>
          </w:p>
        </w:tc>
        <w:tc>
          <w:tcPr>
            <w:tcW w:type="dxa" w:w="46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ADEM 아님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— 뇌병증 없음 (다초점 CIS로 분류)</w:t>
            </w:r>
          </w:p>
        </w:tc>
      </w:tr>
      <w:tr>
        <w:tc>
          <w:tcPr>
            <w:tcW w:type="dxa" w:w="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5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ADEM 발병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6주 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증상 악화 + 새 병변</w:t>
            </w:r>
          </w:p>
        </w:tc>
        <w:tc>
          <w:tcPr>
            <w:tcW w:type="dxa" w:w="46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같은 ADEM 사건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— 3개월 이내 변동은 첫 사건의 일부</w:t>
            </w:r>
          </w:p>
        </w:tc>
      </w:tr>
      <w:tr>
        <w:tc>
          <w:tcPr>
            <w:tcW w:type="dxa" w:w="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45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ADEM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5개월 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다시 뇌병증 + 다초점 증상</w:t>
            </w:r>
          </w:p>
        </w:tc>
        <w:tc>
          <w:tcPr>
            <w:tcW w:type="dxa" w:w="46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Multiphasic ADEM</w:t>
            </w:r>
          </w:p>
        </w:tc>
      </w:tr>
      <w:tr>
        <w:tc>
          <w:tcPr>
            <w:tcW w:type="dxa" w:w="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5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ADEM 후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시신경염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(뇌병증 없음)이 재발</w:t>
            </w:r>
          </w:p>
        </w:tc>
        <w:tc>
          <w:tcPr>
            <w:tcW w:type="dxa" w:w="46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Multiphasic ADEM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아님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(비-ADEM 재발) → MOG-IgG 확인,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MOGAD/NMOSD/MS 기준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으로 재평가</w:t>
            </w:r>
          </w:p>
        </w:tc>
      </w:tr>
      <w:tr>
        <w:tc>
          <w:tcPr>
            <w:tcW w:type="dxa" w:w="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45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ADEM + MOG-IgG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clear positive</w:t>
            </w:r>
          </w:p>
        </w:tc>
        <w:tc>
          <w:tcPr>
            <w:tcW w:type="dxa" w:w="46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MOGAD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(ADEM은 MOGAD의 core event)</w:t>
            </w:r>
          </w:p>
        </w:tc>
      </w:tr>
    </w:tbl>
    <w:p>
      <w:pPr>
        <w:pBdr>
          <w:left w:val="single" w:color="2E75B6" w:sz="18" w:space="6"/>
        </w:pBdr>
        <w:shd w:fill="F2F2F2" w:color="auto" w:val="clear"/>
        <w:spacing w:after="140" w:before="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MOGAD와의 관계</w:t>
      </w:r>
      <w:r>
        <w:rPr>
          <w:rFonts w:ascii="Malgun Gothic" w:cs="Malgun Gothic" w:eastAsia="Malgun Gothic" w:hAnsi="Malgun Gothic"/>
          <w:sz w:val="19"/>
          <w:szCs w:val="19"/>
        </w:rPr>
        <w:t xml:space="preserve"> — 2023 MOGAD 기준에서 ADEM은 core clinical event 중 하나이므로, ADEM + MOG-IgG clear positive면 MOGAD로 진단된다. 따라서 ADEM 환자에서는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MOG-IgG와 AQP4-IgG를 반드시 검사</w:t>
      </w:r>
      <w:r>
        <w:rPr>
          <w:rFonts w:ascii="Malgun Gothic" w:cs="Malgun Gothic" w:eastAsia="Malgun Gothic" w:hAnsi="Malgun Gothic"/>
          <w:sz w:val="19"/>
          <w:szCs w:val="19"/>
        </w:rPr>
        <w:t xml:space="preserve">하는 것이 현재의 표준적 접근이다 (Banwell 2023).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4.2 영상소견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양측·비대칭, 다발성, 크고 경계 불명확한</w:t>
      </w:r>
      <w:r>
        <w:rPr>
          <w:rFonts w:ascii="Malgun Gothic" w:cs="Malgun Gothic" w:eastAsia="Malgun Gothic" w:hAnsi="Malgun Gothic"/>
          <w:sz w:val="20"/>
          <w:szCs w:val="20"/>
        </w:rPr>
        <w:t xml:space="preserve"> T2/FLAIR 고신호 — 피질하/심부 백질, 회백질-백질 경계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심부 회백질(시상, 기저핵)</w:t>
      </w:r>
      <w:r>
        <w:rPr>
          <w:rFonts w:ascii="Malgun Gothic" w:cs="Malgun Gothic" w:eastAsia="Malgun Gothic" w:hAnsi="Malgun Gothic"/>
          <w:sz w:val="20"/>
          <w:szCs w:val="20"/>
        </w:rPr>
        <w:t xml:space="preserve"> 침범 — MS와 감별에 중요한 단서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뇌간, 소뇌, 척수(LETM 포함) 동반 가능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병변이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대체로 같은 시기(monophasic)</w:t>
      </w:r>
      <w:r>
        <w:rPr>
          <w:rFonts w:ascii="Malgun Gothic" w:cs="Malgun Gothic" w:eastAsia="Malgun Gothic" w:hAnsi="Malgun Gothic"/>
          <w:sz w:val="20"/>
          <w:szCs w:val="20"/>
        </w:rPr>
        <w:t xml:space="preserve"> 소견; 조영증강은 다양(없음~ 결절/불완전 링)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뇌량·측뇌실 주위 난원형 병변(Dawson finger)은 상대적으로 적음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추적 시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부분 또는 완전 소실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 흔함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Callen criteria — 소아 첫 발작에서 ADEM vs MS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다음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3개 중 ≥2개</w:t>
      </w:r>
      <w:r>
        <w:rPr>
          <w:rFonts w:ascii="Malgun Gothic" w:cs="Malgun Gothic" w:eastAsia="Malgun Gothic" w:hAnsi="Malgun Gothic"/>
          <w:sz w:val="20"/>
          <w:szCs w:val="20"/>
        </w:rPr>
        <w:t xml:space="preserve"> → MS 시사 (ADEM보다):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미만성 양측성 병변 패턴의 부재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Black hole (T1 저신호 병변)</w:t>
      </w:r>
      <w:r>
        <w:rPr>
          <w:rFonts w:ascii="Malgun Gothic" w:cs="Malgun Gothic" w:eastAsia="Malgun Gothic" w:hAnsi="Malgun Gothic"/>
          <w:sz w:val="20"/>
          <w:szCs w:val="20"/>
        </w:rPr>
        <w:t xml:space="preserve"> 존재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≥2개의 측뇌실 주위 병변</w:t>
      </w:r>
    </w:p>
    <w:p>
      <w:pPr>
        <w:spacing w:after="140" w:before="40"/>
      </w:pPr>
      <w:r>
        <w:rPr>
          <w:rFonts w:ascii="Malgun Gothic" w:cs="Malgun Gothic" w:eastAsia="Malgun Gothic" w:hAnsi="Malgun Gothic"/>
          <w:i/>
          <w:iCs/>
          <w:color w:val="666666"/>
          <w:sz w:val="17"/>
          <w:szCs w:val="17"/>
        </w:rPr>
        <w:t xml:space="preserve">출처: Callen DJ, et al. Neurology 2009;72:968-973; Krupp 2013.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5. 부위별 영상 감별 (MS 포함)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5.1 시신경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6"/>
        <w:gridCol w:w="2770"/>
        <w:gridCol w:w="2770"/>
        <w:gridCol w:w="2532"/>
      </w:tblGrid>
      <w:tr>
        <w:trPr>
          <w:tblHeader/>
        </w:trPr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AQP4-NMOSD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MOGAD</w:t>
            </w:r>
          </w:p>
        </w:tc>
        <w:tc>
          <w:tcPr>
            <w:tcW w:type="dxa" w:w="25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MS</w:t>
            </w:r>
          </w:p>
        </w:tc>
      </w:tr>
      <w:tr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위치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후방부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, 두개내,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chiasm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전방부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(안와내)</w:t>
            </w:r>
          </w:p>
        </w:tc>
        <w:tc>
          <w:tcPr>
            <w:tcW w:type="dxa" w:w="25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짧은 분절, 다양</w:t>
            </w:r>
          </w:p>
        </w:tc>
      </w:tr>
      <w:tr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장분절 (&gt;1/2)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장분절 (&gt;1/2)</w:t>
            </w:r>
          </w:p>
        </w:tc>
        <w:tc>
          <w:tcPr>
            <w:tcW w:type="dxa" w:w="25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짧음</w:t>
            </w:r>
          </w:p>
        </w:tc>
      </w:tr>
      <w:tr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양측성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가능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동시 양측 흔함</w:t>
            </w:r>
          </w:p>
        </w:tc>
        <w:tc>
          <w:tcPr>
            <w:tcW w:type="dxa" w:w="25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드묾(주로 편측)</w:t>
            </w:r>
          </w:p>
        </w:tc>
      </w:tr>
      <w:tr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특이 소견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시삭 연장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Perineural sheath enhancement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, 유두 부종</w:t>
            </w:r>
          </w:p>
        </w:tc>
        <w:tc>
          <w:tcPr>
            <w:tcW w:type="dxa" w:w="25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예후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회복 불량, 위축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회복 양호한 편</w:t>
            </w:r>
          </w:p>
        </w:tc>
        <w:tc>
          <w:tcPr>
            <w:tcW w:type="dxa" w:w="25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대체로 양호</w:t>
            </w:r>
          </w:p>
        </w:tc>
      </w:tr>
    </w:tbl>
    <w:p>
      <w:pPr>
        <w:spacing w:after="140" w:before="40"/>
      </w:pPr>
      <w:r>
        <w:rPr>
          <w:rFonts w:ascii="Malgun Gothic" w:cs="Malgun Gothic" w:eastAsia="Malgun Gothic" w:hAnsi="Malgun Gothic"/>
          <w:i/>
          <w:iCs/>
          <w:color w:val="666666"/>
          <w:sz w:val="17"/>
          <w:szCs w:val="17"/>
        </w:rPr>
        <w:t xml:space="preserve">출처: Ramanathan 2016; Kitley 2014; Banwell 2023; Wingerchuk 2015.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5.2 척수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6"/>
        <w:gridCol w:w="2770"/>
        <w:gridCol w:w="2770"/>
        <w:gridCol w:w="2532"/>
      </w:tblGrid>
      <w:tr>
        <w:trPr>
          <w:tblHeader/>
        </w:trPr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AQP4-NMOSD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MOGAD</w:t>
            </w:r>
          </w:p>
        </w:tc>
        <w:tc>
          <w:tcPr>
            <w:tcW w:type="dxa" w:w="25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MS</w:t>
            </w:r>
          </w:p>
        </w:tc>
      </w:tr>
      <w:tr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LETM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(≥3 VS)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LETM 흔함 + 짧은/다발 병변</w:t>
            </w:r>
          </w:p>
        </w:tc>
        <w:tc>
          <w:tcPr>
            <w:tcW w:type="dxa" w:w="25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짧음(&lt;2 VS)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, 다발</w:t>
            </w:r>
          </w:p>
        </w:tc>
      </w:tr>
      <w:tr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축상면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중심부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, 단면 대부분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회백질 국한 (H-sign)</w:t>
            </w:r>
          </w:p>
        </w:tc>
        <w:tc>
          <w:tcPr>
            <w:tcW w:type="dxa" w:w="25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말초부(후삭/측삭)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, 쐐기형, 단면 1/2 미만</w:t>
            </w:r>
          </w:p>
        </w:tc>
      </w:tr>
      <w:tr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선호 부위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경수~상부 흉수, 연수 연장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Conus 포함 흉요수</w:t>
            </w:r>
          </w:p>
        </w:tc>
        <w:tc>
          <w:tcPr>
            <w:tcW w:type="dxa" w:w="25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경수</w:t>
            </w:r>
          </w:p>
        </w:tc>
      </w:tr>
      <w:tr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T1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저신호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흔함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비교적 드묾</w:t>
            </w:r>
          </w:p>
        </w:tc>
        <w:tc>
          <w:tcPr>
            <w:tcW w:type="dxa" w:w="25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드묾</w:t>
            </w:r>
          </w:p>
        </w:tc>
      </w:tr>
      <w:tr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BSL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있음 (특징적)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5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드묾</w:t>
            </w:r>
          </w:p>
        </w:tc>
      </w:tr>
      <w:tr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조영증강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Patchy, ring(렌즈형) 가능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없거나 경미</w:t>
            </w:r>
          </w:p>
        </w:tc>
        <w:tc>
          <w:tcPr>
            <w:tcW w:type="dxa" w:w="25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결절/링, 흔함</w:t>
            </w:r>
          </w:p>
        </w:tc>
      </w:tr>
      <w:tr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추적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위축·잔존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소실 흔함</w:t>
            </w:r>
          </w:p>
        </w:tc>
        <w:tc>
          <w:tcPr>
            <w:tcW w:type="dxa" w:w="25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잔존 (소형 병변)</w:t>
            </w:r>
          </w:p>
        </w:tc>
      </w:tr>
    </w:tbl>
    <w:p>
      <w:pPr>
        <w:spacing w:after="140" w:before="40"/>
      </w:pPr>
      <w:r>
        <w:rPr>
          <w:rFonts w:ascii="Malgun Gothic" w:cs="Malgun Gothic" w:eastAsia="Malgun Gothic" w:hAnsi="Malgun Gothic"/>
          <w:i/>
          <w:iCs/>
          <w:color w:val="666666"/>
          <w:sz w:val="17"/>
          <w:szCs w:val="17"/>
        </w:rPr>
        <w:t xml:space="preserve">출처: Kim HJ 2015; Yonezu 2014; Zalewski 2017; Dubey 2019; Sechi 2021.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5.3 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6"/>
        <w:gridCol w:w="2891"/>
        <w:gridCol w:w="2891"/>
        <w:gridCol w:w="2290"/>
      </w:tblGrid>
      <w:tr>
        <w:trPr>
          <w:tblHeader/>
        </w:trPr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AQP4-NMOSD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MOGAD / ADEM</w:t>
            </w:r>
          </w:p>
        </w:tc>
        <w:tc>
          <w:tcPr>
            <w:tcW w:type="dxa" w:w="22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MS</w:t>
            </w:r>
          </w:p>
        </w:tc>
      </w:tr>
      <w:tr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분포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AQP4 풍부 부위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: 3·4뇌실·수도관 주위,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area postrema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, 시상하부, 뇌량(뇌실면)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피질하·심부 백질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fluffy 대형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심부 회백질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교뇌·MCP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, 피질</w:t>
            </w:r>
          </w:p>
        </w:tc>
        <w:tc>
          <w:tcPr>
            <w:tcW w:type="dxa" w:w="22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측뇌실 주위 (Dawson finger)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, juxtacortical, 피질, 하측두엽, 천막하</w:t>
            </w:r>
          </w:p>
        </w:tc>
      </w:tr>
      <w:tr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형태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뇌량 marbled/arch-bridge, 피질척수로 장분절, 반구형 대형 병변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경계 불명확, 양측 비대칭</w:t>
            </w:r>
          </w:p>
        </w:tc>
        <w:tc>
          <w:tcPr>
            <w:tcW w:type="dxa" w:w="22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난원형, 경계 분명</w:t>
            </w:r>
          </w:p>
        </w:tc>
      </w:tr>
      <w:tr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조영증강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Cloud-like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pencil-thin ependymal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다양,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연수막 증강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(FLAMES 등)</w:t>
            </w:r>
          </w:p>
        </w:tc>
        <w:tc>
          <w:tcPr>
            <w:tcW w:type="dxa" w:w="22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결절/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open-ring</w:t>
            </w:r>
          </w:p>
        </w:tc>
      </w:tr>
      <w:tr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CVS / PRL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드묾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드묾</w:t>
            </w:r>
          </w:p>
        </w:tc>
        <w:tc>
          <w:tcPr>
            <w:tcW w:type="dxa" w:w="22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흔함 (특이적)</w:t>
            </w:r>
          </w:p>
        </w:tc>
      </w:tr>
      <w:tr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추적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잔존·위축, 낭성변화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소실 흔함</w:t>
            </w:r>
          </w:p>
        </w:tc>
        <w:tc>
          <w:tcPr>
            <w:tcW w:type="dxa" w:w="22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누적 (새 병변 출현)</w:t>
            </w:r>
          </w:p>
        </w:tc>
      </w:tr>
    </w:tbl>
    <w:p>
      <w:pPr>
        <w:spacing w:after="140" w:before="40"/>
      </w:pPr>
      <w:r>
        <w:rPr>
          <w:rFonts w:ascii="Malgun Gothic" w:cs="Malgun Gothic" w:eastAsia="Malgun Gothic" w:hAnsi="Malgun Gothic"/>
          <w:i/>
          <w:iCs/>
          <w:color w:val="666666"/>
          <w:sz w:val="17"/>
          <w:szCs w:val="17"/>
        </w:rPr>
        <w:t xml:space="preserve">출처: Kim HJ 2015; Juryńczyk 2017 (JNNP); Matthews 2013; Cortese R, et al. Neurology 2023;100:e308-e323; Cortese 2018; Maggi 2020.</w:t>
      </w:r>
    </w:p>
    <w:p>
      <w:pPr>
        <w:pBdr>
          <w:left w:val="single" w:color="2E75B6" w:sz="18" w:space="6"/>
        </w:pBdr>
        <w:shd w:fill="F2F2F2" w:color="auto" w:val="clear"/>
        <w:spacing w:after="140" w:before="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Brain lesion distribution criteria (MS vs NMOSD/MOGAD)</w:t>
      </w:r>
      <w:r>
        <w:rPr>
          <w:rFonts w:ascii="Malgun Gothic" w:cs="Malgun Gothic" w:eastAsia="Malgun Gothic" w:hAnsi="Malgun Gothic"/>
          <w:sz w:val="19"/>
          <w:szCs w:val="19"/>
        </w:rPr>
        <w:t xml:space="preserve"> — 다음 중 하나라도 있으면 MS 시사: ① 측뇌실 체부 인접 병변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+</w:t>
      </w:r>
      <w:r>
        <w:rPr>
          <w:rFonts w:ascii="Malgun Gothic" w:cs="Malgun Gothic" w:eastAsia="Malgun Gothic" w:hAnsi="Malgun Gothic"/>
          <w:sz w:val="19"/>
          <w:szCs w:val="19"/>
        </w:rPr>
        <w:t xml:space="preserve"> 하측두엽 병변, ② juxtacortical U-fiber 병변, ③ Dawson’s finger (Matthews 2013 제안, Juryńczyk 2017 JNNP에서 MOGAD까지 확장 검증).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6. 기타 감별진단 (Mimics)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4"/>
        <w:gridCol w:w="4875"/>
        <w:gridCol w:w="2269"/>
      </w:tblGrid>
      <w:tr>
        <w:trPr>
          <w:tblHeader/>
        </w:trPr>
        <w:tc>
          <w:tcPr>
            <w:tcW w:type="dxa" w:w="24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감별 질환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단서가 되는 영상/임상 소견</w:t>
            </w:r>
          </w:p>
        </w:tc>
        <w:tc>
          <w:tcPr>
            <w:tcW w:type="dxa" w:w="22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24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Autoimmune GFAP astrocytopathy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뇌실 주위 백질의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방사형(radial) 혈관주위 조영증강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, 수막뇌염, 척수염(LETM 가능)</w:t>
            </w:r>
          </w:p>
        </w:tc>
        <w:tc>
          <w:tcPr>
            <w:tcW w:type="dxa" w:w="22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Flanagan EP, et al. Ann Neurol 2017</w:t>
            </w:r>
          </w:p>
        </w:tc>
      </w:tr>
      <w:tr>
        <w:tc>
          <w:tcPr>
            <w:tcW w:type="dxa" w:w="24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척수 사르코이드증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Trident sign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(축상면 후방 연수막 + 중심관 증강), dorsal subpial 증강, 수 개월 이상 지속 증강</w:t>
            </w:r>
          </w:p>
        </w:tc>
        <w:tc>
          <w:tcPr>
            <w:tcW w:type="dxa" w:w="22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Zalewski NL, et al. Neurology 2016</w:t>
            </w:r>
          </w:p>
        </w:tc>
      </w:tr>
      <w:tr>
        <w:tc>
          <w:tcPr>
            <w:tcW w:type="dxa" w:w="24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척수 경색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급성 발병(분 단위), 전방 척수 “owl/snake-eye”, DWI 확산제한, 척추체 경색 동반 가능</w:t>
            </w:r>
          </w:p>
        </w:tc>
        <w:tc>
          <w:tcPr>
            <w:tcW w:type="dxa" w:w="22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일반 교과서적 지식</w:t>
            </w:r>
          </w:p>
        </w:tc>
      </w:tr>
      <w:tr>
        <w:tc>
          <w:tcPr>
            <w:tcW w:type="dxa" w:w="24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Spinal dural AVF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중장년 남성, 진행성, 척수 부종 +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표면 flow void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, 하부 흉수·conus</w:t>
            </w:r>
          </w:p>
        </w:tc>
        <w:tc>
          <w:tcPr>
            <w:tcW w:type="dxa" w:w="22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일반 교과서적 지식</w:t>
            </w:r>
          </w:p>
        </w:tc>
      </w:tr>
      <w:tr>
        <w:tc>
          <w:tcPr>
            <w:tcW w:type="dxa" w:w="24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감염성 척수염/뇌염 (HSV, VZV, EV 등)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발열, CSF 소견, 측두엽 우세(HSV)</w:t>
            </w:r>
          </w:p>
        </w:tc>
        <w:tc>
          <w:tcPr>
            <w:tcW w:type="dxa" w:w="22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일반 교과서적 지식</w:t>
            </w:r>
          </w:p>
        </w:tc>
      </w:tr>
      <w:tr>
        <w:tc>
          <w:tcPr>
            <w:tcW w:type="dxa" w:w="24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림프종 / 신경교종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진행성, 지속 증강, 스테로이드 반응 후 재발, 종괴 효과</w:t>
            </w:r>
          </w:p>
        </w:tc>
        <w:tc>
          <w:tcPr>
            <w:tcW w:type="dxa" w:w="22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일반 교과서적 지식</w:t>
            </w:r>
          </w:p>
        </w:tc>
      </w:tr>
      <w:tr>
        <w:tc>
          <w:tcPr>
            <w:tcW w:type="dxa" w:w="24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Wernicke 뇌병증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수도관 주위·내측 시상·유두체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대칭 병변 → NMOSD 간뇌/뇌간 병변과 감별</w:t>
            </w:r>
          </w:p>
        </w:tc>
        <w:tc>
          <w:tcPr>
            <w:tcW w:type="dxa" w:w="22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일반 교과서적 지식</w:t>
            </w:r>
          </w:p>
        </w:tc>
      </w:tr>
      <w:tr>
        <w:tc>
          <w:tcPr>
            <w:tcW w:type="dxa" w:w="24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PRES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후방 우세 혈관성 부종, 혈압·약물력 — NMOSD 반구 대형 병변과 유사할 수 있음</w:t>
            </w:r>
          </w:p>
        </w:tc>
        <w:tc>
          <w:tcPr>
            <w:tcW w:type="dxa" w:w="22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Kim HJ 2015 (NMOSD 병변 유형으로 언급)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color w:val="666666"/>
          <w:sz w:val="17"/>
          <w:szCs w:val="17"/>
        </w:rPr>
        <w:t xml:space="preserve">※ “일반 교과서적 지식”으로 표시한 항목은 본 문서에서 개별 원문을 확인하지 않은 일반적 기술이므로, 필요 시 해당 주제 리뷰로 재확인 권장.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7. 판독 접근 &amp; 체크리스트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7.1 단계별 접근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Step 1. 표현형 파악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ON / 척수염 / 뇌간(구토·딸꾹질) / 뇌병증(ADEM) / 경련(피질뇌염)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Step 2. 시신경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전방 vs 후방(chiasm), 길이, 양측성, perineural 증강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Step 3. 척수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길이(VS 수), 축상면 분포(central / H-sign / peripheral), conus, T1 저신호, BSL, 증강 패턴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Step 4. 뇌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AQP4 분포(뇌실주위 배측, area postrema) vs fluffy/심부회백질/MCP vs Dawson finger·juxtacortical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Step 5. MS 특이 소견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CVS, PRL, 피질 병변, 무증상 오래된 병변 동반 여부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Step 6. 권고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AQP4-IgG + MOG-IgG (혈청 CBA), CSF(세포수, OCB), 필요 시 추적 MRI (MOGAD 의심 시 초기 음성·병변 소실 고려)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7.2 판독문 권고 문구 예시</w:t>
      </w:r>
    </w:p>
    <w:p>
      <w:pPr>
        <w:pBdr>
          <w:left w:val="single" w:color="2E75B6" w:sz="18" w:space="6"/>
        </w:pBdr>
        <w:shd w:fill="F2F2F2" w:color="auto" w:val="clear"/>
        <w:spacing w:after="140" w:before="80"/>
      </w:pPr>
      <w:r>
        <w:rPr>
          <w:rFonts w:ascii="Malgun Gothic" w:cs="Malgun Gothic" w:eastAsia="Malgun Gothic" w:hAnsi="Malgun Gothic"/>
          <w:sz w:val="19"/>
          <w:szCs w:val="19"/>
        </w:rPr>
        <w:t xml:space="preserve">“Longitudinally extensive T2 hyperintense lesion (C2–C7) involving central gray matter with T1 hypointensity and bright spotty foci … Findings favor AQP4-IgG seropositive NMOSD. Correlation with serum AQP4-IgG and MOG-IgG (cell-based assay) is recommended.”</w:t>
      </w:r>
    </w:p>
    <w:p>
      <w:pPr>
        <w:pBdr>
          <w:left w:val="single" w:color="2E75B6" w:sz="18" w:space="6"/>
        </w:pBdr>
        <w:shd w:fill="F2F2F2" w:color="auto" w:val="clear"/>
        <w:spacing w:after="140" w:before="80"/>
      </w:pPr>
      <w:r>
        <w:rPr>
          <w:rFonts w:ascii="Malgun Gothic" w:cs="Malgun Gothic" w:eastAsia="Malgun Gothic" w:hAnsi="Malgun Gothic"/>
          <w:sz w:val="19"/>
          <w:szCs w:val="19"/>
        </w:rPr>
        <w:t xml:space="preserve">“Bilateral anterior optic nerve enhancement extending &gt;50% of length with perineural sheath enhancement, and T2 hyperintensity confined to the gray matter of the conus (H-sign) … MOGAD should be considered.”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7.3 흔한 함정 (Pitfalls)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검사 시기</w:t>
      </w:r>
      <w:r>
        <w:rPr>
          <w:rFonts w:ascii="Malgun Gothic" w:cs="Malgun Gothic" w:eastAsia="Malgun Gothic" w:hAnsi="Malgun Gothic"/>
          <w:sz w:val="20"/>
          <w:szCs w:val="20"/>
        </w:rPr>
        <w:t xml:space="preserve">: 발병 초기 MOGAD 척수염은 MRI 정상일 수 있음; 치료 후/만성기 NMOSD LETM은 짧게 보일 수 있음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LETM ≠ NMOSD 확정</w:t>
      </w:r>
      <w:r>
        <w:rPr>
          <w:rFonts w:ascii="Malgun Gothic" w:cs="Malgun Gothic" w:eastAsia="Malgun Gothic" w:hAnsi="Malgun Gothic"/>
          <w:sz w:val="20"/>
          <w:szCs w:val="20"/>
        </w:rPr>
        <w:t xml:space="preserve">: MOGAD, 사르코이드증, 감염, 종양, dAVF 등도 LETM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짧은 척수 병변이 NMOSD를 배제하지 않음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MOG-IgG 저역가 양성</w:t>
      </w:r>
      <w:r>
        <w:rPr>
          <w:rFonts w:ascii="Malgun Gothic" w:cs="Malgun Gothic" w:eastAsia="Malgun Gothic" w:hAnsi="Malgun Gothic"/>
          <w:sz w:val="20"/>
          <w:szCs w:val="20"/>
        </w:rPr>
        <w:t xml:space="preserve"> 해석은 임상·영상 부합 여부로 판단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혈장교환/IVIG 후 항체 검사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위음성 가능 — 치료 전 혈청 확보가 이상적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소아 ADEM 이후 재발 → multiphasic ADEM 여부 재평가, MOGAD/MS/NMOSD로 진단 재분류</w:t>
      </w:r>
    </w:p>
    <w:p>
      <w:pPr>
        <w:spacing w:after="140" w:before="40"/>
      </w:pPr>
      <w:r>
        <w:rPr>
          <w:rFonts w:ascii="Malgun Gothic" w:cs="Malgun Gothic" w:eastAsia="Malgun Gothic" w:hAnsi="Malgun Gothic"/>
          <w:i/>
          <w:iCs/>
          <w:color w:val="666666"/>
          <w:sz w:val="17"/>
          <w:szCs w:val="17"/>
        </w:rPr>
        <w:t xml:space="preserve">출처: Wingerchuk 2015; Banwell 2023; Krupp 2013; Sechi 2021 (JAMA Neurol, Neurology).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8. 최종 요약표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4"/>
        <w:gridCol w:w="2241"/>
        <w:gridCol w:w="2353"/>
        <w:gridCol w:w="1905"/>
        <w:gridCol w:w="1795"/>
      </w:tblGrid>
      <w:tr>
        <w:trPr>
          <w:tblHeader/>
        </w:trPr>
        <w:tc>
          <w:tcPr>
            <w:tcW w:type="dxa" w:w="13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AQP4-NMOSD</w:t>
            </w:r>
          </w:p>
        </w:tc>
        <w:tc>
          <w:tcPr>
            <w:tcW w:type="dxa" w:w="2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MOGAD</w:t>
            </w:r>
          </w:p>
        </w:tc>
        <w:tc>
          <w:tcPr>
            <w:tcW w:type="dxa" w:w="19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ADEM</w:t>
            </w:r>
          </w:p>
        </w:tc>
        <w:tc>
          <w:tcPr>
            <w:tcW w:type="dxa" w:w="1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MS (참고)</w:t>
            </w:r>
          </w:p>
        </w:tc>
      </w:tr>
      <w:tr>
        <w:tc>
          <w:tcPr>
            <w:tcW w:type="dxa" w:w="13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진단기준</w:t>
            </w:r>
          </w:p>
        </w:tc>
        <w:tc>
          <w:tcPr>
            <w:tcW w:type="dxa" w:w="2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IPND 2015</w:t>
            </w:r>
          </w:p>
        </w:tc>
        <w:tc>
          <w:tcPr>
            <w:tcW w:type="dxa" w:w="2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Intl MOGAD Panel 2023</w:t>
            </w:r>
          </w:p>
        </w:tc>
        <w:tc>
          <w:tcPr>
            <w:tcW w:type="dxa" w:w="19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IPMSSG 2013</w:t>
            </w:r>
          </w:p>
        </w:tc>
        <w:tc>
          <w:tcPr>
            <w:tcW w:type="dxa" w:w="1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McDonald 2017</w:t>
            </w:r>
          </w:p>
        </w:tc>
      </w:tr>
      <w:tr>
        <w:tc>
          <w:tcPr>
            <w:tcW w:type="dxa" w:w="13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핵심 항체</w:t>
            </w:r>
          </w:p>
        </w:tc>
        <w:tc>
          <w:tcPr>
            <w:tcW w:type="dxa" w:w="2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AQP4-IgG</w:t>
            </w:r>
          </w:p>
        </w:tc>
        <w:tc>
          <w:tcPr>
            <w:tcW w:type="dxa" w:w="2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MOG-IgG</w:t>
            </w:r>
          </w:p>
        </w:tc>
        <w:tc>
          <w:tcPr>
            <w:tcW w:type="dxa" w:w="19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(MOG-IgG 흔함)</w:t>
            </w:r>
          </w:p>
        </w:tc>
        <w:tc>
          <w:tcPr>
            <w:tcW w:type="dxa" w:w="1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없음 (OCB+)</w:t>
            </w:r>
          </w:p>
        </w:tc>
      </w:tr>
      <w:tr>
        <w:tc>
          <w:tcPr>
            <w:tcW w:type="dxa" w:w="13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시신경</w:t>
            </w:r>
          </w:p>
        </w:tc>
        <w:tc>
          <w:tcPr>
            <w:tcW w:type="dxa" w:w="2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후방·chiasm, 장분절</w:t>
            </w:r>
          </w:p>
        </w:tc>
        <w:tc>
          <w:tcPr>
            <w:tcW w:type="dxa" w:w="2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전방, 장분절, 양측, perineural</w:t>
            </w:r>
          </w:p>
        </w:tc>
        <w:tc>
          <w:tcPr>
            <w:tcW w:type="dxa" w:w="19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가능</w:t>
            </w:r>
          </w:p>
        </w:tc>
        <w:tc>
          <w:tcPr>
            <w:tcW w:type="dxa" w:w="1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짧은 분절, 편측</w:t>
            </w:r>
          </w:p>
        </w:tc>
      </w:tr>
      <w:tr>
        <w:tc>
          <w:tcPr>
            <w:tcW w:type="dxa" w:w="13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척수</w:t>
            </w:r>
          </w:p>
        </w:tc>
        <w:tc>
          <w:tcPr>
            <w:tcW w:type="dxa" w:w="2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LETM, 중심부, T1↓, BSL</w:t>
            </w:r>
          </w:p>
        </w:tc>
        <w:tc>
          <w:tcPr>
            <w:tcW w:type="dxa" w:w="2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LETM/다발, H-sign, conus, 증강 미약</w:t>
            </w:r>
          </w:p>
        </w:tc>
        <w:tc>
          <w:tcPr>
            <w:tcW w:type="dxa" w:w="19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LETM 가능</w:t>
            </w:r>
          </w:p>
        </w:tc>
        <w:tc>
          <w:tcPr>
            <w:tcW w:type="dxa" w:w="1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짧은 말초부</w:t>
            </w:r>
          </w:p>
        </w:tc>
      </w:tr>
      <w:tr>
        <w:tc>
          <w:tcPr>
            <w:tcW w:type="dxa" w:w="13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뇌 키워드</w:t>
            </w:r>
          </w:p>
        </w:tc>
        <w:tc>
          <w:tcPr>
            <w:tcW w:type="dxa" w:w="2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Area postrema, 뇌실주위 배측, cloud-like, pencil-thin</w:t>
            </w:r>
          </w:p>
        </w:tc>
        <w:tc>
          <w:tcPr>
            <w:tcW w:type="dxa" w:w="2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Fluffy, 심부회백질, 교뇌/MCP, FLAMES</w:t>
            </w:r>
          </w:p>
        </w:tc>
        <w:tc>
          <w:tcPr>
            <w:tcW w:type="dxa" w:w="19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대형 양측 비대칭, 심부회백질, 뇌병증</w:t>
            </w:r>
          </w:p>
        </w:tc>
        <w:tc>
          <w:tcPr>
            <w:tcW w:type="dxa" w:w="1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Dawson finger, CVS, PRL</w:t>
            </w:r>
          </w:p>
        </w:tc>
      </w:tr>
      <w:tr>
        <w:tc>
          <w:tcPr>
            <w:tcW w:type="dxa" w:w="13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추적</w:t>
            </w:r>
          </w:p>
        </w:tc>
        <w:tc>
          <w:tcPr>
            <w:tcW w:type="dxa" w:w="2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잔존·위축</w:t>
            </w:r>
          </w:p>
        </w:tc>
        <w:tc>
          <w:tcPr>
            <w:tcW w:type="dxa" w:w="2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소실 흔함</w:t>
            </w:r>
          </w:p>
        </w:tc>
        <w:tc>
          <w:tcPr>
            <w:tcW w:type="dxa" w:w="19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소실/호전</w:t>
            </w:r>
          </w:p>
        </w:tc>
        <w:tc>
          <w:tcPr>
            <w:tcW w:type="dxa" w:w="1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누적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color w:val="666666"/>
          <w:sz w:val="17"/>
          <w:szCs w:val="17"/>
        </w:rPr>
        <w:t xml:space="preserve">※ MS의 McDonald 2017 기준은 비교용으로만 기재하였으며, 본 문서에서 세부 내용은 다루지 않음.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참고문헌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Wingerchuk DM, Banwell B, Bennett JL, et al. International consensus diagnostic criteria for neuromyelitis optica spectrum disorders. Neurology. 2015;85(2):177-189. PMID 26092914.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Banwell B, Bennett JL, Marignier R, et al. Diagnosis of myelin oligodendrocyte glycoprotein antibody-associated disease: International MOGAD Panel proposed criteria. Lancet Neurol. 2023;22(3):268-282. PMID 36706773.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Krupp LB, Tardieu M, Amato MP, et al. International Pediatric MS Study Group criteria for pediatric MS and immune-mediated CNS demyelinating disorders: revisions to the 2007 definitions. Mult Scler. 2013;19(10):1261-1267. PMID 23572237.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Krupp LB, Banwell B, Tenembaum S. Consensus definitions proposed for pediatric multiple sclerosis and related disorders. Neurology. 2007;68(16 Suppl 2):S7-12. PMID 17438241.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Kim HJ, Paul F, Lana-Peixoto MA, et al. MRI characteristics of neuromyelitis optica spectrum disorder: an international update. Neurology. 2015;84(11):1165-1173. PMID 25695963.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Jurynczyk M, Messina S, Woodhall MR, et al. Clinical presentation and prognosis in MOG-antibody disease: a UK study. Brain. 2017;140(12):3128-3138. PMID 29136091.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Juryńczyk M, Tackley G, Kong Y, et al. Brain lesion distribution criteria distinguish MS from AQP4-antibody NMOSD and MOG-antibody disease. J Neurol Neurosurg Psychiatry. 2017;88(2):132-136. PMID 27951522.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Matthews L, Marasco R, Jenkinson M, et al. Distinction of seropositive NMO spectrum disorder and MS brain lesion distribution. Neurology. 2013;80(14):1330-1337. PMID 23486868.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Dubey D, Pittock SJ, Krecke KN, et al. Clinical, radiologic, and prognostic features of myelitis associated with myelin oligodendrocyte glycoprotein autoantibody. JAMA Neurol. 2019;76(3):301-309. PMID 30575890.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Sechi E, Krecke KN, Messina SA, et al. Comparison of MRI lesion evolution in different central nervous system demyelinating disorders. Neurology. 2021;97(11):e1097-e1109. PMID 34261784. doi:10.1212/WNL.0000000000012467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Sechi E, Buciuc M, Pittock SJ, et al. Positive predictive value of myelin oligodendrocyte glycoprotein autoantibody testing. JAMA Neurol. 2021;78(6):741-746. PMID 33900394.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Ramanathan S, Prelog K, Barnes EH, et al. Radiological differentiation of optic neuritis with myelin oligodendrocyte glycoprotein antibodies, aquaporin-4 antibodies, and multiple sclerosis. Mult Scler. 2016;22(4):470-482. PMID 26163068.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Kitley J, Waters P, Woodhall M, et al. Neuromyelitis optica spectrum disorders with aquaporin-4 and myelin-oligodendrocyte glycoprotein antibodies: a comparative study. JAMA Neurol. 2014;71(3):276-283. PMID 24425068.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Yonezu T, Ito S, Mori M, et al. “Bright spotty lesions” on spinal magnetic resonance imaging differentiate neuromyelitis optica from multiple sclerosis. Mult Scler. 2014;20(3):331-337. PMID 23828869.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Zalewski NL, Morris PP, Weinshenker BG, et al. Ring-enhancing spinal cord lesions in neuromyelitis optica spectrum disorders. J Neurol Neurosurg Psychiatry. 2017;88(3):218-225. PMID 27913626.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Ito S, Mori M, Makino T, et al. “Cloud-like enhancement” is a magnetic resonance imaging abnormality specific to neuromyelitis optica. Ann Neurol. 2009;66(3):425-428. PMID 19798642.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Banker P, Sonni S, Kister I, et al. Pencil-thin ependymal enhancement in neuromyelitis optica spectrum disorders. Mult Scler. 2012;18(7):1050-1053. PMID 22183933.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Callen DJ, Shroff MM, Branson HM, et al. Role of MRI in the differentiation of ADEM from MS in children. Neurology. 2009;72(11):968-973. PMID 19038851.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Cortese R, Prados Carrasco F, Tur C, et al. Differentiating multiple sclerosis from AQP4-neuromyelitis optica spectrum disorder and MOG-antibody disease with imaging. Neurology. 2023;100(3):e308-e323. PMID 36192175. doi:10.1212/WNL.0000000000201465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Cortese R, Magnollay L, Tur C, et al. Value of the central vein sign at 3T to differentiate MS from seropositive NMOSD. Neurology. 2018;90(14):e1183-e1190. PMID 29514948.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Maggi P, Sati P, Nair G, et al. Paramagnetic rim lesions are specific to multiple sclerosis: an international multicenter 3T MRI study. Ann Neurol. 2020;88(5):1034-1042. PMID 32799417.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Ogawa R, Nakashima I, Takahashi T, et al. MOG antibody-positive, benign, unilateral, cerebral cortical encephalitis with epilepsy. Neurol Neuroimmunol Neuroinflamm. 2017;4(2):e322. PMID 28105459.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Budhram A, Mirian A, Le C, et al. Unilateral cortical FLAIR-hyperintense lesions in anti-MOG-associated encephalitis with seizures (FLAMES): characterization of a distinct clinico-radiographic syndrome. J Neurol. 2019;266(10):2481-2487. PMID 31243540.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Flanagan EP, Hinson SR, Lennon VA, et al. Glial fibrillary acidic protein immunoglobulin G as biomarker of autoimmune astrocytopathy: analysis of 102 patients. Ann Neurol. 2017;81(2):298-309. PMID 28120349.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Zalewski NL, Krecke KN, Weinshenker BG, et al. Central canal enhancement and the trident sign in spinal cord sarcoidosis. Neurology. 2016;87(7):743-744. PMID 27527540.</w:t>
      </w:r>
    </w:p>
    <w:p>
      <w:pPr>
        <w:spacing w:after="100"/>
      </w:pPr>
      <w:r>
        <w:rPr>
          <w:rFonts w:ascii="Malgun Gothic" w:cs="Malgun Gothic" w:eastAsia="Malgun Gothic" w:hAnsi="Malgun Gothic"/>
          <w:color w:val="666666"/>
          <w:sz w:val="17"/>
          <w:szCs w:val="17"/>
        </w:rPr>
        <w:t xml:space="preserve">PMID는 PubMed에서 서지정보 대조로 확인함 (2026-09 기준).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666666"/>
        <w:sz w:val="16"/>
        <w:szCs w:val="16"/>
      </w:rPr>
      <w:t xml:space="preserve">NMOSD · MOGAD · ADEM 학습노트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4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algun Gothic" w:cs="Malgun Gothic" w:eastAsia="Malgun Gothic" w:hAnsi="Malgun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Malgun Gothic" w:cs="Malgun Gothic" w:eastAsia="Malgun Gothic" w:hAnsi="Malgun Gothic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NMOSD MOGAD ADEM 감별진단 학습노트</dc:title>
  <dc:creator>Study note</dc:creator>
  <cp:lastModifiedBy>Un-named</cp:lastModifiedBy>
  <cp:revision>1</cp:revision>
  <dcterms:created xsi:type="dcterms:W3CDTF">2026-09-24T00:50:39.307Z</dcterms:created>
  <dcterms:modified xsi:type="dcterms:W3CDTF">2026-09-24T00:50:39.307Z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