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Malgun Gothic" w:cs="Malgun Gothic" w:eastAsia="Malgun Gothic" w:hAnsi="Malgun Gothic"/>
          <w:b/>
          <w:bCs/>
          <w:color w:val="1F3864"/>
          <w:sz w:val="72"/>
          <w:szCs w:val="72"/>
        </w:rPr>
        <w:t xml:space="preserve">STRIVE-2</w:t>
      </w:r>
    </w:p>
    <w:p>
      <w:pPr>
        <w:spacing w:after="300"/>
        <w:jc w:val="center"/>
      </w:pPr>
      <w:r>
        <w:rPr>
          <w:rFonts w:ascii="Malgun Gothic" w:cs="Malgun Gothic" w:eastAsia="Malgun Gothic" w:hAnsi="Malgun Gothic"/>
          <w:color w:val="2E75B6"/>
          <w:sz w:val="26"/>
          <w:szCs w:val="26"/>
        </w:rPr>
        <w:t xml:space="preserve">Neuroimaging standards for research into small vessel disease — advances since 2013</w:t>
      </w:r>
    </w:p>
    <w:p>
      <w:pPr>
        <w:spacing w:after="600"/>
        <w:jc w:val="center"/>
      </w:pPr>
      <w:r>
        <w:rPr>
          <w:rFonts w:ascii="Malgun Gothic" w:cs="Malgun Gothic" w:eastAsia="Malgun Gothic" w:hAnsi="Malgun Gothic"/>
          <w:b/>
          <w:bCs/>
          <w:sz w:val="32"/>
          <w:szCs w:val="32"/>
        </w:rPr>
        <w:t xml:space="preserve">뇌소혈관질환(SVD) 영상 용어·정의 업데이트 — 심층 학습 노트</w:t>
      </w:r>
    </w:p>
    <w:p>
      <w:pPr>
        <w:jc w:val="center"/>
      </w:pPr>
      <w:r>
        <w:rPr>
          <w:rFonts w:ascii="Malgun Gothic" w:cs="Malgun Gothic" w:eastAsia="Malgun Gothic" w:hAnsi="Malgun Gothic"/>
          <w:sz w:val="20"/>
          <w:szCs w:val="20"/>
        </w:rPr>
        <w:t xml:space="preserve">Duering M, Biessels GJ, … Smith EE*, Dichgans M*, Wardlaw JM* (*공동 교신/책임)</w:t>
      </w:r>
    </w:p>
    <w:p>
      <w:pPr>
        <w:jc w:val="center"/>
      </w:pPr>
      <w:r>
        <w:rPr>
          <w:rFonts w:ascii="Malgun Gothic" w:cs="Malgun Gothic" w:eastAsia="Malgun Gothic" w:hAnsi="Malgun Gothic"/>
          <w:sz w:val="20"/>
          <w:szCs w:val="20"/>
        </w:rPr>
        <w:t xml:space="preserve">Lancet Neurol 2023; 22: 602–18 · doi:10.1016/S1474-4422(23)00131-X</w:t>
      </w:r>
    </w:p>
    <w:p>
      <w:pPr>
        <w:spacing w:after="800"/>
        <w:jc w:val="center"/>
      </w:pPr>
      <w:r>
        <w:rPr>
          <w:rFonts w:ascii="Malgun Gothic" w:cs="Malgun Gothic" w:eastAsia="Malgun Gothic" w:hAnsi="Malgun Gothic"/>
          <w:color w:val="7F7F7F"/>
          <w:sz w:val="20"/>
          <w:szCs w:val="20"/>
        </w:rPr>
        <w:t xml:space="preserve">Position Paper · Published online May 23, 2023 (corrected July 12, 2023)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6"/>
              <w:left w:val="single" w:color="BFBFBF" w:sz="6"/>
              <w:bottom w:val="single" w:color="BFBFBF" w:sz="6"/>
              <w:right w:val="single" w:color="BFBFBF" w:sz="6"/>
            </w:tcBorders>
            <w:shd w:fill="E2EFDA" w:color="auto" w:val="clear"/>
            <w:tcMar>
              <w:top w:type="dxa" w:w="100"/>
              <w:left w:type="dxa" w:w="160"/>
              <w:bottom w:type="dxa" w:w="100"/>
              <w:right w:type="dxa" w:w="160"/>
            </w:tcMar>
          </w:tcPr>
          <w:p>
            <w:pPr>
              <w:spacing w:after="80"/>
            </w:pPr>
            <w:r>
              <w:rPr>
                <w:rFonts w:ascii="Malgun Gothic" w:cs="Malgun Gothic" w:eastAsia="Malgun Gothic" w:hAnsi="Malgun Gothic"/>
                <w:b/>
                <w:bCs/>
                <w:color w:val="1F3864"/>
              </w:rPr>
              <w:t xml:space="preserve">이 노트의 사용법</w:t>
            </w:r>
          </w:p>
          <w:p>
            <w:pPr>
              <w:pStyle w:val="ListParagraph"/>
              <w:numPr>
                <w:ilvl w:val="0"/>
                <w:numId w:val="2"/>
              </w:numPr>
              <w:spacing w:after="40"/>
            </w:pPr>
            <w:r>
              <w:rPr>
                <w:rFonts w:ascii="Malgun Gothic" w:cs="Malgun Gothic" w:eastAsia="Malgun Gothic" w:hAnsi="Malgun Gothic"/>
              </w:rPr>
              <w:t xml:space="preserve">본문의 모든 내용은 </w:t>
            </w:r>
            <w:r>
              <w:rPr>
                <w:rFonts w:ascii="Malgun Gothic" w:cs="Malgun Gothic" w:eastAsia="Malgun Gothic" w:hAnsi="Malgun Gothic"/>
                <w:b/>
                <w:bCs/>
              </w:rPr>
              <w:t xml:space="preserve">원문(Lancet Neurol 2023;22:602–18)</w:t>
            </w:r>
            <w:r>
              <w:rPr>
                <w:rFonts w:ascii="Malgun Gothic" w:cs="Malgun Gothic" w:eastAsia="Malgun Gothic" w:hAnsi="Malgun Gothic"/>
              </w:rPr>
              <w:t xml:space="preserve"> 에 근거하며, 각 절 끝에 원문 쪽수를 표기함.</w:t>
            </w:r>
          </w:p>
          <w:p>
            <w:pPr>
              <w:pStyle w:val="ListParagraph"/>
              <w:numPr>
                <w:ilvl w:val="0"/>
                <w:numId w:val="2"/>
              </w:numPr>
              <w:spacing w:after="40"/>
            </w:pPr>
            <w:r>
              <w:rPr>
                <w:rFonts w:ascii="Malgun Gothic" w:cs="Malgun Gothic" w:eastAsia="Malgun Gothic" w:hAnsi="Malgun Gothic"/>
              </w:rPr>
              <w:t xml:space="preserve">원문에 없는 보충 지식(예: STRIVE-1 원문 정의, Total SVD score 채점 기준, Boston criteria 2.0 세부)은 </w:t>
            </w:r>
            <w:r>
              <w:rPr>
                <w:rFonts w:ascii="Malgun Gothic" w:cs="Malgun Gothic" w:eastAsia="Malgun Gothic" w:hAnsi="Malgun Gothic"/>
                <w:b/>
                <w:bCs/>
              </w:rPr>
              <w:t xml:space="preserve">[보충]</w:t>
            </w:r>
            <w:r>
              <w:rPr>
                <w:rFonts w:ascii="Malgun Gothic" w:cs="Malgun Gothic" w:eastAsia="Malgun Gothic" w:hAnsi="Malgun Gothic"/>
              </w:rPr>
              <w:t xml:space="preserve"> 으로 명확히 구분하고 별도 출처를 달았음.</w:t>
            </w:r>
          </w:p>
          <w:p>
            <w:pPr>
              <w:pStyle w:val="ListParagraph"/>
              <w:numPr>
                <w:ilvl w:val="0"/>
                <w:numId w:val="2"/>
              </w:numPr>
              <w:spacing w:after="40"/>
            </w:pPr>
            <w:r>
              <w:rPr>
                <w:rFonts w:ascii="Malgun Gothic" w:cs="Malgun Gothic" w:eastAsia="Malgun Gothic" w:hAnsi="Malgun Gothic"/>
              </w:rPr>
              <w:t xml:space="preserve">Figure 1–3은 원문에서 발췌한 이미지(개인 학습용)임. © 2023 Elsevier Ltd.</w:t>
            </w:r>
          </w:p>
          <w:p>
            <w:pPr>
              <w:pStyle w:val="ListParagraph"/>
              <w:numPr>
                <w:ilvl w:val="0"/>
                <w:numId w:val="2"/>
              </w:numPr>
              <w:spacing w:after="40"/>
            </w:pPr>
            <w:r>
              <w:rPr>
                <w:rFonts w:ascii="Malgun Gothic" w:cs="Malgun Gothic" w:eastAsia="Malgun Gothic" w:hAnsi="Malgun Gothic"/>
              </w:rPr>
              <w:t xml:space="preserve">원문의 appendix(보충자료)는 제공된 PDF에 포함되어 있지 않아 내용을 다루지 않음 — appendix 쪽수 언급만 옮김.</w:t>
            </w:r>
          </w:p>
        </w:tc>
      </w:tr>
    </w:tbl>
    <w:p/>
    <w:p>
      <w:pPr>
        <w:pageBreakBefore/>
      </w:pPr>
      <w:r>
        <w:rPr>
          <w:rFonts w:ascii="Malgun Gothic" w:cs="Malgun Gothic" w:eastAsia="Malgun Gothic" w:hAnsi="Malgun Gothic"/>
          <w:b/>
          <w:bCs/>
          <w:color w:val="1F3864"/>
          <w:sz w:val="32"/>
          <w:szCs w:val="32"/>
        </w:rPr>
        <w:t xml:space="preserve">목차</w:t>
      </w:r>
    </w:p>
    <w:p>
      <w:pPr>
        <w:spacing w:after="120"/>
        <w:ind w:left="300"/>
      </w:pPr>
      <w:r>
        <w:rPr>
          <w:rFonts w:ascii="Malgun Gothic" w:cs="Malgun Gothic" w:eastAsia="Malgun Gothic" w:hAnsi="Malgun Gothic"/>
          <w:sz w:val="22"/>
          <w:szCs w:val="22"/>
        </w:rPr>
        <w:t xml:space="preserve">1. 한눈에 보는 STRIVE-2 핵심 요약 (Take-home, STRIVE-1 vs 2 비교표)</w:t>
      </w:r>
    </w:p>
    <w:p>
      <w:pPr>
        <w:spacing w:after="120"/>
        <w:ind w:left="300"/>
      </w:pPr>
      <w:r>
        <w:rPr>
          <w:rFonts w:ascii="Malgun Gothic" w:cs="Malgun Gothic" w:eastAsia="Malgun Gothic" w:hAnsi="Malgun Gothic"/>
          <w:sz w:val="22"/>
          <w:szCs w:val="22"/>
        </w:rPr>
        <w:t xml:space="preserve">2. 배경 및 방법</w:t>
      </w:r>
    </w:p>
    <w:p>
      <w:pPr>
        <w:spacing w:after="120"/>
        <w:ind w:left="300"/>
      </w:pPr>
      <w:r>
        <w:rPr>
          <w:rFonts w:ascii="Malgun Gothic" w:cs="Malgun Gothic" w:eastAsia="Malgun Gothic" w:hAnsi="Malgun Gothic"/>
          <w:sz w:val="22"/>
          <w:szCs w:val="22"/>
        </w:rPr>
        <w:t xml:space="preserve">3. 공식 Glossary (Panel) — 원문 정의 + 해설</w:t>
      </w:r>
    </w:p>
    <w:p>
      <w:pPr>
        <w:spacing w:after="120"/>
        <w:ind w:left="300"/>
      </w:pPr>
      <w:r>
        <w:rPr>
          <w:rFonts w:ascii="Malgun Gothic" w:cs="Malgun Gothic" w:eastAsia="Malgun Gothic" w:hAnsi="Malgun Gothic"/>
          <w:sz w:val="22"/>
          <w:szCs w:val="22"/>
        </w:rPr>
        <w:t xml:space="preserve">4. SVD feature별 MRI 신호 특성 (Figure 3)</w:t>
      </w:r>
    </w:p>
    <w:p>
      <w:pPr>
        <w:spacing w:after="120"/>
        <w:ind w:left="300"/>
      </w:pPr>
      <w:r>
        <w:rPr>
          <w:rFonts w:ascii="Malgun Gothic" w:cs="Malgun Gothic" w:eastAsia="Malgun Gothic" w:hAnsi="Malgun Gothic"/>
          <w:sz w:val="22"/>
          <w:szCs w:val="22"/>
        </w:rPr>
        <w:t xml:space="preserve">5. STRIVE-1 기존 Feature의 업데이트 — RSSI, Lacune, WMH, PVS, CMB, cSS, ICH, Atrophy</w:t>
      </w:r>
    </w:p>
    <w:p>
      <w:pPr>
        <w:spacing w:after="120"/>
        <w:ind w:left="300"/>
      </w:pPr>
      <w:r>
        <w:rPr>
          <w:rFonts w:ascii="Malgun Gothic" w:cs="Malgun Gothic" w:eastAsia="Malgun Gothic" w:hAnsi="Malgun Gothic"/>
          <w:sz w:val="22"/>
          <w:szCs w:val="22"/>
        </w:rPr>
        <w:t xml:space="preserve">6. STRIVE-2 신규 정의 Feature — Summary SVD score, Cortical cerebral microinfarct</w:t>
      </w:r>
    </w:p>
    <w:p>
      <w:pPr>
        <w:spacing w:after="120"/>
        <w:ind w:left="300"/>
      </w:pPr>
      <w:r>
        <w:rPr>
          <w:rFonts w:ascii="Malgun Gothic" w:cs="Malgun Gothic" w:eastAsia="Malgun Gothic" w:hAnsi="Malgun Gothic"/>
          <w:sz w:val="22"/>
          <w:szCs w:val="22"/>
        </w:rPr>
        <w:t xml:space="preserve">7. Emerging Feature — Incidental DWI-positive lesion</w:t>
      </w:r>
    </w:p>
    <w:p>
      <w:pPr>
        <w:spacing w:after="120"/>
        <w:ind w:left="300"/>
      </w:pPr>
      <w:r>
        <w:rPr>
          <w:rFonts w:ascii="Malgun Gothic" w:cs="Malgun Gothic" w:eastAsia="Malgun Gothic" w:hAnsi="Malgun Gothic"/>
          <w:sz w:val="22"/>
          <w:szCs w:val="22"/>
        </w:rPr>
        <w:t xml:space="preserve">8. 정량 영상 Marker — 구조 및 혈관기능</w:t>
      </w:r>
    </w:p>
    <w:p>
      <w:pPr>
        <w:spacing w:after="120"/>
        <w:ind w:left="300"/>
      </w:pPr>
      <w:r>
        <w:rPr>
          <w:rFonts w:ascii="Malgun Gothic" w:cs="Malgun Gothic" w:eastAsia="Malgun Gothic" w:hAnsi="Malgun Gothic"/>
          <w:sz w:val="22"/>
          <w:szCs w:val="22"/>
        </w:rPr>
        <w:t xml:space="preserve">9. 영상 획득 표준 (Table 1)</w:t>
      </w:r>
    </w:p>
    <w:p>
      <w:pPr>
        <w:spacing w:after="120"/>
        <w:ind w:left="300"/>
      </w:pPr>
      <w:r>
        <w:rPr>
          <w:rFonts w:ascii="Malgun Gothic" w:cs="Malgun Gothic" w:eastAsia="Malgun Gothic" w:hAnsi="Malgun Gothic"/>
          <w:sz w:val="22"/>
          <w:szCs w:val="22"/>
        </w:rPr>
        <w:t xml:space="preserve">10. 영상 분석 표준 (Table 2) 및 AI</w:t>
      </w:r>
    </w:p>
    <w:p>
      <w:pPr>
        <w:spacing w:after="120"/>
        <w:ind w:left="300"/>
      </w:pPr>
      <w:r>
        <w:rPr>
          <w:rFonts w:ascii="Malgun Gothic" w:cs="Malgun Gothic" w:eastAsia="Malgun Gothic" w:hAnsi="Malgun Gothic"/>
          <w:sz w:val="22"/>
          <w:szCs w:val="22"/>
        </w:rPr>
        <w:t xml:space="preserve">11. 임상시험, 보고 표준, 향후 과제</w:t>
      </w:r>
    </w:p>
    <w:p>
      <w:pPr>
        <w:spacing w:after="120"/>
        <w:ind w:left="300"/>
      </w:pPr>
      <w:r>
        <w:rPr>
          <w:rFonts w:ascii="Malgun Gothic" w:cs="Malgun Gothic" w:eastAsia="Malgun Gothic" w:hAnsi="Malgun Gothic"/>
          <w:sz w:val="22"/>
          <w:szCs w:val="22"/>
        </w:rPr>
        <w:t xml:space="preserve">12. 신경두경부 영상의학 관점 — 감별 포인트 정리</w:t>
      </w:r>
    </w:p>
    <w:p>
      <w:pPr>
        <w:spacing w:after="120"/>
        <w:ind w:left="300"/>
      </w:pPr>
      <w:r>
        <w:rPr>
          <w:rFonts w:ascii="Malgun Gothic" w:cs="Malgun Gothic" w:eastAsia="Malgun Gothic" w:hAnsi="Malgun Gothic"/>
          <w:sz w:val="22"/>
          <w:szCs w:val="22"/>
        </w:rPr>
        <w:t xml:space="preserve">13. 핵심 숫자 암기표</w:t>
      </w:r>
    </w:p>
    <w:p>
      <w:pPr>
        <w:spacing w:after="120"/>
        <w:ind w:left="300"/>
      </w:pPr>
      <w:r>
        <w:rPr>
          <w:rFonts w:ascii="Malgun Gothic" w:cs="Malgun Gothic" w:eastAsia="Malgun Gothic" w:hAnsi="Malgun Gothic"/>
          <w:sz w:val="22"/>
          <w:szCs w:val="22"/>
        </w:rPr>
        <w:t xml:space="preserve">14. Self-test (자가 점검 문제 15문항)</w:t>
      </w:r>
    </w:p>
    <w:p>
      <w:pPr>
        <w:spacing w:after="120"/>
        <w:ind w:left="300"/>
      </w:pPr>
      <w:r>
        <w:rPr>
          <w:rFonts w:ascii="Malgun Gothic" w:cs="Malgun Gothic" w:eastAsia="Malgun Gothic" w:hAnsi="Malgun Gothic"/>
          <w:sz w:val="22"/>
          <w:szCs w:val="22"/>
        </w:rPr>
        <w:t xml:space="preserve">15. 주요 참고문헌</w:t>
      </w:r>
    </w:p>
    <w:p>
      <w:pPr>
        <w:pStyle w:val="Heading1"/>
        <w:pageBreakBefore/>
      </w:pPr>
      <w:r>
        <w:rPr>
          <w:rFonts w:ascii="Malgun Gothic" w:cs="Malgun Gothic" w:eastAsia="Malgun Gothic" w:hAnsi="Malgun Gothic"/>
        </w:rPr>
        <w:t xml:space="preserve">1. 한눈에 보는 STRIVE-2 핵심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6"/>
              <w:left w:val="single" w:color="BFBFBF" w:sz="6"/>
              <w:bottom w:val="single" w:color="BFBFBF" w:sz="6"/>
              <w:right w:val="single" w:color="BFBFBF" w:sz="6"/>
            </w:tcBorders>
            <w:shd w:fill="FFF2CC" w:color="auto" w:val="clear"/>
            <w:tcMar>
              <w:top w:type="dxa" w:w="100"/>
              <w:left w:type="dxa" w:w="160"/>
              <w:bottom w:type="dxa" w:w="100"/>
              <w:right w:type="dxa" w:w="160"/>
            </w:tcMar>
          </w:tcPr>
          <w:p>
            <w:pPr>
              <w:spacing w:after="80"/>
            </w:pPr>
            <w:r>
              <w:rPr>
                <w:rFonts w:ascii="Malgun Gothic" w:cs="Malgun Gothic" w:eastAsia="Malgun Gothic" w:hAnsi="Malgun Gothic"/>
                <w:b/>
                <w:bCs/>
                <w:color w:val="1F3864"/>
              </w:rPr>
              <w:t xml:space="preserve">Take-home messages (10줄 요약)</w:t>
            </w:r>
          </w:p>
          <w:p>
            <w:pPr>
              <w:pStyle w:val="ListParagraph"/>
              <w:numPr>
                <w:ilvl w:val="0"/>
                <w:numId w:val="2"/>
              </w:numPr>
              <w:spacing w:after="40"/>
            </w:pPr>
            <w:r>
              <w:rPr>
                <w:rFonts w:ascii="Malgun Gothic" w:cs="Malgun Gothic" w:eastAsia="Malgun Gothic" w:hAnsi="Malgun Gothic"/>
                <w:b/>
                <w:bCs/>
              </w:rPr>
              <w:t xml:space="preserve">원칙 유지</w:t>
            </w:r>
            <w:r>
              <w:rPr>
                <w:rFonts w:ascii="Malgun Gothic" w:cs="Malgun Gothic" w:eastAsia="Malgun Gothic" w:hAnsi="Malgun Gothic"/>
              </w:rPr>
              <w:t xml:space="preserve">: "describe what you see, not what you think you see" — 병리·기전 가정 없이 영상 소견 그대로 기술.</w:t>
            </w:r>
          </w:p>
          <w:p>
            <w:pPr>
              <w:pStyle w:val="ListParagraph"/>
              <w:numPr>
                <w:ilvl w:val="0"/>
                <w:numId w:val="2"/>
              </w:numPr>
              <w:spacing w:after="40"/>
            </w:pPr>
            <w:r>
              <w:rPr>
                <w:rFonts w:ascii="Malgun Gothic" w:cs="Malgun Gothic" w:eastAsia="Malgun Gothic" w:hAnsi="Malgun Gothic"/>
                <w:b/>
                <w:bCs/>
              </w:rPr>
              <w:t xml:space="preserve">Recent small subcortical infarct (RSSI)</w:t>
            </w:r>
            <w:r>
              <w:rPr>
                <w:rFonts w:ascii="Malgun Gothic" w:cs="Malgun Gothic" w:eastAsia="Malgun Gothic" w:hAnsi="Malgun Gothic"/>
              </w:rPr>
              <w:t xml:space="preserve">: 용어 유지. 단, 이제 </w:t>
            </w:r>
            <w:r>
              <w:rPr>
                <w:rFonts w:ascii="Malgun Gothic" w:cs="Malgun Gothic" w:eastAsia="Malgun Gothic" w:hAnsi="Malgun Gothic"/>
                <w:b/>
                <w:bCs/>
              </w:rPr>
              <w:t xml:space="preserve">임상증상(focal neurological deficit)과의 연결을 정의에 포함</w:t>
            </w:r>
            <w:r>
              <w:rPr>
                <w:rFonts w:ascii="Malgun Gothic" w:cs="Malgun Gothic" w:eastAsia="Malgun Gothic" w:hAnsi="Malgun Gothic"/>
              </w:rPr>
              <w:t xml:space="preserve"> (STRIVE-1의 "영상만" 원칙에서 의도적 이탈).</w:t>
            </w:r>
          </w:p>
          <w:p>
            <w:pPr>
              <w:pStyle w:val="ListParagraph"/>
              <w:numPr>
                <w:ilvl w:val="0"/>
                <w:numId w:val="2"/>
              </w:numPr>
              <w:spacing w:after="40"/>
            </w:pPr>
            <w:r>
              <w:rPr>
                <w:rFonts w:ascii="Malgun Gothic" w:cs="Malgun Gothic" w:eastAsia="Malgun Gothic" w:hAnsi="Malgun Gothic"/>
                <w:b/>
                <w:bCs/>
              </w:rPr>
              <w:t xml:space="preserve">Lacune</w:t>
            </w:r>
            <w:r>
              <w:rPr>
                <w:rFonts w:ascii="Malgun Gothic" w:cs="Malgun Gothic" w:eastAsia="Malgun Gothic" w:hAnsi="Malgun Gothic"/>
              </w:rPr>
              <w:t xml:space="preserve">: </w:t>
            </w:r>
            <w:r>
              <w:rPr>
                <w:rFonts w:ascii="Malgun Gothic" w:cs="Malgun Gothic" w:eastAsia="Malgun Gothic" w:hAnsi="Malgun Gothic"/>
                <w:b/>
                <w:bCs/>
              </w:rPr>
              <w:t xml:space="preserve">하한 3 mm 삭제</w:t>
            </w:r>
            <w:r>
              <w:rPr>
                <w:rFonts w:ascii="Malgun Gothic" w:cs="Malgun Gothic" w:eastAsia="Malgun Gothic" w:hAnsi="Malgun Gothic"/>
              </w:rPr>
              <w:t xml:space="preserve"> → 상한 15 mm만 유지. </w:t>
            </w:r>
            <w:r>
              <w:rPr>
                <w:rFonts w:ascii="Malgun Gothic" w:cs="Malgun Gothic" w:eastAsia="Malgun Gothic" w:hAnsi="Malgun Gothic"/>
                <w:b/>
                <w:bCs/>
              </w:rPr>
              <w:t xml:space="preserve">cavitated lesion에만 사용</w:t>
            </w:r>
            <w:r>
              <w:rPr>
                <w:rFonts w:ascii="Malgun Gothic" w:cs="Malgun Gothic" w:eastAsia="Malgun Gothic" w:hAnsi="Malgun Gothic"/>
              </w:rPr>
              <w:t xml:space="preserve">, "of presumed vascular origin"은 혈관성 기원이 합리적으로 확실할 때만 붙임. lacune ≠ infarct.</w:t>
            </w:r>
          </w:p>
          <w:p>
            <w:pPr>
              <w:pStyle w:val="ListParagraph"/>
              <w:numPr>
                <w:ilvl w:val="0"/>
                <w:numId w:val="2"/>
              </w:numPr>
              <w:spacing w:after="40"/>
            </w:pPr>
            <w:r>
              <w:rPr>
                <w:rFonts w:ascii="Malgun Gothic" w:cs="Malgun Gothic" w:eastAsia="Malgun Gothic" w:hAnsi="Malgun Gothic"/>
                <w:b/>
                <w:bCs/>
              </w:rPr>
              <w:t xml:space="preserve">WMH of presumed vascular origin</w:t>
            </w:r>
            <w:r>
              <w:rPr>
                <w:rFonts w:ascii="Malgun Gothic" w:cs="Malgun Gothic" w:eastAsia="Malgun Gothic" w:hAnsi="Malgun Gothic"/>
              </w:rPr>
              <w:t xml:space="preserve">: 용어 정착. "ischaemic WMH" 등 표현 지양. 크기가 </w:t>
            </w:r>
            <w:r>
              <w:rPr>
                <w:rFonts w:ascii="Malgun Gothic" w:cs="Malgun Gothic" w:eastAsia="Malgun Gothic" w:hAnsi="Malgun Gothic"/>
                <w:b/>
                <w:bCs/>
              </w:rPr>
              <w:t xml:space="preserve">감소할 수도 있음</w:t>
            </w:r>
            <w:r>
              <w:rPr>
                <w:rFonts w:ascii="Malgun Gothic" w:cs="Malgun Gothic" w:eastAsia="Malgun Gothic" w:hAnsi="Malgun Gothic"/>
              </w:rPr>
              <w:t xml:space="preserve">.</w:t>
            </w:r>
          </w:p>
          <w:p>
            <w:pPr>
              <w:pStyle w:val="ListParagraph"/>
              <w:numPr>
                <w:ilvl w:val="0"/>
                <w:numId w:val="2"/>
              </w:numPr>
              <w:spacing w:after="40"/>
            </w:pPr>
            <w:r>
              <w:rPr>
                <w:rFonts w:ascii="Malgun Gothic" w:cs="Malgun Gothic" w:eastAsia="Malgun Gothic" w:hAnsi="Malgun Gothic"/>
                <w:b/>
                <w:bCs/>
              </w:rPr>
              <w:t xml:space="preserve">Perivascular space (PVS)</w:t>
            </w:r>
            <w:r>
              <w:rPr>
                <w:rFonts w:ascii="Malgun Gothic" w:cs="Malgun Gothic" w:eastAsia="Malgun Gothic" w:hAnsi="Malgun Gothic"/>
              </w:rPr>
              <w:t xml:space="preserve">: "enlarged" 붙이지 않는 용어 정착. 직경 </w:t>
            </w:r>
            <w:r>
              <w:rPr>
                <w:rFonts w:ascii="Malgun Gothic" w:cs="Malgun Gothic" w:eastAsia="Malgun Gothic" w:hAnsi="Malgun Gothic"/>
                <w:b/>
                <w:bCs/>
              </w:rPr>
              <w:t xml:space="preserve">보통 ≤2 mm</w:t>
            </w:r>
            <w:r>
              <w:rPr>
                <w:rFonts w:ascii="Malgun Gothic" w:cs="Malgun Gothic" w:eastAsia="Malgun Gothic" w:hAnsi="Malgun Gothic"/>
              </w:rPr>
              <w:t xml:space="preserve">(panel), 대부분 &lt;3 mm. MRI-visible PVS는 주로 </w:t>
            </w:r>
            <w:r>
              <w:rPr>
                <w:rFonts w:ascii="Malgun Gothic" w:cs="Malgun Gothic" w:eastAsia="Malgun Gothic" w:hAnsi="Malgun Gothic"/>
                <w:b/>
                <w:bCs/>
              </w:rPr>
              <w:t xml:space="preserve">periarteriolar</w:t>
            </w:r>
            <w:r>
              <w:rPr>
                <w:rFonts w:ascii="Malgun Gothic" w:cs="Malgun Gothic" w:eastAsia="Malgun Gothic" w:hAnsi="Malgun Gothic"/>
              </w:rPr>
              <w:t xml:space="preserve">.</w:t>
            </w:r>
          </w:p>
          <w:p>
            <w:pPr>
              <w:pStyle w:val="ListParagraph"/>
              <w:numPr>
                <w:ilvl w:val="0"/>
                <w:numId w:val="2"/>
              </w:numPr>
              <w:spacing w:after="40"/>
            </w:pPr>
            <w:r>
              <w:rPr>
                <w:rFonts w:ascii="Malgun Gothic" w:cs="Malgun Gothic" w:eastAsia="Malgun Gothic" w:hAnsi="Malgun Gothic"/>
                <w:b/>
                <w:bCs/>
              </w:rPr>
              <w:t xml:space="preserve">Cerebral microbleed (CMB)</w:t>
            </w:r>
            <w:r>
              <w:rPr>
                <w:rFonts w:ascii="Malgun Gothic" w:cs="Malgun Gothic" w:eastAsia="Malgun Gothic" w:hAnsi="Malgun Gothic"/>
              </w:rPr>
              <w:t xml:space="preserve">: 크기 </w:t>
            </w:r>
            <w:r>
              <w:rPr>
                <w:rFonts w:ascii="Malgun Gothic" w:cs="Malgun Gothic" w:eastAsia="Malgun Gothic" w:hAnsi="Malgun Gothic"/>
                <w:b/>
                <w:bCs/>
              </w:rPr>
              <w:t xml:space="preserve">usually 2–5 mm, sometimes up to 10 mm</w:t>
            </w:r>
            <w:r>
              <w:rPr>
                <w:rFonts w:ascii="Malgun Gothic" w:cs="Malgun Gothic" w:eastAsia="Malgun Gothic" w:hAnsi="Malgun Gothic"/>
              </w:rPr>
              <w:t xml:space="preserve">. 항혈전제 사용 결정에 영향 주지 말아야 함.</w:t>
            </w:r>
          </w:p>
          <w:p>
            <w:pPr>
              <w:pStyle w:val="ListParagraph"/>
              <w:numPr>
                <w:ilvl w:val="0"/>
                <w:numId w:val="2"/>
              </w:numPr>
              <w:spacing w:after="40"/>
            </w:pPr>
            <w:r>
              <w:rPr>
                <w:rFonts w:ascii="Malgun Gothic" w:cs="Malgun Gothic" w:eastAsia="Malgun Gothic" w:hAnsi="Malgun Gothic"/>
                <w:b/>
                <w:bCs/>
              </w:rPr>
              <w:t xml:space="preserve">신규 정의 feature ①</w:t>
            </w:r>
            <w:r>
              <w:rPr>
                <w:rFonts w:ascii="Malgun Gothic" w:cs="Malgun Gothic" w:eastAsia="Malgun Gothic" w:hAnsi="Malgun Gothic"/>
              </w:rPr>
              <w:t xml:space="preserve"> Summary SVD score — "total", "burden", "load" 대신 </w:t>
            </w:r>
            <w:r>
              <w:rPr>
                <w:rFonts w:ascii="Malgun Gothic" w:cs="Malgun Gothic" w:eastAsia="Malgun Gothic" w:hAnsi="Malgun Gothic"/>
                <w:b/>
                <w:bCs/>
              </w:rPr>
              <w:t xml:space="preserve">summary</w:t>
            </w:r>
            <w:r>
              <w:rPr>
                <w:rFonts w:ascii="Malgun Gothic" w:cs="Malgun Gothic" w:eastAsia="Malgun Gothic" w:hAnsi="Malgun Gothic"/>
              </w:rPr>
              <w:t xml:space="preserve"> 사용.</w:t>
            </w:r>
          </w:p>
          <w:p>
            <w:pPr>
              <w:pStyle w:val="ListParagraph"/>
              <w:numPr>
                <w:ilvl w:val="0"/>
                <w:numId w:val="2"/>
              </w:numPr>
              <w:spacing w:after="40"/>
            </w:pPr>
            <w:r>
              <w:rPr>
                <w:rFonts w:ascii="Malgun Gothic" w:cs="Malgun Gothic" w:eastAsia="Malgun Gothic" w:hAnsi="Malgun Gothic"/>
                <w:b/>
                <w:bCs/>
              </w:rPr>
              <w:t xml:space="preserve">신규 정의 feature ②</w:t>
            </w:r>
            <w:r>
              <w:rPr>
                <w:rFonts w:ascii="Malgun Gothic" w:cs="Malgun Gothic" w:eastAsia="Malgun Gothic" w:hAnsi="Malgun Gothic"/>
              </w:rPr>
              <w:t xml:space="preserve"> Cortical cerebral microinfarct (CMI) — </w:t>
            </w:r>
            <w:r>
              <w:rPr>
                <w:rFonts w:ascii="Malgun Gothic" w:cs="Malgun Gothic" w:eastAsia="Malgun Gothic" w:hAnsi="Malgun Gothic"/>
                <w:b/>
                <w:bCs/>
              </w:rPr>
              <w:t xml:space="preserve">strictly cortical, &lt;4 mm</w:t>
            </w:r>
            <w:r>
              <w:rPr>
                <w:rFonts w:ascii="Malgun Gothic" w:cs="Malgun Gothic" w:eastAsia="Malgun Gothic" w:hAnsi="Malgun Gothic"/>
              </w:rPr>
              <w:t xml:space="preserve">, T1↓ / T2·FLAIR↑ / T2*↔.</w:t>
            </w:r>
          </w:p>
          <w:p>
            <w:pPr>
              <w:pStyle w:val="ListParagraph"/>
              <w:numPr>
                <w:ilvl w:val="0"/>
                <w:numId w:val="2"/>
              </w:numPr>
              <w:spacing w:after="40"/>
            </w:pPr>
            <w:r>
              <w:rPr>
                <w:rFonts w:ascii="Malgun Gothic" w:cs="Malgun Gothic" w:eastAsia="Malgun Gothic" w:hAnsi="Malgun Gothic"/>
                <w:b/>
                <w:bCs/>
              </w:rPr>
              <w:t xml:space="preserve">Emerging feature</w:t>
            </w:r>
            <w:r>
              <w:rPr>
                <w:rFonts w:ascii="Malgun Gothic" w:cs="Malgun Gothic" w:eastAsia="Malgun Gothic" w:hAnsi="Malgun Gothic"/>
              </w:rPr>
              <w:t xml:space="preserve"> Incidental DWI-positive lesion — </w:t>
            </w:r>
            <w:r>
              <w:rPr>
                <w:rFonts w:ascii="Malgun Gothic" w:cs="Malgun Gothic" w:eastAsia="Malgun Gothic" w:hAnsi="Malgun Gothic"/>
                <w:b/>
                <w:bCs/>
              </w:rPr>
              <w:t xml:space="preserve">axial ≤20 mm</w:t>
            </w:r>
            <w:r>
              <w:rPr>
                <w:rFonts w:ascii="Malgun Gothic" w:cs="Malgun Gothic" w:eastAsia="Malgun Gothic" w:hAnsi="Malgun Gothic"/>
              </w:rPr>
              <w:t xml:space="preserve">, 새로운 focal deficit 없이 우연히 발견된 DWI 고신호. 아직 core marker 아님.</w:t>
            </w:r>
          </w:p>
          <w:p>
            <w:pPr>
              <w:pStyle w:val="ListParagraph"/>
              <w:numPr>
                <w:ilvl w:val="0"/>
                <w:numId w:val="2"/>
              </w:numPr>
              <w:spacing w:after="40"/>
            </w:pPr>
            <w:r>
              <w:rPr>
                <w:rFonts w:ascii="Malgun Gothic" w:cs="Malgun Gothic" w:eastAsia="Malgun Gothic" w:hAnsi="Malgun Gothic"/>
                <w:b/>
                <w:bCs/>
              </w:rPr>
              <w:t xml:space="preserve">정량영상</w:t>
            </w:r>
            <w:r>
              <w:rPr>
                <w:rFonts w:ascii="Malgun Gothic" w:cs="Malgun Gothic" w:eastAsia="Malgun Gothic" w:hAnsi="Malgun Gothic"/>
              </w:rPr>
              <w:t xml:space="preserve">(PSMD, free water, QSM, ASL, CVR, BBB permeability 등) 표준화 방향 제시 + 촬영 프로토콜(Table 1)·분석 표준(Table 2) 제시. 3T 선호, 최소 1.5T.</w:t>
            </w:r>
          </w:p>
        </w:tc>
      </w:tr>
    </w:tbl>
    <w:p/>
    <w:p>
      <w:pPr>
        <w:spacing w:after="160"/>
      </w:pPr>
      <w:r>
        <w:rPr>
          <w:rFonts w:ascii="Malgun Gothic" w:cs="Malgun Gothic" w:eastAsia="Malgun Gothic" w:hAnsi="Malgun Gothic"/>
          <w:i/>
          <w:iCs/>
          <w:color w:val="7F7F7F"/>
          <w:sz w:val="17"/>
          <w:szCs w:val="17"/>
        </w:rPr>
        <w:t xml:space="preserve">출처: Lancet Neurol 2023;22:602–18, Summary·Panel·전체 본문</w:t>
      </w:r>
    </w:p>
    <w:p>
      <w:pPr>
        <w:pStyle w:val="Heading2"/>
      </w:pPr>
      <w:r>
        <w:rPr>
          <w:rFonts w:ascii="Malgun Gothic" w:cs="Malgun Gothic" w:eastAsia="Malgun Gothic" w:hAnsi="Malgun Gothic"/>
        </w:rPr>
        <w:t xml:space="preserve">1-1. STRIVE-1(2013) → STRIVE-2(2023) 변경점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203"/>
        <w:gridCol w:w="3029"/>
        <w:gridCol w:w="2478"/>
      </w:tblGrid>
      <w:tr>
        <w:trPr>
          <w:tblHeader/>
        </w:trPr>
        <w:tc>
          <w:tcPr>
            <w:tcW w:type="dxa" w:w="192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항목</w:t>
            </w:r>
          </w:p>
        </w:tc>
        <w:tc>
          <w:tcPr>
            <w:tcW w:type="dxa" w:w="220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STRIVE-1 (2013)</w:t>
            </w:r>
          </w:p>
        </w:tc>
        <w:tc>
          <w:tcPr>
            <w:tcW w:type="dxa" w:w="302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STRIVE-2 (2023)</w:t>
            </w:r>
          </w:p>
        </w:tc>
        <w:tc>
          <w:tcPr>
            <w:tcW w:type="dxa" w:w="247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비고/근거</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Recent small subcortical infarct</w:t>
            </w:r>
          </w:p>
        </w:tc>
        <w:tc>
          <w:tcPr>
            <w:tcW w:type="dxa" w:w="220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영상 특성만으로 정의</w:t>
            </w:r>
          </w:p>
          <w:p>
            <w:r>
              <w:rPr>
                <w:rFonts w:ascii="Malgun Gothic" w:cs="Malgun Gothic" w:eastAsia="Malgun Gothic" w:hAnsi="Malgun Gothic"/>
                <w:b w:val="false"/>
                <w:bCs w:val="false"/>
                <w:sz w:val="17"/>
                <w:szCs w:val="17"/>
              </w:rPr>
              <w:t xml:space="preserve">최대 axial 직경 20 mm</w:t>
            </w:r>
          </w:p>
        </w:tc>
        <w:tc>
          <w:tcPr>
            <w:tcW w:type="dxa" w:w="302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용어 유지(6개 후보 투표 결과 압도적 1위)</w:t>
            </w:r>
          </w:p>
          <w:p>
            <w:r>
              <w:rPr>
                <w:rFonts w:ascii="Malgun Gothic" w:cs="Malgun Gothic" w:eastAsia="Malgun Gothic" w:hAnsi="Malgun Gothic"/>
                <w:b/>
                <w:bCs/>
                <w:sz w:val="17"/>
                <w:szCs w:val="17"/>
              </w:rPr>
              <w:t xml:space="preserve">임상증상과 연결</w:t>
            </w:r>
            <w:r>
              <w:rPr>
                <w:rFonts w:ascii="Malgun Gothic" w:cs="Malgun Gothic" w:eastAsia="Malgun Gothic" w:hAnsi="Malgun Gothic"/>
                <w:b w:val="false"/>
                <w:bCs w:val="false"/>
                <w:sz w:val="17"/>
                <w:szCs w:val="17"/>
              </w:rPr>
              <w:t xml:space="preserve"> 추가</w:t>
            </w:r>
          </w:p>
          <w:p>
            <w:r>
              <w:rPr>
                <w:rFonts w:ascii="Malgun Gothic" w:cs="Malgun Gothic" w:eastAsia="Malgun Gothic" w:hAnsi="Malgun Gothic"/>
                <w:b w:val="false"/>
                <w:bCs w:val="false"/>
                <w:sz w:val="17"/>
                <w:szCs w:val="17"/>
              </w:rPr>
              <w:t xml:space="preserve">"recent" = 약 3주 이내</w:t>
            </w:r>
          </w:p>
        </w:tc>
        <w:tc>
          <w:tcPr>
            <w:tcW w:type="dxa" w:w="247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acute lacunar infarct 등 혼용 多</w:t>
            </w:r>
          </w:p>
          <w:p>
            <w:r>
              <w:rPr>
                <w:rFonts w:ascii="Malgun Gothic" w:cs="Malgun Gothic" w:eastAsia="Malgun Gothic" w:hAnsi="Malgun Gothic"/>
                <w:b w:val="false"/>
                <w:bCs w:val="false"/>
                <w:sz w:val="17"/>
                <w:szCs w:val="17"/>
              </w:rPr>
              <w:t xml:space="preserve">"recent"가 "acute"보다 선호 (p.603)</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 (of presumed vascular origin)</w:t>
            </w:r>
          </w:p>
        </w:tc>
        <w:tc>
          <w:tcPr>
            <w:tcW w:type="dxa" w:w="22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3–15 mm, round/ovoid, CSF-like cavity</w:t>
            </w:r>
          </w:p>
        </w:tc>
        <w:tc>
          <w:tcPr>
            <w:tcW w:type="dxa" w:w="30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상한 15 mm만</w:t>
            </w:r>
            <w:r>
              <w:rPr>
                <w:rFonts w:ascii="Malgun Gothic" w:cs="Malgun Gothic" w:eastAsia="Malgun Gothic" w:hAnsi="Malgun Gothic"/>
                <w:b w:val="false"/>
                <w:bCs w:val="false"/>
                <w:sz w:val="17"/>
                <w:szCs w:val="17"/>
              </w:rPr>
              <w:t xml:space="preserve">(panel: "up to 15 mm")</w:t>
            </w:r>
          </w:p>
          <w:p>
            <w:r>
              <w:rPr>
                <w:rFonts w:ascii="Malgun Gothic" w:cs="Malgun Gothic" w:eastAsia="Malgun Gothic" w:hAnsi="Malgun Gothic"/>
                <w:b/>
                <w:bCs/>
                <w:sz w:val="17"/>
                <w:szCs w:val="17"/>
              </w:rPr>
              <w:t xml:space="preserve">&lt;3 mm lacune 인정</w:t>
            </w:r>
          </w:p>
          <w:p>
            <w:r>
              <w:rPr>
                <w:rFonts w:ascii="Malgun Gothic" w:cs="Malgun Gothic" w:eastAsia="Malgun Gothic" w:hAnsi="Malgun Gothic"/>
                <w:b w:val="false"/>
                <w:bCs w:val="false"/>
                <w:sz w:val="17"/>
                <w:szCs w:val="17"/>
              </w:rPr>
              <w:t xml:space="preserve">cavitated lesion에만 사용</w:t>
            </w:r>
          </w:p>
        </w:tc>
        <w:tc>
          <w:tcPr>
            <w:tcW w:type="dxa" w:w="2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RSSI 결과로 &lt;3 mm lacune 가능 (p.604)</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WMH (of presumed vascular origin)</w:t>
            </w:r>
          </w:p>
        </w:tc>
        <w:tc>
          <w:tcPr>
            <w:tcW w:type="dxa" w:w="220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용어 제안</w:t>
            </w:r>
          </w:p>
        </w:tc>
        <w:tc>
          <w:tcPr>
            <w:tcW w:type="dxa" w:w="302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용어 정착·유지</w:t>
            </w:r>
          </w:p>
          <w:p>
            <w:r>
              <w:rPr>
                <w:rFonts w:ascii="Malgun Gothic" w:cs="Malgun Gothic" w:eastAsia="Malgun Gothic" w:hAnsi="Malgun Gothic"/>
                <w:b w:val="false"/>
                <w:bCs w:val="false"/>
                <w:sz w:val="17"/>
                <w:szCs w:val="17"/>
              </w:rPr>
              <w:t xml:space="preserve">"ischaemic WMH" 지양</w:t>
            </w:r>
          </w:p>
          <w:p>
            <w:r>
              <w:rPr>
                <w:rFonts w:ascii="Malgun Gothic" w:cs="Malgun Gothic" w:eastAsia="Malgun Gothic" w:hAnsi="Malgun Gothic"/>
                <w:b w:val="false"/>
                <w:bCs w:val="false"/>
                <w:sz w:val="17"/>
                <w:szCs w:val="17"/>
              </w:rPr>
              <w:t xml:space="preserve">심부회백질/뇌간 포함 시 "subcortical hyperintensities"</w:t>
            </w:r>
          </w:p>
        </w:tc>
        <w:tc>
          <w:tcPr>
            <w:tcW w:type="dxa" w:w="247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크기 감소 가능 (p.605)</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Perivascular space</w:t>
            </w:r>
          </w:p>
        </w:tc>
        <w:tc>
          <w:tcPr>
            <w:tcW w:type="dxa" w:w="22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"enlarged" 없이 PVS</w:t>
            </w:r>
          </w:p>
          <w:p>
            <w:r>
              <w:rPr>
                <w:rFonts w:ascii="Malgun Gothic" w:cs="Malgun Gothic" w:eastAsia="Malgun Gothic" w:hAnsi="Malgun Gothic"/>
                <w:b w:val="false"/>
                <w:bCs w:val="false"/>
                <w:sz w:val="17"/>
                <w:szCs w:val="17"/>
              </w:rPr>
              <w:t xml:space="preserve">일반적으로 &lt;3 mm</w:t>
            </w:r>
          </w:p>
        </w:tc>
        <w:tc>
          <w:tcPr>
            <w:tcW w:type="dxa" w:w="30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용어 정착</w:t>
            </w:r>
          </w:p>
          <w:p>
            <w:r>
              <w:rPr>
                <w:rFonts w:ascii="Malgun Gothic" w:cs="Malgun Gothic" w:eastAsia="Malgun Gothic" w:hAnsi="Malgun Gothic"/>
                <w:b w:val="false"/>
                <w:bCs w:val="false"/>
                <w:sz w:val="17"/>
                <w:szCs w:val="17"/>
              </w:rPr>
              <w:t xml:space="preserve">panel: 직경 </w:t>
            </w:r>
            <w:r>
              <w:rPr>
                <w:rFonts w:ascii="Malgun Gothic" w:cs="Malgun Gothic" w:eastAsia="Malgun Gothic" w:hAnsi="Malgun Gothic"/>
                <w:b/>
                <w:bCs/>
                <w:sz w:val="17"/>
                <w:szCs w:val="17"/>
              </w:rPr>
              <w:t xml:space="preserve">commonly ≤2 mm</w:t>
            </w:r>
          </w:p>
          <w:p>
            <w:r>
              <w:rPr>
                <w:rFonts w:ascii="Malgun Gothic" w:cs="Malgun Gothic" w:eastAsia="Malgun Gothic" w:hAnsi="Malgun Gothic"/>
                <w:b w:val="false"/>
                <w:bCs w:val="false"/>
                <w:sz w:val="17"/>
                <w:szCs w:val="17"/>
              </w:rPr>
              <w:t xml:space="preserve">주로 periarteriolar</w:t>
            </w:r>
          </w:p>
        </w:tc>
        <w:tc>
          <w:tcPr>
            <w:tcW w:type="dxa" w:w="2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CAA Boston 2.0에 CSO-PVS 포함 (p.606)</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Cerebral microbleed</w:t>
            </w:r>
          </w:p>
        </w:tc>
        <w:tc>
          <w:tcPr>
            <w:tcW w:type="dxa" w:w="220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generally 2–5 mm</w:t>
            </w:r>
          </w:p>
        </w:tc>
        <w:tc>
          <w:tcPr>
            <w:tcW w:type="dxa" w:w="302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panel: </w:t>
            </w:r>
            <w:r>
              <w:rPr>
                <w:rFonts w:ascii="Malgun Gothic" w:cs="Malgun Gothic" w:eastAsia="Malgun Gothic" w:hAnsi="Malgun Gothic"/>
                <w:b/>
                <w:bCs/>
                <w:sz w:val="17"/>
                <w:szCs w:val="17"/>
              </w:rPr>
              <w:t xml:space="preserve">usually 2–5 mm, sometimes 10 mm</w:t>
            </w:r>
          </w:p>
        </w:tc>
        <w:tc>
          <w:tcPr>
            <w:tcW w:type="dxa" w:w="247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MRI-병리 대조로 대부분 실제 microbleed 확인 (p.607)</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Cortical superficial siderosis</w:t>
            </w:r>
          </w:p>
        </w:tc>
        <w:tc>
          <w:tcPr>
            <w:tcW w:type="dxa" w:w="22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정의됨</w:t>
            </w:r>
          </w:p>
        </w:tc>
        <w:tc>
          <w:tcPr>
            <w:tcW w:type="dxa" w:w="30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정의 유지, CAA 진단·예후 biomarker로 위상 강화</w:t>
            </w:r>
          </w:p>
        </w:tc>
        <w:tc>
          <w:tcPr>
            <w:tcW w:type="dxa" w:w="2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Boston 2.0 포함 (p.607)</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Brain atrophy</w:t>
            </w:r>
          </w:p>
        </w:tc>
        <w:tc>
          <w:tcPr>
            <w:tcW w:type="dxa" w:w="220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focal injury와 무관한 lower brain volume</w:t>
            </w:r>
          </w:p>
        </w:tc>
        <w:tc>
          <w:tcPr>
            <w:tcW w:type="dxa" w:w="302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"brain volume"보다 </w:t>
            </w:r>
            <w:r>
              <w:rPr>
                <w:rFonts w:ascii="Malgun Gothic" w:cs="Malgun Gothic" w:eastAsia="Malgun Gothic" w:hAnsi="Malgun Gothic"/>
                <w:b/>
                <w:bCs/>
                <w:sz w:val="17"/>
                <w:szCs w:val="17"/>
              </w:rPr>
              <w:t xml:space="preserve">brain atrophy</w:t>
            </w:r>
            <w:r>
              <w:rPr>
                <w:rFonts w:ascii="Malgun Gothic" w:cs="Malgun Gothic" w:eastAsia="Malgun Gothic" w:hAnsi="Malgun Gothic"/>
                <w:b w:val="false"/>
                <w:bCs w:val="false"/>
                <w:sz w:val="17"/>
                <w:szCs w:val="17"/>
              </w:rPr>
              <w:t xml:space="preserve"> 선호</w:t>
            </w:r>
          </w:p>
          <w:p>
            <w:r>
              <w:rPr>
                <w:rFonts w:ascii="Malgun Gothic" w:cs="Malgun Gothic" w:eastAsia="Malgun Gothic" w:hAnsi="Malgun Gothic"/>
                <w:b w:val="false"/>
                <w:bCs w:val="false"/>
                <w:sz w:val="17"/>
                <w:szCs w:val="17"/>
              </w:rPr>
              <w:t xml:space="preserve">이상적으로는 종적(longitudinal) 감소</w:t>
            </w:r>
          </w:p>
        </w:tc>
        <w:tc>
          <w:tcPr>
            <w:tcW w:type="dxa" w:w="247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(p.608)</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Summary SVD score</w:t>
            </w:r>
          </w:p>
        </w:tc>
        <w:tc>
          <w:tcPr>
            <w:tcW w:type="dxa" w:w="22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(과제로 제시)</w:t>
            </w:r>
          </w:p>
        </w:tc>
        <w:tc>
          <w:tcPr>
            <w:tcW w:type="dxa" w:w="30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신규 정의</w:t>
            </w:r>
          </w:p>
        </w:tc>
        <w:tc>
          <w:tcPr>
            <w:tcW w:type="dxa" w:w="2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total/burden/load 표현 지양 (p.610)</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Cortical cerebral microinfarct</w:t>
            </w:r>
          </w:p>
        </w:tc>
        <w:tc>
          <w:tcPr>
            <w:tcW w:type="dxa" w:w="220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302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신규 정의</w:t>
            </w:r>
            <w:r>
              <w:rPr>
                <w:rFonts w:ascii="Malgun Gothic" w:cs="Malgun Gothic" w:eastAsia="Malgun Gothic" w:hAnsi="Malgun Gothic"/>
                <w:b w:val="false"/>
                <w:bCs w:val="false"/>
                <w:sz w:val="17"/>
                <w:szCs w:val="17"/>
              </w:rPr>
              <w:t xml:space="preserve">: strictly cortical, &lt;4 mm</w:t>
            </w:r>
          </w:p>
        </w:tc>
        <w:tc>
          <w:tcPr>
            <w:tcW w:type="dxa" w:w="247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(p.611)</w:t>
            </w:r>
          </w:p>
        </w:tc>
      </w:tr>
      <w:tr>
        <w:tc>
          <w:tcPr>
            <w:tcW w:type="dxa" w:w="192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Incidental DWI-positive lesion</w:t>
            </w:r>
          </w:p>
        </w:tc>
        <w:tc>
          <w:tcPr>
            <w:tcW w:type="dxa" w:w="220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30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Emerging feature</w:t>
            </w:r>
            <w:r>
              <w:rPr>
                <w:rFonts w:ascii="Malgun Gothic" w:cs="Malgun Gothic" w:eastAsia="Malgun Gothic" w:hAnsi="Malgun Gothic"/>
                <w:b w:val="false"/>
                <w:bCs w:val="false"/>
                <w:sz w:val="17"/>
                <w:szCs w:val="17"/>
              </w:rPr>
              <w:t xml:space="preserve">로 신규 용어</w:t>
            </w:r>
          </w:p>
        </w:tc>
        <w:tc>
          <w:tcPr>
            <w:tcW w:type="dxa" w:w="24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axial ≤20 mm (p.611)</w:t>
            </w:r>
          </w:p>
        </w:tc>
      </w:tr>
    </w:tbl>
    <w:p/>
    <w:p>
      <w:pPr>
        <w:spacing w:after="160"/>
      </w:pPr>
      <w:r>
        <w:rPr>
          <w:rFonts w:ascii="Malgun Gothic" w:cs="Malgun Gothic" w:eastAsia="Malgun Gothic" w:hAnsi="Malgun Gothic"/>
          <w:i/>
          <w:iCs/>
          <w:color w:val="7F7F7F"/>
          <w:sz w:val="17"/>
          <w:szCs w:val="17"/>
        </w:rPr>
        <w:t xml:space="preserve">출처: Lancet Neurol 2023;22:602–11; STRIVE-1: Wardlaw JM et al. Lancet Neurol 2013;12:822–38</w:t>
      </w:r>
    </w:p>
    <w:p>
      <w:pPr>
        <w:pStyle w:val="Heading1"/>
        <w:pageBreakBefore/>
      </w:pPr>
      <w:r>
        <w:rPr>
          <w:rFonts w:ascii="Malgun Gothic" w:cs="Malgun Gothic" w:eastAsia="Malgun Gothic" w:hAnsi="Malgun Gothic"/>
        </w:rPr>
        <w:t xml:space="preserve">2. 배경 및 방법</w:t>
      </w:r>
    </w:p>
    <w:p>
      <w:pPr>
        <w:pStyle w:val="Heading2"/>
      </w:pPr>
      <w:r>
        <w:rPr>
          <w:rFonts w:ascii="Malgun Gothic" w:cs="Malgun Gothic" w:eastAsia="Malgun Gothic" w:hAnsi="Malgun Gothic"/>
        </w:rPr>
        <w:t xml:space="preserve">2-1. 배경 (Introduction)</w:t>
      </w:r>
    </w:p>
    <w:p>
      <w:pPr>
        <w:pStyle w:val="ListParagraph"/>
        <w:numPr>
          <w:ilvl w:val="0"/>
          <w:numId w:val="2"/>
        </w:numPr>
        <w:spacing w:after="60"/>
      </w:pPr>
      <w:r>
        <w:rPr>
          <w:rFonts w:ascii="Malgun Gothic" w:cs="Malgun Gothic" w:eastAsia="Malgun Gothic" w:hAnsi="Malgun Gothic"/>
        </w:rPr>
        <w:t xml:space="preserve">Cerebral SVD의 임상적 비중</w:t>
      </w:r>
    </w:p>
    <w:p>
      <w:pPr>
        <w:pStyle w:val="ListParagraph"/>
        <w:numPr>
          <w:ilvl w:val="1"/>
          <w:numId w:val="2"/>
        </w:numPr>
        <w:spacing w:after="60"/>
      </w:pPr>
      <w:r>
        <w:rPr>
          <w:rFonts w:ascii="Malgun Gothic" w:cs="Malgun Gothic" w:eastAsia="Malgun Gothic" w:hAnsi="Malgun Gothic"/>
        </w:rPr>
        <w:t xml:space="preserve">허혈성 뇌졸중의 </w:t>
      </w:r>
      <w:r>
        <w:rPr>
          <w:rFonts w:ascii="Malgun Gothic" w:cs="Malgun Gothic" w:eastAsia="Malgun Gothic" w:hAnsi="Malgun Gothic"/>
          <w:b/>
          <w:bCs/>
        </w:rPr>
        <w:t xml:space="preserve">약 25%</w:t>
      </w:r>
    </w:p>
    <w:p>
      <w:pPr>
        <w:pStyle w:val="ListParagraph"/>
        <w:numPr>
          <w:ilvl w:val="1"/>
          <w:numId w:val="2"/>
        </w:numPr>
        <w:spacing w:after="60"/>
      </w:pPr>
      <w:r>
        <w:rPr>
          <w:rFonts w:ascii="Malgun Gothic" w:cs="Malgun Gothic" w:eastAsia="Malgun Gothic" w:hAnsi="Malgun Gothic"/>
        </w:rPr>
        <w:t xml:space="preserve">고령(&gt;65세) 뇌내출혈(ICH)의 </w:t>
      </w:r>
      <w:r>
        <w:rPr>
          <w:rFonts w:ascii="Malgun Gothic" w:cs="Malgun Gothic" w:eastAsia="Malgun Gothic" w:hAnsi="Malgun Gothic"/>
          <w:b/>
          <w:bCs/>
        </w:rPr>
        <w:t xml:space="preserve">대부분</w:t>
      </w:r>
    </w:p>
    <w:p>
      <w:pPr>
        <w:pStyle w:val="ListParagraph"/>
        <w:numPr>
          <w:ilvl w:val="1"/>
          <w:numId w:val="2"/>
        </w:numPr>
        <w:spacing w:after="60"/>
      </w:pPr>
      <w:r>
        <w:rPr>
          <w:rFonts w:ascii="Malgun Gothic" w:cs="Malgun Gothic" w:eastAsia="Malgun Gothic" w:hAnsi="Malgun Gothic"/>
        </w:rPr>
        <w:t xml:space="preserve">혈관성 치매의 </w:t>
      </w:r>
      <w:r>
        <w:rPr>
          <w:rFonts w:ascii="Malgun Gothic" w:cs="Malgun Gothic" w:eastAsia="Malgun Gothic" w:hAnsi="Malgun Gothic"/>
          <w:b/>
          <w:bCs/>
        </w:rPr>
        <w:t xml:space="preserve">대부분</w:t>
      </w:r>
    </w:p>
    <w:p>
      <w:pPr>
        <w:pStyle w:val="ListParagraph"/>
        <w:numPr>
          <w:ilvl w:val="1"/>
          <w:numId w:val="2"/>
        </w:numPr>
        <w:spacing w:after="60"/>
      </w:pPr>
      <w:r>
        <w:rPr>
          <w:rFonts w:ascii="Malgun Gothic" w:cs="Malgun Gothic" w:eastAsia="Malgun Gothic" w:hAnsi="Malgun Gothic"/>
        </w:rPr>
        <w:t xml:space="preserve">보행·이동, 신경행동(neurobehavioural), 기분장애와 연관</w:t>
      </w:r>
    </w:p>
    <w:p>
      <w:pPr>
        <w:pStyle w:val="ListParagraph"/>
        <w:numPr>
          <w:ilvl w:val="0"/>
          <w:numId w:val="2"/>
        </w:numPr>
        <w:spacing w:after="60"/>
      </w:pPr>
      <w:r>
        <w:rPr>
          <w:rFonts w:ascii="Malgun Gothic" w:cs="Malgun Gothic" w:eastAsia="Malgun Gothic" w:hAnsi="Malgun Gothic"/>
        </w:rPr>
        <w:t xml:space="preserve">SVD는 신경퇴행성 질환과 자주 공존 → 인지·일상생활 증상을 악화</w:t>
      </w:r>
    </w:p>
    <w:p>
      <w:pPr>
        <w:pStyle w:val="ListParagraph"/>
        <w:numPr>
          <w:ilvl w:val="0"/>
          <w:numId w:val="2"/>
        </w:numPr>
        <w:spacing w:after="60"/>
      </w:pPr>
      <w:r>
        <w:rPr>
          <w:rFonts w:ascii="Malgun Gothic" w:cs="Malgun Gothic" w:eastAsia="Malgun Gothic" w:hAnsi="Malgun Gothic"/>
        </w:rPr>
        <w:t xml:space="preserve">STRIVE-1(2013)의 목표: SVD 영상 용어·정의의 일관된·비편향적 사용, 원인·증상·예후 이해 증진, 예방·치료 개선</w:t>
      </w:r>
    </w:p>
    <w:p>
      <w:pPr>
        <w:pStyle w:val="ListParagraph"/>
        <w:numPr>
          <w:ilvl w:val="0"/>
          <w:numId w:val="2"/>
        </w:numPr>
        <w:spacing w:after="60"/>
      </w:pPr>
      <w:r>
        <w:rPr>
          <w:rFonts w:ascii="Malgun Gothic" w:cs="Malgun Gothic" w:eastAsia="Malgun Gothic" w:hAnsi="Malgun Gothic"/>
        </w:rPr>
        <w:t xml:space="preserve">STRIVE-1이 다룬 6개 feature: recent small subcortical infarct, lacune, WMH, PVS, CMB, brain atrophy (+ cSS, ICH 관련 기술)</w:t>
      </w:r>
    </w:p>
    <w:p>
      <w:pPr>
        <w:pStyle w:val="ListParagraph"/>
        <w:numPr>
          <w:ilvl w:val="0"/>
          <w:numId w:val="2"/>
        </w:numPr>
        <w:spacing w:after="60"/>
      </w:pPr>
      <w:r>
        <w:rPr>
          <w:rFonts w:ascii="Malgun Gothic" w:cs="Malgun Gothic" w:eastAsia="Malgun Gothic" w:hAnsi="Malgun Gothic"/>
        </w:rPr>
        <w:t xml:space="preserve">2013년 이후 진전: 시간에 따른 외형 변화, feature 간 상호관계, </w:t>
      </w:r>
      <w:r>
        <w:rPr>
          <w:rFonts w:ascii="Malgun Gothic" w:cs="Malgun Gothic" w:eastAsia="Malgun Gothic" w:hAnsi="Malgun Gothic"/>
          <w:b/>
          <w:bCs/>
        </w:rPr>
        <w:t xml:space="preserve">새로운 feature</w:t>
      </w:r>
      <w:r>
        <w:rPr>
          <w:rFonts w:ascii="Malgun Gothic" w:cs="Malgun Gothic" w:eastAsia="Malgun Gothic" w:hAnsi="Malgun Gothic"/>
        </w:rPr>
        <w:t xml:space="preserve">, 구조·혈관기능 MRI biomarker</w:t>
      </w:r>
    </w:p>
    <w:p>
      <w:pPr>
        <w:pStyle w:val="ListParagraph"/>
        <w:numPr>
          <w:ilvl w:val="0"/>
          <w:numId w:val="2"/>
        </w:numPr>
        <w:spacing w:after="60"/>
      </w:pPr>
      <w:r>
        <w:rPr>
          <w:rFonts w:ascii="Malgun Gothic" w:cs="Malgun Gothic" w:eastAsia="Malgun Gothic" w:hAnsi="Malgun Gothic"/>
        </w:rPr>
        <w:t xml:space="preserve">STRIVE-2는 여전히 </w:t>
      </w:r>
      <w:r>
        <w:rPr>
          <w:rFonts w:ascii="Malgun Gothic" w:cs="Malgun Gothic" w:eastAsia="Malgun Gothic" w:hAnsi="Malgun Gothic"/>
          <w:b/>
          <w:bCs/>
        </w:rPr>
        <w:t xml:space="preserve">연구용 영상 feature</w:t>
      </w:r>
      <w:r>
        <w:rPr>
          <w:rFonts w:ascii="Malgun Gothic" w:cs="Malgun Gothic" w:eastAsia="Malgun Gothic" w:hAnsi="Malgun Gothic"/>
        </w:rPr>
        <w:t xml:space="preserve">가 초점이며, 임상적 관리가 주목적이 아님</w:t>
      </w:r>
    </w:p>
    <w:p>
      <w:pPr>
        <w:spacing w:after="160"/>
      </w:pPr>
      <w:r>
        <w:rPr>
          <w:rFonts w:ascii="Malgun Gothic" w:cs="Malgun Gothic" w:eastAsia="Malgun Gothic" w:hAnsi="Malgun Gothic"/>
          <w:i/>
          <w:iCs/>
          <w:color w:val="7F7F7F"/>
          <w:sz w:val="17"/>
          <w:szCs w:val="17"/>
        </w:rPr>
        <w:t xml:space="preserve">출처: p.602</w:t>
      </w:r>
    </w:p>
    <w:p>
      <w:pPr>
        <w:pStyle w:val="Heading2"/>
      </w:pPr>
      <w:r>
        <w:rPr>
          <w:rFonts w:ascii="Malgun Gothic" w:cs="Malgun Gothic" w:eastAsia="Malgun Gothic" w:hAnsi="Malgun Gothic"/>
        </w:rPr>
        <w:t xml:space="preserve">2-2. STRIVE-1 용어의 채택 현황 (체계적 문헌검색)</w:t>
      </w:r>
    </w:p>
    <w:p>
      <w:pPr>
        <w:pStyle w:val="ListParagraph"/>
        <w:numPr>
          <w:ilvl w:val="0"/>
          <w:numId w:val="2"/>
        </w:numPr>
        <w:spacing w:after="60"/>
      </w:pPr>
      <w:r>
        <w:rPr>
          <w:rFonts w:ascii="Malgun Gothic" w:cs="Malgun Gothic" w:eastAsia="Malgun Gothic" w:hAnsi="Malgun Gothic"/>
          <w:b/>
          <w:bCs/>
        </w:rPr>
        <w:t xml:space="preserve">잘 정착된 용어</w:t>
      </w:r>
      <w:r>
        <w:rPr>
          <w:rFonts w:ascii="Malgun Gothic" w:cs="Malgun Gothic" w:eastAsia="Malgun Gothic" w:hAnsi="Malgun Gothic"/>
        </w:rPr>
        <w:t xml:space="preserve">: WMH of presumed vascular origin, perivascular space, cerebral microbleed</w:t>
      </w:r>
    </w:p>
    <w:p>
      <w:pPr>
        <w:pStyle w:val="ListParagraph"/>
        <w:numPr>
          <w:ilvl w:val="0"/>
          <w:numId w:val="2"/>
        </w:numPr>
        <w:spacing w:after="60"/>
      </w:pPr>
      <w:r>
        <w:rPr>
          <w:rFonts w:ascii="Malgun Gothic" w:cs="Malgun Gothic" w:eastAsia="Malgun Gothic" w:hAnsi="Malgun Gothic"/>
          <w:b/>
          <w:bCs/>
        </w:rPr>
        <w:t xml:space="preserve">덜 정착된 용어</w:t>
      </w:r>
      <w:r>
        <w:rPr>
          <w:rFonts w:ascii="Malgun Gothic" w:cs="Malgun Gothic" w:eastAsia="Malgun Gothic" w:hAnsi="Malgun Gothic"/>
        </w:rPr>
        <w:t xml:space="preserve">: recent small subcortical infarct, lacune, brain atrophy → STRIVE-2에서 재검토</w:t>
      </w:r>
    </w:p>
    <w:p>
      <w:pPr>
        <w:pStyle w:val="ListParagraph"/>
        <w:numPr>
          <w:ilvl w:val="0"/>
          <w:numId w:val="2"/>
        </w:numPr>
        <w:spacing w:after="60"/>
      </w:pPr>
      <w:r>
        <w:rPr>
          <w:rFonts w:ascii="Malgun Gothic" w:cs="Malgun Gothic" w:eastAsia="Malgun Gothic" w:hAnsi="Malgun Gothic"/>
        </w:rPr>
        <w:t xml:space="preserve">좋은 용어의 조건: specific, short, 과거 사용이 정확했다면 과거 용례와 연속성, </w:t>
      </w:r>
      <w:r>
        <w:rPr>
          <w:rFonts w:ascii="Malgun Gothic" w:cs="Malgun Gothic" w:eastAsia="Malgun Gothic" w:hAnsi="Malgun Gothic"/>
          <w:b/>
          <w:bCs/>
        </w:rPr>
        <w:t xml:space="preserve">가정(assumption) 배제</w:t>
      </w:r>
    </w:p>
    <w:p>
      <w:pPr>
        <w:spacing w:after="160"/>
      </w:pPr>
      <w:r>
        <w:rPr>
          <w:rFonts w:ascii="Malgun Gothic" w:cs="Malgun Gothic" w:eastAsia="Malgun Gothic" w:hAnsi="Malgun Gothic"/>
          <w:i/>
          <w:iCs/>
          <w:color w:val="7F7F7F"/>
          <w:sz w:val="17"/>
          <w:szCs w:val="17"/>
        </w:rPr>
        <w:t xml:space="preserve">출처: p.602</w:t>
      </w:r>
    </w:p>
    <w:p>
      <w:pPr>
        <w:pStyle w:val="Heading2"/>
      </w:pPr>
      <w:r>
        <w:rPr>
          <w:rFonts w:ascii="Malgun Gothic" w:cs="Malgun Gothic" w:eastAsia="Malgun Gothic" w:hAnsi="Malgun Gothic"/>
        </w:rPr>
        <w:t xml:space="preserve">2-3. 방법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9"/>
        <w:gridCol w:w="7649"/>
      </w:tblGrid>
      <w:tr>
        <w:trPr>
          <w:tblHeader/>
        </w:trPr>
        <w:tc>
          <w:tcPr>
            <w:tcW w:type="dxa" w:w="198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요소</w:t>
            </w:r>
          </w:p>
        </w:tc>
        <w:tc>
          <w:tcPr>
            <w:tcW w:type="dxa" w:w="764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내용</w:t>
            </w:r>
          </w:p>
        </w:tc>
      </w:tr>
      <w:tr>
        <w:tc>
          <w:tcPr>
            <w:tcW w:type="dxa" w:w="198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참여자</w:t>
            </w:r>
          </w:p>
        </w:tc>
        <w:tc>
          <w:tcPr>
            <w:tcW w:type="dxa" w:w="764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전문가 </w:t>
            </w:r>
            <w:r>
              <w:rPr>
                <w:rFonts w:ascii="Malgun Gothic" w:cs="Malgun Gothic" w:eastAsia="Malgun Gothic" w:hAnsi="Malgun Gothic"/>
                <w:b/>
                <w:bCs/>
                <w:sz w:val="17"/>
                <w:szCs w:val="17"/>
              </w:rPr>
              <w:t xml:space="preserve">50명</w:t>
            </w:r>
            <w:r>
              <w:rPr>
                <w:rFonts w:ascii="Malgun Gothic" w:cs="Malgun Gothic" w:eastAsia="Malgun Gothic" w:hAnsi="Malgun Gothic"/>
                <w:b w:val="false"/>
                <w:bCs w:val="false"/>
                <w:sz w:val="17"/>
                <w:szCs w:val="17"/>
              </w:rPr>
              <w:t xml:space="preserve">(STRIVE-1 참여자 + 신규) → </w:t>
            </w:r>
            <w:r>
              <w:rPr>
                <w:rFonts w:ascii="Malgun Gothic" w:cs="Malgun Gothic" w:eastAsia="Malgun Gothic" w:hAnsi="Malgun Gothic"/>
                <w:b/>
                <w:bCs/>
                <w:sz w:val="17"/>
                <w:szCs w:val="17"/>
              </w:rPr>
              <w:t xml:space="preserve">10개 working group</w:t>
            </w:r>
          </w:p>
        </w:tc>
      </w:tr>
      <w:tr>
        <w:tc>
          <w:tcPr>
            <w:tcW w:type="dxa" w:w="198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외부 자문</w:t>
            </w:r>
          </w:p>
        </w:tc>
        <w:tc>
          <w:tcPr>
            <w:tcW w:type="dxa" w:w="76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4명</w:t>
            </w:r>
            <w:r>
              <w:rPr>
                <w:rFonts w:ascii="Malgun Gothic" w:cs="Malgun Gothic" w:eastAsia="Malgun Gothic" w:hAnsi="Malgun Gothic"/>
                <w:b w:val="false"/>
                <w:bCs w:val="false"/>
                <w:sz w:val="17"/>
                <w:szCs w:val="17"/>
              </w:rPr>
              <w:t xml:space="preserve">의 새 external adviser가 최종 초안 검토 (workgroup 주도·초안 작성에는 미참여)</w:t>
            </w:r>
          </w:p>
        </w:tc>
      </w:tr>
      <w:tr>
        <w:tc>
          <w:tcPr>
            <w:tcW w:type="dxa" w:w="198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합의 방법</w:t>
            </w:r>
          </w:p>
        </w:tc>
        <w:tc>
          <w:tcPr>
            <w:tcW w:type="dxa" w:w="764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Delphi 원칙</w:t>
            </w:r>
            <w:r>
              <w:rPr>
                <w:rFonts w:ascii="Malgun Gothic" w:cs="Malgun Gothic" w:eastAsia="Malgun Gothic" w:hAnsi="Malgun Gothic"/>
                <w:b w:val="false"/>
                <w:bCs w:val="false"/>
                <w:sz w:val="17"/>
                <w:szCs w:val="17"/>
              </w:rPr>
              <w:t xml:space="preserve">: workgroup 및 전체 토론, </w:t>
            </w:r>
            <w:r>
              <w:rPr>
                <w:rFonts w:ascii="Malgun Gothic" w:cs="Malgun Gothic" w:eastAsia="Malgun Gothic" w:hAnsi="Malgun Gothic"/>
                <w:b/>
                <w:bCs/>
                <w:sz w:val="17"/>
                <w:szCs w:val="17"/>
              </w:rPr>
              <w:t xml:space="preserve">2회 workshop(virtual)</w:t>
            </w:r>
            <w:r>
              <w:rPr>
                <w:rFonts w:ascii="Malgun Gothic" w:cs="Malgun Gothic" w:eastAsia="Malgun Gothic" w:hAnsi="Malgun Gothic"/>
                <w:b w:val="false"/>
                <w:bCs w:val="false"/>
                <w:sz w:val="17"/>
                <w:szCs w:val="17"/>
              </w:rPr>
              <w:t xml:space="preserve">, 논쟁 주제는 </w:t>
            </w:r>
            <w:r>
              <w:rPr>
                <w:rFonts w:ascii="Malgun Gothic" w:cs="Malgun Gothic" w:eastAsia="Malgun Gothic" w:hAnsi="Malgun Gothic"/>
                <w:b/>
                <w:bCs/>
                <w:sz w:val="17"/>
                <w:szCs w:val="17"/>
              </w:rPr>
              <w:t xml:space="preserve">익명 온라인 설문</w:t>
            </w:r>
          </w:p>
        </w:tc>
      </w:tr>
      <w:tr>
        <w:tc>
          <w:tcPr>
            <w:tcW w:type="dxa" w:w="198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문헌검색</w:t>
            </w:r>
          </w:p>
        </w:tc>
        <w:tc>
          <w:tcPr>
            <w:tcW w:type="dxa" w:w="76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PubMed, </w:t>
            </w:r>
            <w:r>
              <w:rPr>
                <w:rFonts w:ascii="Malgun Gothic" w:cs="Malgun Gothic" w:eastAsia="Malgun Gothic" w:hAnsi="Malgun Gothic"/>
                <w:b/>
                <w:bCs/>
                <w:sz w:val="17"/>
                <w:szCs w:val="17"/>
              </w:rPr>
              <w:t xml:space="preserve">2014.1.1–2021.12.31</w:t>
            </w:r>
            <w:r>
              <w:rPr>
                <w:rFonts w:ascii="Malgun Gothic" w:cs="Malgun Gothic" w:eastAsia="Malgun Gothic" w:hAnsi="Malgun Gothic"/>
                <w:b w:val="false"/>
                <w:bCs w:val="false"/>
                <w:sz w:val="17"/>
                <w:szCs w:val="17"/>
              </w:rPr>
              <w:t xml:space="preserve"> 출판 논문; 검색 수행 2022.11.16–12.2</w:t>
            </w:r>
          </w:p>
          <w:p>
            <w:r>
              <w:rPr>
                <w:rFonts w:ascii="Malgun Gothic" w:cs="Malgun Gothic" w:eastAsia="Malgun Gothic" w:hAnsi="Malgun Gothic"/>
                <w:b w:val="false"/>
                <w:bCs w:val="false"/>
                <w:sz w:val="17"/>
                <w:szCs w:val="17"/>
              </w:rPr>
              <w:t xml:space="preserve">6개 주요 lesion type별 선호/비선호 용어 사용 여부 평가(title/abstract)</w:t>
            </w:r>
          </w:p>
          <w:p>
            <w:r>
              <w:rPr>
                <w:rFonts w:ascii="Malgun Gothic" w:cs="Malgun Gothic" w:eastAsia="Malgun Gothic" w:hAnsi="Malgun Gothic"/>
                <w:b w:val="false"/>
                <w:bCs w:val="false"/>
                <w:sz w:val="17"/>
                <w:szCs w:val="17"/>
              </w:rPr>
              <w:t xml:space="preserve">특이도(SVD 관련성) &gt; 민감도 우선; MeSH: cerebral small vessel diseases, dementia vascular, leukoaraiosis, stroke, MRI, neuroimaging 등; 영어·인간 연구</w:t>
            </w:r>
          </w:p>
        </w:tc>
      </w:tr>
      <w:tr>
        <w:tc>
          <w:tcPr>
            <w:tcW w:type="dxa" w:w="198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프로토콜 설문</w:t>
            </w:r>
          </w:p>
        </w:tc>
        <w:tc>
          <w:tcPr>
            <w:tcW w:type="dxa" w:w="764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STRIVE-2 참여자의 임상/연구 촬영 프로토콜 조사 → Table 1에 반영</w:t>
            </w:r>
          </w:p>
        </w:tc>
      </w:tr>
      <w:tr>
        <w:tc>
          <w:tcPr>
            <w:tcW w:type="dxa" w:w="198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보고 지침</w:t>
            </w:r>
          </w:p>
        </w:tc>
        <w:tc>
          <w:tcPr>
            <w:tcW w:type="dxa" w:w="76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EQUATOR Network의 STRIVE-1 항목을 STRIVE-2로 업데이트</w:t>
            </w:r>
          </w:p>
        </w:tc>
      </w:tr>
      <w:tr>
        <w:tc>
          <w:tcPr>
            <w:tcW w:type="dxa" w:w="198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핵심 원칙</w:t>
            </w:r>
          </w:p>
        </w:tc>
        <w:tc>
          <w:tcPr>
            <w:tcW w:type="dxa" w:w="764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"to avoid information bias, </w:t>
            </w:r>
            <w:r>
              <w:rPr>
                <w:rFonts w:ascii="Malgun Gothic" w:cs="Malgun Gothic" w:eastAsia="Malgun Gothic" w:hAnsi="Malgun Gothic"/>
                <w:b/>
                <w:bCs/>
                <w:sz w:val="17"/>
                <w:szCs w:val="17"/>
              </w:rPr>
              <w:t xml:space="preserve">describe what you see and not what you think you see</w:t>
            </w:r>
            <w:r>
              <w:rPr>
                <w:rFonts w:ascii="Malgun Gothic" w:cs="Malgun Gothic" w:eastAsia="Malgun Gothic" w:hAnsi="Malgun Gothic"/>
                <w:b w:val="false"/>
                <w:bCs w:val="false"/>
                <w:sz w:val="17"/>
                <w:szCs w:val="17"/>
              </w:rPr>
              <w:t xml:space="preserve">"</w:t>
            </w:r>
          </w:p>
        </w:tc>
      </w:tr>
      <w:tr>
        <w:tc>
          <w:tcPr>
            <w:tcW w:type="dxa" w:w="198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사용법</w:t>
            </w:r>
          </w:p>
        </w:tc>
        <w:tc>
          <w:tcPr>
            <w:tcW w:type="dxa" w:w="764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STRIVE-2는 STRIVE-1을 </w:t>
            </w:r>
            <w:r>
              <w:rPr>
                <w:rFonts w:ascii="Malgun Gothic" w:cs="Malgun Gothic" w:eastAsia="Malgun Gothic" w:hAnsi="Malgun Gothic"/>
                <w:b/>
                <w:bCs/>
                <w:sz w:val="17"/>
                <w:szCs w:val="17"/>
              </w:rPr>
              <w:t xml:space="preserve">대체가 아닌 확장</w:t>
            </w:r>
            <w:r>
              <w:rPr>
                <w:rFonts w:ascii="Malgun Gothic" w:cs="Malgun Gothic" w:eastAsia="Malgun Gothic" w:hAnsi="Malgun Gothic"/>
                <w:b w:val="false"/>
                <w:bCs w:val="false"/>
                <w:sz w:val="17"/>
                <w:szCs w:val="17"/>
              </w:rPr>
              <w:t xml:space="preserve"> → 반드시 </w:t>
            </w:r>
            <w:r>
              <w:rPr>
                <w:rFonts w:ascii="Malgun Gothic" w:cs="Malgun Gothic" w:eastAsia="Malgun Gothic" w:hAnsi="Malgun Gothic"/>
                <w:b/>
                <w:bCs/>
                <w:sz w:val="17"/>
                <w:szCs w:val="17"/>
              </w:rPr>
              <w:t xml:space="preserve">STRIVE-1과 함께</w:t>
            </w:r>
            <w:r>
              <w:rPr>
                <w:rFonts w:ascii="Malgun Gothic" w:cs="Malgun Gothic" w:eastAsia="Malgun Gothic" w:hAnsi="Malgun Gothic"/>
                <w:b w:val="false"/>
                <w:bCs w:val="false"/>
                <w:sz w:val="17"/>
                <w:szCs w:val="17"/>
              </w:rPr>
              <w:t xml:space="preserve"> 읽고 사용</w:t>
            </w:r>
          </w:p>
        </w:tc>
      </w:tr>
    </w:tbl>
    <w:p/>
    <w:p>
      <w:pPr>
        <w:spacing w:after="160"/>
      </w:pPr>
      <w:r>
        <w:rPr>
          <w:rFonts w:ascii="Malgun Gothic" w:cs="Malgun Gothic" w:eastAsia="Malgun Gothic" w:hAnsi="Malgun Gothic"/>
          <w:i/>
          <w:iCs/>
          <w:color w:val="7F7F7F"/>
          <w:sz w:val="17"/>
          <w:szCs w:val="17"/>
        </w:rPr>
        <w:t xml:space="preserve">출처: p.602–603, Search strategy panel p.614</w:t>
      </w:r>
    </w:p>
    <w:p>
      <w:pPr>
        <w:pStyle w:val="Heading1"/>
        <w:pageBreakBefore/>
      </w:pPr>
      <w:r>
        <w:rPr>
          <w:rFonts w:ascii="Malgun Gothic" w:cs="Malgun Gothic" w:eastAsia="Malgun Gothic" w:hAnsi="Malgun Gothic"/>
        </w:rPr>
        <w:t xml:space="preserve">3. 공식 Glossary (Panel) — 원문 정의 + 해설</w:t>
      </w:r>
    </w:p>
    <w:p>
      <w:pPr>
        <w:spacing w:after="100"/>
      </w:pPr>
      <w:r>
        <w:rPr>
          <w:rFonts w:ascii="Malgun Gothic" w:cs="Malgun Gothic" w:eastAsia="Malgun Gothic" w:hAnsi="Malgun Gothic"/>
        </w:rPr>
        <w:t xml:space="preserve">아래는 원문 Panel "Glossary of proposed terms and definitions for neuroimaging features of small vessel disease"의 정의를 그대로 옮기고(영문), 핵심 포인트를 한글로 정리한 것입니다. 시험·판독문 작성 시 영문 정의 자체를 기억하는 것이 가장 정확합니다.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5257"/>
        <w:gridCol w:w="2483"/>
      </w:tblGrid>
      <w:tr>
        <w:trPr>
          <w:tblHeader/>
        </w:trPr>
        <w:tc>
          <w:tcPr>
            <w:tcW w:type="dxa" w:w="189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Term</w:t>
            </w:r>
          </w:p>
        </w:tc>
        <w:tc>
          <w:tcPr>
            <w:tcW w:type="dxa" w:w="525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Definition (원문 그대로)</w:t>
            </w:r>
          </w:p>
        </w:tc>
        <w:tc>
          <w:tcPr>
            <w:tcW w:type="dxa" w:w="248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핵심 포인트</w:t>
            </w:r>
          </w:p>
        </w:tc>
      </w:tr>
      <w:tr>
        <w:tc>
          <w:tcPr>
            <w:tcW w:type="dxa" w:w="18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Recent small subcortical infarct</w:t>
            </w:r>
          </w:p>
        </w:tc>
        <w:tc>
          <w:tcPr>
            <w:tcW w:type="dxa" w:w="525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Neuroimaging evidence of a recent infarction in the territory of one perforating arteriole, with imaging features and clinical symptoms consistent with a lesion occurring within the previous few—ie, around 3—weeks</w:t>
            </w:r>
          </w:p>
        </w:tc>
        <w:tc>
          <w:tcPr>
            <w:tcW w:type="dxa" w:w="24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단일 천공동맥(arteriole) 영역</w:t>
            </w:r>
          </w:p>
          <w:p>
            <w:r>
              <w:rPr>
                <w:rFonts w:ascii="Malgun Gothic" w:cs="Malgun Gothic" w:eastAsia="Malgun Gothic" w:hAnsi="Malgun Gothic"/>
                <w:b w:val="false"/>
                <w:bCs w:val="false"/>
                <w:sz w:val="17"/>
                <w:szCs w:val="17"/>
              </w:rPr>
              <w:t xml:space="preserve">약 3주 이내</w:t>
            </w:r>
          </w:p>
          <w:p>
            <w:r>
              <w:rPr>
                <w:rFonts w:ascii="Malgun Gothic" w:cs="Malgun Gothic" w:eastAsia="Malgun Gothic" w:hAnsi="Malgun Gothic"/>
                <w:b/>
                <w:bCs/>
                <w:sz w:val="17"/>
                <w:szCs w:val="17"/>
              </w:rPr>
              <w:t xml:space="preserve">임상증상과 부합</w:t>
            </w:r>
            <w:r>
              <w:rPr>
                <w:rFonts w:ascii="Malgun Gothic" w:cs="Malgun Gothic" w:eastAsia="Malgun Gothic" w:hAnsi="Malgun Gothic"/>
                <w:b w:val="false"/>
                <w:bCs w:val="false"/>
                <w:sz w:val="17"/>
                <w:szCs w:val="17"/>
              </w:rPr>
              <w:t xml:space="preserve"> 필수</w:t>
            </w:r>
          </w:p>
        </w:tc>
      </w:tr>
      <w:tr>
        <w:tc>
          <w:tcPr>
            <w:tcW w:type="dxa" w:w="18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 (of presumed vascular origin)</w:t>
            </w:r>
          </w:p>
        </w:tc>
        <w:tc>
          <w:tcPr>
            <w:tcW w:type="dxa" w:w="52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Round or ovoid, subcortical, fluid filled (similar signal to CSF) cavity up to 15 mm in diameter that is likely to be end tissue damage from a recent small subcortical infarct, small subcortical haemorrhage, incidental diffusion-weighted-imaging-positive lesion, or end-stage cavitation in a white matter hyperintensity</w:t>
            </w:r>
          </w:p>
        </w:tc>
        <w:tc>
          <w:tcPr>
            <w:tcW w:type="dxa" w:w="24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≤15 mm</w:t>
            </w:r>
            <w:r>
              <w:rPr>
                <w:rFonts w:ascii="Malgun Gothic" w:cs="Malgun Gothic" w:eastAsia="Malgun Gothic" w:hAnsi="Malgun Gothic"/>
                <w:b w:val="false"/>
                <w:bCs w:val="false"/>
                <w:sz w:val="17"/>
                <w:szCs w:val="17"/>
              </w:rPr>
              <w:t xml:space="preserve"> (하한 없음)</w:t>
            </w:r>
          </w:p>
          <w:p>
            <w:r>
              <w:rPr>
                <w:rFonts w:ascii="Malgun Gothic" w:cs="Malgun Gothic" w:eastAsia="Malgun Gothic" w:hAnsi="Malgun Gothic"/>
                <w:b w:val="false"/>
                <w:bCs w:val="false"/>
                <w:sz w:val="17"/>
                <w:szCs w:val="17"/>
              </w:rPr>
              <w:t xml:space="preserve">CSF-like cavity</w:t>
            </w:r>
          </w:p>
          <w:p>
            <w:r>
              <w:rPr>
                <w:rFonts w:ascii="Malgun Gothic" w:cs="Malgun Gothic" w:eastAsia="Malgun Gothic" w:hAnsi="Malgun Gothic"/>
                <w:b w:val="false"/>
                <w:bCs w:val="false"/>
                <w:sz w:val="17"/>
                <w:szCs w:val="17"/>
              </w:rPr>
              <w:t xml:space="preserve">4가지 기원: RSSI, 소출혈, incidental DWI+ lesion, WMH 말기 공동화</w:t>
            </w:r>
          </w:p>
        </w:tc>
      </w:tr>
      <w:tr>
        <w:tc>
          <w:tcPr>
            <w:tcW w:type="dxa" w:w="18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White matter hyperintensity (of presumed vascular origin)</w:t>
            </w:r>
          </w:p>
        </w:tc>
        <w:tc>
          <w:tcPr>
            <w:tcW w:type="dxa" w:w="525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Signal abnormality of variable size in the white matter that is hyperintense on T2-weighted images, such as FLAIR, without cavitation (signal different from CSF). Lesions in the subcortical grey matter or brainstem are not included into this category unless explicitly stated—where deep grey matter and brainstem hyperintensities are included as well, the collective name should be subcortical hyperintensities</w:t>
            </w:r>
          </w:p>
        </w:tc>
        <w:tc>
          <w:tcPr>
            <w:tcW w:type="dxa" w:w="24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크기 가변, </w:t>
            </w:r>
            <w:r>
              <w:rPr>
                <w:rFonts w:ascii="Malgun Gothic" w:cs="Malgun Gothic" w:eastAsia="Malgun Gothic" w:hAnsi="Malgun Gothic"/>
                <w:b/>
                <w:bCs/>
                <w:sz w:val="17"/>
                <w:szCs w:val="17"/>
              </w:rPr>
              <w:t xml:space="preserve">cavitation 없음</w:t>
            </w:r>
          </w:p>
          <w:p>
            <w:r>
              <w:rPr>
                <w:rFonts w:ascii="Malgun Gothic" w:cs="Malgun Gothic" w:eastAsia="Malgun Gothic" w:hAnsi="Malgun Gothic"/>
                <w:b w:val="false"/>
                <w:bCs w:val="false"/>
                <w:sz w:val="17"/>
                <w:szCs w:val="17"/>
              </w:rPr>
              <w:t xml:space="preserve">심부회백질·뇌간 포함 시 → </w:t>
            </w:r>
            <w:r>
              <w:rPr>
                <w:rFonts w:ascii="Malgun Gothic" w:cs="Malgun Gothic" w:eastAsia="Malgun Gothic" w:hAnsi="Malgun Gothic"/>
                <w:b/>
                <w:bCs/>
                <w:sz w:val="17"/>
                <w:szCs w:val="17"/>
              </w:rPr>
              <w:t xml:space="preserve">subcortical hyperintensities</w:t>
            </w:r>
          </w:p>
        </w:tc>
      </w:tr>
      <w:tr>
        <w:tc>
          <w:tcPr>
            <w:tcW w:type="dxa" w:w="18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Perivascular space</w:t>
            </w:r>
          </w:p>
        </w:tc>
        <w:tc>
          <w:tcPr>
            <w:tcW w:type="dxa" w:w="52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Fluid-filled space, which follows the typical course of a vessel penetrating the brain through grey or white matter; has signal intensity similar to CSF on all sequences; has a round, ovoid, or linear shape (depending on the slice direction) with a diameter commonly not exceeding 2 mm when imaged perpendicular to the course of the vessel</w:t>
            </w:r>
          </w:p>
        </w:tc>
        <w:tc>
          <w:tcPr>
            <w:tcW w:type="dxa" w:w="24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혈관 주행 따라감</w:t>
            </w:r>
          </w:p>
          <w:p>
            <w:r>
              <w:rPr>
                <w:rFonts w:ascii="Malgun Gothic" w:cs="Malgun Gothic" w:eastAsia="Malgun Gothic" w:hAnsi="Malgun Gothic"/>
                <w:b/>
                <w:bCs/>
                <w:sz w:val="17"/>
                <w:szCs w:val="17"/>
              </w:rPr>
              <w:t xml:space="preserve">모든 sequence에서 CSF-like</w:t>
            </w:r>
          </w:p>
          <w:p>
            <w:r>
              <w:rPr>
                <w:rFonts w:ascii="Malgun Gothic" w:cs="Malgun Gothic" w:eastAsia="Malgun Gothic" w:hAnsi="Malgun Gothic"/>
                <w:b w:val="false"/>
                <w:bCs w:val="false"/>
                <w:sz w:val="17"/>
                <w:szCs w:val="17"/>
              </w:rPr>
              <w:t xml:space="preserve">수직 단면 직경 </w:t>
            </w:r>
            <w:r>
              <w:rPr>
                <w:rFonts w:ascii="Malgun Gothic" w:cs="Malgun Gothic" w:eastAsia="Malgun Gothic" w:hAnsi="Malgun Gothic"/>
                <w:b/>
                <w:bCs/>
                <w:sz w:val="17"/>
                <w:szCs w:val="17"/>
              </w:rPr>
              <w:t xml:space="preserve">commonly ≤2 mm</w:t>
            </w:r>
          </w:p>
        </w:tc>
      </w:tr>
      <w:tr>
        <w:tc>
          <w:tcPr>
            <w:tcW w:type="dxa" w:w="18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Cerebral microbleed</w:t>
            </w:r>
          </w:p>
        </w:tc>
        <w:tc>
          <w:tcPr>
            <w:tcW w:type="dxa" w:w="525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Small (usually 2–5 mm or sometimes 10 mm in size) areas of signal void with associated blooming artifact on T2* or other MRI sequences sensitive to susceptibility effects</w:t>
            </w:r>
          </w:p>
        </w:tc>
        <w:tc>
          <w:tcPr>
            <w:tcW w:type="dxa" w:w="24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usually 2–5 mm, 때로 </w:t>
            </w:r>
            <w:r>
              <w:rPr>
                <w:rFonts w:ascii="Malgun Gothic" w:cs="Malgun Gothic" w:eastAsia="Malgun Gothic" w:hAnsi="Malgun Gothic"/>
                <w:b/>
                <w:bCs/>
                <w:sz w:val="17"/>
                <w:szCs w:val="17"/>
              </w:rPr>
              <w:t xml:space="preserve">10 mm</w:t>
            </w:r>
          </w:p>
          <w:p>
            <w:r>
              <w:rPr>
                <w:rFonts w:ascii="Malgun Gothic" w:cs="Malgun Gothic" w:eastAsia="Malgun Gothic" w:hAnsi="Malgun Gothic"/>
                <w:b w:val="false"/>
                <w:bCs w:val="false"/>
                <w:sz w:val="17"/>
                <w:szCs w:val="17"/>
              </w:rPr>
              <w:t xml:space="preserve">signal void + </w:t>
            </w:r>
            <w:r>
              <w:rPr>
                <w:rFonts w:ascii="Malgun Gothic" w:cs="Malgun Gothic" w:eastAsia="Malgun Gothic" w:hAnsi="Malgun Gothic"/>
                <w:b/>
                <w:bCs/>
                <w:sz w:val="17"/>
                <w:szCs w:val="17"/>
              </w:rPr>
              <w:t xml:space="preserve">blooming</w:t>
            </w:r>
          </w:p>
        </w:tc>
      </w:tr>
      <w:tr>
        <w:tc>
          <w:tcPr>
            <w:tcW w:type="dxa" w:w="18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Cortical superficial siderosis</w:t>
            </w:r>
          </w:p>
        </w:tc>
        <w:tc>
          <w:tcPr>
            <w:tcW w:type="dxa" w:w="52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Thin areas of hypointensity on T2*, or other MRI sequences sensitive to susceptibility effects, in or overlying the superficial cortex, which can be confined to one gyrus and adjacent sulci, or occasionally more widespread affecting several brain regions</w:t>
            </w:r>
          </w:p>
        </w:tc>
        <w:tc>
          <w:tcPr>
            <w:tcW w:type="dxa" w:w="24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피질 표면의 얇은 선상 저신호</w:t>
            </w:r>
          </w:p>
          <w:p>
            <w:r>
              <w:rPr>
                <w:rFonts w:ascii="Malgun Gothic" w:cs="Malgun Gothic" w:eastAsia="Malgun Gothic" w:hAnsi="Malgun Gothic"/>
                <w:b w:val="false"/>
                <w:bCs w:val="false"/>
                <w:sz w:val="17"/>
                <w:szCs w:val="17"/>
              </w:rPr>
              <w:t xml:space="preserve">focal(1 gyrus) ~ disseminated</w:t>
            </w:r>
          </w:p>
        </w:tc>
      </w:tr>
      <w:tr>
        <w:tc>
          <w:tcPr>
            <w:tcW w:type="dxa" w:w="18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Brain atrophy</w:t>
            </w:r>
          </w:p>
        </w:tc>
        <w:tc>
          <w:tcPr>
            <w:tcW w:type="dxa" w:w="525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Brain volume loss, not related to a specific macroscopic focal injury such as trauma or infarction; thus, the focal injury is not included in this measure unless explicitly stated</w:t>
            </w:r>
          </w:p>
        </w:tc>
        <w:tc>
          <w:tcPr>
            <w:tcW w:type="dxa" w:w="24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국소 손상(외상·경색)과 무관한 부피 감소</w:t>
            </w:r>
          </w:p>
        </w:tc>
      </w:tr>
      <w:tr>
        <w:tc>
          <w:tcPr>
            <w:tcW w:type="dxa" w:w="18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Summary small vessel disease score</w:t>
            </w:r>
          </w:p>
        </w:tc>
        <w:tc>
          <w:tcPr>
            <w:tcW w:type="dxa" w:w="52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 grouping of accepted small vessel disease markers that serves to summarise small vessel disease brain burden into a single index, score, or unitary construct</w:t>
            </w:r>
          </w:p>
        </w:tc>
        <w:tc>
          <w:tcPr>
            <w:tcW w:type="dxa" w:w="24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신규</w:t>
            </w:r>
            <w:r>
              <w:rPr>
                <w:rFonts w:ascii="Malgun Gothic" w:cs="Malgun Gothic" w:eastAsia="Malgun Gothic" w:hAnsi="Malgun Gothic"/>
                <w:b w:val="false"/>
                <w:bCs w:val="false"/>
                <w:sz w:val="17"/>
                <w:szCs w:val="17"/>
              </w:rPr>
              <w:t xml:space="preserve"> — 여러 SVD marker를 단일 지표로</w:t>
            </w:r>
          </w:p>
        </w:tc>
      </w:tr>
      <w:tr>
        <w:tc>
          <w:tcPr>
            <w:tcW w:type="dxa" w:w="189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Cortical cerebral microinfarct</w:t>
            </w:r>
          </w:p>
        </w:tc>
        <w:tc>
          <w:tcPr>
            <w:tcW w:type="dxa" w:w="525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Small lesions appearing hypointense on T1-weighted, hyperintense on T2-weighted or FLAIR, and isointense on T2*-weighted MRI, operationally defined to be strictly cortical and with an upper size limit of 4 mm</w:t>
            </w:r>
          </w:p>
        </w:tc>
        <w:tc>
          <w:tcPr>
            <w:tcW w:type="dxa" w:w="24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신규</w:t>
            </w:r>
            <w:r>
              <w:rPr>
                <w:rFonts w:ascii="Malgun Gothic" w:cs="Malgun Gothic" w:eastAsia="Malgun Gothic" w:hAnsi="Malgun Gothic"/>
                <w:b w:val="false"/>
                <w:bCs w:val="false"/>
                <w:sz w:val="17"/>
                <w:szCs w:val="17"/>
              </w:rPr>
              <w:t xml:space="preserve"> — strictly cortical, </w:t>
            </w:r>
            <w:r>
              <w:rPr>
                <w:rFonts w:ascii="Malgun Gothic" w:cs="Malgun Gothic" w:eastAsia="Malgun Gothic" w:hAnsi="Malgun Gothic"/>
                <w:b/>
                <w:bCs/>
                <w:sz w:val="17"/>
                <w:szCs w:val="17"/>
              </w:rPr>
              <w:t xml:space="preserve">&lt;4 mm</w:t>
            </w:r>
          </w:p>
          <w:p>
            <w:r>
              <w:rPr>
                <w:rFonts w:ascii="Malgun Gothic" w:cs="Malgun Gothic" w:eastAsia="Malgun Gothic" w:hAnsi="Malgun Gothic"/>
                <w:b w:val="false"/>
                <w:bCs w:val="false"/>
                <w:sz w:val="17"/>
                <w:szCs w:val="17"/>
              </w:rPr>
              <w:t xml:space="preserve">T1↓ T2/FLAIR↑ T2*↔</w:t>
            </w:r>
          </w:p>
        </w:tc>
      </w:tr>
    </w:tbl>
    <w:p/>
    <w:p>
      <w:pPr>
        <w:spacing w:after="160"/>
      </w:pPr>
      <w:r>
        <w:rPr>
          <w:rFonts w:ascii="Malgun Gothic" w:cs="Malgun Gothic" w:eastAsia="Malgun Gothic" w:hAnsi="Malgun Gothic"/>
          <w:i/>
          <w:iCs/>
          <w:color w:val="7F7F7F"/>
          <w:sz w:val="17"/>
          <w:szCs w:val="17"/>
        </w:rPr>
        <w:t xml:space="preserve">출처: Panel, p.603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6"/>
              <w:left w:val="single" w:color="BFBFBF" w:sz="6"/>
              <w:bottom w:val="single" w:color="BFBFBF" w:sz="6"/>
              <w:right w:val="single" w:color="BFBFBF" w:sz="6"/>
            </w:tcBorders>
            <w:shd w:fill="FFF2CC" w:color="auto" w:val="clear"/>
            <w:tcMar>
              <w:top w:type="dxa" w:w="100"/>
              <w:left w:type="dxa" w:w="160"/>
              <w:bottom w:type="dxa" w:w="100"/>
              <w:right w:type="dxa" w:w="160"/>
            </w:tcMar>
          </w:tcPr>
          <w:p>
            <w:pPr>
              <w:spacing w:after="80"/>
            </w:pPr>
            <w:r>
              <w:rPr>
                <w:rFonts w:ascii="Malgun Gothic" w:cs="Malgun Gothic" w:eastAsia="Malgun Gothic" w:hAnsi="Malgun Gothic"/>
                <w:b/>
                <w:bCs/>
                <w:color w:val="1F3864"/>
              </w:rPr>
              <w:t xml:space="preserve">Emerging feature (Panel 외, 본문 정의)</w:t>
            </w:r>
          </w:p>
          <w:p>
            <w:pPr>
              <w:pStyle w:val="ListParagraph"/>
              <w:numPr>
                <w:ilvl w:val="0"/>
                <w:numId w:val="2"/>
              </w:numPr>
              <w:spacing w:after="40"/>
            </w:pPr>
            <w:r>
              <w:rPr>
                <w:rFonts w:ascii="Malgun Gothic" w:cs="Malgun Gothic" w:eastAsia="Malgun Gothic" w:hAnsi="Malgun Gothic"/>
                <w:b/>
                <w:bCs/>
              </w:rPr>
              <w:t xml:space="preserve">Incidental DWI-positive lesion</w:t>
            </w:r>
            <w:r>
              <w:rPr>
                <w:rFonts w:ascii="Malgun Gothic" w:cs="Malgun Gothic" w:eastAsia="Malgun Gothic" w:hAnsi="Malgun Gothic"/>
              </w:rPr>
              <w:t xml:space="preserve">: incidentally detected DWI-hyperintense lesions with an axial plane diameter of </w:t>
            </w:r>
            <w:r>
              <w:rPr>
                <w:rFonts w:ascii="Malgun Gothic" w:cs="Malgun Gothic" w:eastAsia="Malgun Gothic" w:hAnsi="Malgun Gothic"/>
                <w:b/>
                <w:bCs/>
              </w:rPr>
              <w:t xml:space="preserve">20 mm or less</w:t>
            </w:r>
            <w:r>
              <w:rPr>
                <w:rFonts w:ascii="Malgun Gothic" w:cs="Malgun Gothic" w:eastAsia="Malgun Gothic" w:hAnsi="Malgun Gothic"/>
              </w:rPr>
              <w:t xml:space="preserve">. "Incidental" = 새로운 focal neurological deficit이 없는 상태에서 촬영했거나, 병변 위치가 최근 수 주간의 어떤 증상과도 무관한 경우. (p.611)</w:t>
            </w:r>
          </w:p>
        </w:tc>
      </w:tr>
    </w:tbl>
    <w:p/>
    <w:p>
      <w:pPr>
        <w:pStyle w:val="Heading1"/>
        <w:pageBreakBefore/>
      </w:pPr>
      <w:r>
        <w:rPr>
          <w:rFonts w:ascii="Malgun Gothic" w:cs="Malgun Gothic" w:eastAsia="Malgun Gothic" w:hAnsi="Malgun Gothic"/>
        </w:rPr>
        <w:t xml:space="preserve">4. SVD feature별 MRI 신호 특성 (Figure 3)</w:t>
      </w:r>
    </w:p>
    <w:p>
      <w:pPr>
        <w:jc w:val="center"/>
      </w:pPr>
      <w:r>
        <w:drawing>
          <wp:inline distT="0" distB="0" distL="0" distR="0">
            <wp:extent cx="5905500" cy="3181350"/>
            <wp:effectExtent t="0" r="0" b="0" l="0"/>
            <wp:docPr id="1" name="fig3.png" descr="Figure 3 (원문): MRI features of lesions related to small vessel disease. © 2023 Elsevier Ltd." title="Figure 3 (원문): MRI features of lesions related to small vessel disease. © 2023 Elsevier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81350"/>
                    </a:xfrm>
                    <a:prstGeom prst="rect">
                      <a:avLst/>
                    </a:prstGeom>
                  </pic:spPr>
                </pic:pic>
              </a:graphicData>
            </a:graphic>
          </wp:inline>
        </w:drawing>
      </w:r>
    </w:p>
    <w:p>
      <w:pPr>
        <w:spacing w:after="200"/>
        <w:jc w:val="center"/>
      </w:pPr>
      <w:r>
        <w:rPr>
          <w:rFonts w:ascii="Malgun Gothic" w:cs="Malgun Gothic" w:eastAsia="Malgun Gothic" w:hAnsi="Malgun Gothic"/>
          <w:i/>
          <w:iCs/>
          <w:color w:val="595959"/>
          <w:sz w:val="17"/>
          <w:szCs w:val="17"/>
        </w:rPr>
        <w:t xml:space="preserve">Figure 3 (원문): MRI features of lesions related to small vessel disease. © 2023 Elsevier Ltd.</w:t>
      </w:r>
    </w:p>
    <w:p>
      <w:pPr>
        <w:spacing w:after="100"/>
      </w:pPr>
      <w:r>
        <w:rPr>
          <w:rFonts w:ascii="Malgun Gothic" w:cs="Malgun Gothic" w:eastAsia="Malgun Gothic" w:hAnsi="Malgun Gothic"/>
        </w:rPr>
        <w:t xml:space="preserve">원문 Figure 3 하단 표를 그대로 옮긴 것입니다 (↑ 고신호, ↓ 저신호, ↔ 등신호; 괄호 = 때때로).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6"/>
        <w:gridCol w:w="1493"/>
        <w:gridCol w:w="1222"/>
        <w:gridCol w:w="1086"/>
        <w:gridCol w:w="950"/>
        <w:gridCol w:w="1086"/>
        <w:gridCol w:w="815"/>
      </w:tblGrid>
      <w:tr>
        <w:trPr>
          <w:tblHeader/>
        </w:trPr>
        <w:tc>
          <w:tcPr>
            <w:tcW w:type="dxa" w:w="29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Feature</w:t>
            </w:r>
          </w:p>
        </w:tc>
        <w:tc>
          <w:tcPr>
            <w:tcW w:type="dxa" w:w="149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Usual diameter</w:t>
            </w:r>
          </w:p>
        </w:tc>
        <w:tc>
          <w:tcPr>
            <w:tcW w:type="dxa" w:w="122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DWI</w:t>
            </w:r>
          </w:p>
        </w:tc>
        <w:tc>
          <w:tcPr>
            <w:tcW w:type="dxa" w:w="10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FLAIR</w:t>
            </w:r>
          </w:p>
        </w:tc>
        <w:tc>
          <w:tcPr>
            <w:tcW w:type="dxa" w:w="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T2WI</w:t>
            </w:r>
          </w:p>
        </w:tc>
        <w:tc>
          <w:tcPr>
            <w:tcW w:type="dxa" w:w="10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T1WI</w:t>
            </w:r>
          </w:p>
        </w:tc>
        <w:tc>
          <w:tcPr>
            <w:tcW w:type="dxa" w:w="81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T2*</w:t>
            </w:r>
          </w:p>
        </w:tc>
      </w:tr>
      <w:tr>
        <w:tc>
          <w:tcPr>
            <w:tcW w:type="dxa" w:w="29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Recent small subcortical infarct</w:t>
            </w:r>
          </w:p>
        </w:tc>
        <w:tc>
          <w:tcPr>
            <w:tcW w:type="dxa" w:w="149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≤20 mm</w:t>
            </w:r>
          </w:p>
        </w:tc>
        <w:tc>
          <w:tcPr>
            <w:tcW w:type="dxa" w:w="122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95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81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r>
      <w:tr>
        <w:tc>
          <w:tcPr>
            <w:tcW w:type="dxa" w:w="29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w:t>
            </w:r>
          </w:p>
        </w:tc>
        <w:tc>
          <w:tcPr>
            <w:tcW w:type="dxa" w:w="1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3–15 mm*</w:t>
            </w:r>
          </w:p>
        </w:tc>
        <w:tc>
          <w:tcPr>
            <w:tcW w:type="dxa" w:w="12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 (↓)</w:t>
            </w:r>
          </w:p>
        </w:tc>
        <w:tc>
          <w:tcPr>
            <w:tcW w:type="dxa" w:w="10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9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8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r>
      <w:tr>
        <w:tc>
          <w:tcPr>
            <w:tcW w:type="dxa" w:w="29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White matter hyperintensity</w:t>
            </w:r>
          </w:p>
        </w:tc>
        <w:tc>
          <w:tcPr>
            <w:tcW w:type="dxa" w:w="149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Variable</w:t>
            </w:r>
          </w:p>
        </w:tc>
        <w:tc>
          <w:tcPr>
            <w:tcW w:type="dxa" w:w="122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95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 (↓)</w:t>
            </w:r>
          </w:p>
        </w:tc>
        <w:tc>
          <w:tcPr>
            <w:tcW w:type="dxa" w:w="81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r>
      <w:tr>
        <w:tc>
          <w:tcPr>
            <w:tcW w:type="dxa" w:w="29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Perivascular space</w:t>
            </w:r>
          </w:p>
        </w:tc>
        <w:tc>
          <w:tcPr>
            <w:tcW w:type="dxa" w:w="1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 mm</w:t>
            </w:r>
          </w:p>
        </w:tc>
        <w:tc>
          <w:tcPr>
            <w:tcW w:type="dxa" w:w="12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9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8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r>
      <w:tr>
        <w:tc>
          <w:tcPr>
            <w:tcW w:type="dxa" w:w="29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Cerebral microbleed</w:t>
            </w:r>
          </w:p>
        </w:tc>
        <w:tc>
          <w:tcPr>
            <w:tcW w:type="dxa" w:w="149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≤10 mm</w:t>
            </w:r>
          </w:p>
        </w:tc>
        <w:tc>
          <w:tcPr>
            <w:tcW w:type="dxa" w:w="122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95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81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r>
      <w:tr>
        <w:tc>
          <w:tcPr>
            <w:tcW w:type="dxa" w:w="29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Cortical superficial siderosis</w:t>
            </w:r>
          </w:p>
        </w:tc>
        <w:tc>
          <w:tcPr>
            <w:tcW w:type="dxa" w:w="149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Variable</w:t>
            </w:r>
          </w:p>
        </w:tc>
        <w:tc>
          <w:tcPr>
            <w:tcW w:type="dxa" w:w="12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9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8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r>
      <w:tr>
        <w:tc>
          <w:tcPr>
            <w:tcW w:type="dxa" w:w="29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Cortical cerebral microinfarct</w:t>
            </w:r>
          </w:p>
        </w:tc>
        <w:tc>
          <w:tcPr>
            <w:tcW w:type="dxa" w:w="149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&lt;4 mm</w:t>
            </w:r>
          </w:p>
        </w:tc>
        <w:tc>
          <w:tcPr>
            <w:tcW w:type="dxa" w:w="122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 (acute)</w:t>
            </w:r>
          </w:p>
        </w:tc>
        <w:tc>
          <w:tcPr>
            <w:tcW w:type="dxa" w:w="108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95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108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81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r>
    </w:tbl>
    <w:p/>
    <w:p>
      <w:pPr>
        <w:spacing w:after="160"/>
      </w:pPr>
      <w:r>
        <w:rPr>
          <w:rFonts w:ascii="Malgun Gothic" w:cs="Malgun Gothic" w:eastAsia="Malgun Gothic" w:hAnsi="Malgun Gothic"/>
          <w:i/>
          <w:iCs/>
          <w:color w:val="7F7F7F"/>
          <w:sz w:val="17"/>
          <w:szCs w:val="17"/>
        </w:rPr>
        <w:t xml:space="preserve">출처: Figure 3, p.606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6"/>
              <w:left w:val="single" w:color="BFBFBF" w:sz="6"/>
              <w:bottom w:val="single" w:color="BFBFBF" w:sz="6"/>
              <w:right w:val="single" w:color="BFBFBF" w:sz="6"/>
            </w:tcBorders>
            <w:shd w:fill="FFF2CC" w:color="auto" w:val="clear"/>
            <w:tcMar>
              <w:top w:type="dxa" w:w="100"/>
              <w:left w:type="dxa" w:w="160"/>
              <w:bottom w:type="dxa" w:w="100"/>
              <w:right w:type="dxa" w:w="160"/>
            </w:tcMar>
          </w:tcPr>
          <w:p>
            <w:pPr>
              <w:spacing w:after="80"/>
            </w:pPr>
            <w:r>
              <w:rPr>
                <w:rFonts w:ascii="Malgun Gothic" w:cs="Malgun Gothic" w:eastAsia="Malgun Gothic" w:hAnsi="Malgun Gothic"/>
                <w:b/>
                <w:bCs/>
                <w:color w:val="1F3864"/>
              </w:rPr>
              <w:t xml:space="preserve">Figure 3 읽을 때 주의할 점</w:t>
            </w:r>
          </w:p>
          <w:p>
            <w:pPr>
              <w:pStyle w:val="ListParagraph"/>
              <w:numPr>
                <w:ilvl w:val="0"/>
                <w:numId w:val="2"/>
              </w:numPr>
              <w:spacing w:after="40"/>
            </w:pPr>
            <w:r>
              <w:rPr>
                <w:rFonts w:ascii="Malgun Gothic" w:cs="Malgun Gothic" w:eastAsia="Malgun Gothic" w:hAnsi="Malgun Gothic"/>
              </w:rPr>
              <w:t xml:space="preserve">*Figure 3은 lacune usual diameter를 "3–15 mm"로 표기하지만, 본문·Panel은 </w:t>
            </w:r>
            <w:r>
              <w:rPr>
                <w:rFonts w:ascii="Malgun Gothic" w:cs="Malgun Gothic" w:eastAsia="Malgun Gothic" w:hAnsi="Malgun Gothic"/>
                <w:b/>
                <w:bCs/>
              </w:rPr>
              <w:t xml:space="preserve">&lt;3 mm lacune도 가능</w:t>
            </w:r>
            <w:r>
              <w:rPr>
                <w:rFonts w:ascii="Malgun Gothic" w:cs="Malgun Gothic" w:eastAsia="Malgun Gothic" w:hAnsi="Malgun Gothic"/>
              </w:rPr>
              <w:t xml:space="preserve">하다고 명시 ("up to 15 mm"). → 3 mm는 "통상 범위"일 뿐 정의상 하한이 아님. (p.604)</w:t>
            </w:r>
          </w:p>
          <w:p>
            <w:pPr>
              <w:pStyle w:val="ListParagraph"/>
              <w:numPr>
                <w:ilvl w:val="0"/>
                <w:numId w:val="2"/>
              </w:numPr>
              <w:spacing w:after="40"/>
            </w:pPr>
            <w:r>
              <w:rPr>
                <w:rFonts w:ascii="Malgun Gothic" w:cs="Malgun Gothic" w:eastAsia="Malgun Gothic" w:hAnsi="Malgun Gothic"/>
              </w:rPr>
              <w:t xml:space="preserve">Figure 3의 대표 sequence: RSSI=DWI, lacune·WMH=FLAIR, PVS=T2WI(+T1WI), CMB·cSS=T2*/SWI, CMI=T2WI+T1WI.</w:t>
            </w:r>
          </w:p>
          <w:p>
            <w:pPr>
              <w:pStyle w:val="ListParagraph"/>
              <w:numPr>
                <w:ilvl w:val="0"/>
                <w:numId w:val="2"/>
              </w:numPr>
              <w:spacing w:after="40"/>
            </w:pPr>
            <w:r>
              <w:rPr>
                <w:rFonts w:ascii="Malgun Gothic" w:cs="Malgun Gothic" w:eastAsia="Malgun Gothic" w:hAnsi="Malgun Gothic"/>
              </w:rPr>
              <w:t xml:space="preserve">CMI의 FLAIR는 Figure 3에서 "↑/↓"로 표기되나, 본문은 old CMI를 FLAIR-hyperintense로 기술 (p.611). 두 표기 차이에 대한 원문 설명은 없음.</w:t>
            </w:r>
          </w:p>
          <w:p>
            <w:pPr>
              <w:pStyle w:val="ListParagraph"/>
              <w:numPr>
                <w:ilvl w:val="0"/>
                <w:numId w:val="2"/>
              </w:numPr>
              <w:spacing w:after="40"/>
            </w:pPr>
            <w:r>
              <w:rPr>
                <w:rFonts w:ascii="Malgun Gothic" w:cs="Malgun Gothic" w:eastAsia="Malgun Gothic" w:hAnsi="Malgun Gothic"/>
              </w:rPr>
              <w:t xml:space="preserve">CMB·cSS만 T2*에서 "↓↓"(signal void/blooming) — 출혈성 marker 구분의 핵심 sequence.</w:t>
            </w:r>
          </w:p>
        </w:tc>
      </w:tr>
    </w:tbl>
    <w:p/>
    <w:p>
      <w:pPr>
        <w:pStyle w:val="Heading1"/>
        <w:pageBreakBefore/>
      </w:pPr>
      <w:r>
        <w:rPr>
          <w:rFonts w:ascii="Malgun Gothic" w:cs="Malgun Gothic" w:eastAsia="Malgun Gothic" w:hAnsi="Malgun Gothic"/>
        </w:rPr>
        <w:t xml:space="preserve">5. STRIVE-1 기존 Feature의 업데이트 (상세)</w:t>
      </w:r>
    </w:p>
    <w:p>
      <w:pPr>
        <w:pStyle w:val="Heading2"/>
      </w:pPr>
      <w:r>
        <w:rPr>
          <w:rFonts w:ascii="Malgun Gothic" w:cs="Malgun Gothic" w:eastAsia="Malgun Gothic" w:hAnsi="Malgun Gothic"/>
        </w:rPr>
        <w:t xml:space="preserve">5-1. Recent small subcortical infarct (RSSI)</w:t>
      </w:r>
    </w:p>
    <w:p>
      <w:pPr>
        <w:pStyle w:val="Heading3"/>
      </w:pPr>
      <w:r>
        <w:rPr>
          <w:rFonts w:ascii="Malgun Gothic" w:cs="Malgun Gothic" w:eastAsia="Malgun Gothic" w:hAnsi="Malgun Gothic"/>
        </w:rPr>
        <w:t xml:space="preserve">정의 및 용어</w:t>
      </w:r>
    </w:p>
    <w:p>
      <w:pPr>
        <w:pStyle w:val="ListParagraph"/>
        <w:numPr>
          <w:ilvl w:val="0"/>
          <w:numId w:val="2"/>
        </w:numPr>
        <w:spacing w:after="60"/>
      </w:pPr>
      <w:r>
        <w:rPr>
          <w:rFonts w:ascii="Malgun Gothic" w:cs="Malgun Gothic" w:eastAsia="Malgun Gothic" w:hAnsi="Malgun Gothic"/>
        </w:rPr>
        <w:t xml:space="preserve">최근(</w:t>
      </w:r>
      <w:r>
        <w:rPr>
          <w:rFonts w:ascii="Malgun Gothic" w:cs="Malgun Gothic" w:eastAsia="Malgun Gothic" w:hAnsi="Malgun Gothic"/>
          <w:b/>
          <w:bCs/>
        </w:rPr>
        <w:t xml:space="preserve">약 3주 이내</w:t>
      </w:r>
      <w:r>
        <w:rPr>
          <w:rFonts w:ascii="Malgun Gothic" w:cs="Malgun Gothic" w:eastAsia="Malgun Gothic" w:hAnsi="Malgun Gothic"/>
        </w:rPr>
        <w:t xml:space="preserve">) 발생한 </w:t>
      </w:r>
      <w:r>
        <w:rPr>
          <w:rFonts w:ascii="Malgun Gothic" w:cs="Malgun Gothic" w:eastAsia="Malgun Gothic" w:hAnsi="Malgun Gothic"/>
          <w:b/>
          <w:bCs/>
        </w:rPr>
        <w:t xml:space="preserve">단일 천공동맥 영역</w:t>
      </w:r>
      <w:r>
        <w:rPr>
          <w:rFonts w:ascii="Malgun Gothic" w:cs="Malgun Gothic" w:eastAsia="Malgun Gothic" w:hAnsi="Malgun Gothic"/>
        </w:rPr>
        <w:t xml:space="preserve">의 경색 영상 증거 + 병변에 부합하는 임상증상</w:t>
      </w:r>
    </w:p>
    <w:p>
      <w:pPr>
        <w:pStyle w:val="ListParagraph"/>
        <w:numPr>
          <w:ilvl w:val="0"/>
          <w:numId w:val="2"/>
        </w:numPr>
        <w:spacing w:after="60"/>
      </w:pPr>
      <w:r>
        <w:rPr>
          <w:rFonts w:ascii="Malgun Gothic" w:cs="Malgun Gothic" w:eastAsia="Malgun Gothic" w:hAnsi="Malgun Gothic"/>
        </w:rPr>
        <w:t xml:space="preserve">STRIVE-1 용어 중 </w:t>
      </w:r>
      <w:r>
        <w:rPr>
          <w:rFonts w:ascii="Malgun Gothic" w:cs="Malgun Gothic" w:eastAsia="Malgun Gothic" w:hAnsi="Malgun Gothic"/>
          <w:b/>
          <w:bCs/>
        </w:rPr>
        <w:t xml:space="preserve">가장 덜 쓰임</w:t>
      </w:r>
      <w:r>
        <w:rPr>
          <w:rFonts w:ascii="Malgun Gothic" w:cs="Malgun Gothic" w:eastAsia="Malgun Gothic" w:hAnsi="Malgun Gothic"/>
        </w:rPr>
        <w:t xml:space="preserve"> → 흔히 "acute lacunar infarct" 등으로 불림</w:t>
      </w:r>
    </w:p>
    <w:p>
      <w:pPr>
        <w:pStyle w:val="ListParagraph"/>
        <w:numPr>
          <w:ilvl w:val="0"/>
          <w:numId w:val="2"/>
        </w:numPr>
        <w:spacing w:after="60"/>
      </w:pPr>
      <w:r>
        <w:rPr>
          <w:rFonts w:ascii="Malgun Gothic" w:cs="Malgun Gothic" w:eastAsia="Malgun Gothic" w:hAnsi="Malgun Gothic"/>
        </w:rPr>
        <w:t xml:space="preserve">더 직관적인 이름을 찾기 위해 </w:t>
      </w:r>
      <w:r>
        <w:rPr>
          <w:rFonts w:ascii="Malgun Gothic" w:cs="Malgun Gothic" w:eastAsia="Malgun Gothic" w:hAnsi="Malgun Gothic"/>
          <w:b/>
          <w:bCs/>
        </w:rPr>
        <w:t xml:space="preserve">6개 후보 투표</w:t>
      </w:r>
      <w:r>
        <w:rPr>
          <w:rFonts w:ascii="Malgun Gothic" w:cs="Malgun Gothic" w:eastAsia="Malgun Gothic" w:hAnsi="Malgun Gothic"/>
        </w:rPr>
        <w:t xml:space="preserve"> → RSSI가 </w:t>
      </w:r>
      <w:r>
        <w:rPr>
          <w:rFonts w:ascii="Malgun Gothic" w:cs="Malgun Gothic" w:eastAsia="Malgun Gothic" w:hAnsi="Malgun Gothic"/>
          <w:b/>
          <w:bCs/>
        </w:rPr>
        <w:t xml:space="preserve">큰 차이로 유지</w:t>
      </w:r>
    </w:p>
    <w:p>
      <w:pPr>
        <w:pStyle w:val="ListParagraph"/>
        <w:numPr>
          <w:ilvl w:val="0"/>
          <w:numId w:val="2"/>
        </w:numPr>
        <w:spacing w:after="60"/>
      </w:pPr>
      <w:r>
        <w:rPr>
          <w:rFonts w:ascii="Malgun Gothic" w:cs="Malgun Gothic" w:eastAsia="Malgun Gothic" w:hAnsi="Malgun Gothic"/>
        </w:rPr>
        <w:t xml:space="preserve">"acute"보다 "</w:t>
      </w:r>
      <w:r>
        <w:rPr>
          <w:rFonts w:ascii="Malgun Gothic" w:cs="Malgun Gothic" w:eastAsia="Malgun Gothic" w:hAnsi="Malgun Gothic"/>
          <w:b/>
          <w:bCs/>
        </w:rPr>
        <w:t xml:space="preserve">recent</w:t>
      </w:r>
      <w:r>
        <w:rPr>
          <w:rFonts w:ascii="Malgun Gothic" w:cs="Malgun Gothic" w:eastAsia="Malgun Gothic" w:hAnsi="Malgun Gothic"/>
        </w:rPr>
        <w:t xml:space="preserve">" 선호 (STRIVE-1과 같은 이유); "infarct"는 실제 병리를 완전히 모르므로 신중히 사용</w:t>
      </w:r>
    </w:p>
    <w:p>
      <w:pPr>
        <w:pStyle w:val="ListParagraph"/>
        <w:numPr>
          <w:ilvl w:val="0"/>
          <w:numId w:val="2"/>
        </w:numPr>
        <w:spacing w:after="60"/>
      </w:pPr>
      <w:r>
        <w:rPr>
          <w:rFonts w:ascii="Malgun Gothic" w:cs="Malgun Gothic" w:eastAsia="Malgun Gothic" w:hAnsi="Malgun Gothic"/>
        </w:rPr>
        <w:t xml:space="preserve">단일 천공동맥 영역의 조작적 정의 = </w:t>
      </w:r>
      <w:r>
        <w:rPr>
          <w:rFonts w:ascii="Malgun Gothic" w:cs="Malgun Gothic" w:eastAsia="Malgun Gothic" w:hAnsi="Malgun Gothic"/>
          <w:b/>
          <w:bCs/>
        </w:rPr>
        <w:t xml:space="preserve">최대 axial 직경 20 mm</w:t>
      </w:r>
      <w:r>
        <w:rPr>
          <w:rFonts w:ascii="Malgun Gothic" w:cs="Malgun Gothic" w:eastAsia="Malgun Gothic" w:hAnsi="Malgun Gothic"/>
        </w:rPr>
        <w:t xml:space="preserve"> (STRIVE-1)</w:t>
      </w:r>
    </w:p>
    <w:p>
      <w:pPr>
        <w:pStyle w:val="ListParagraph"/>
        <w:numPr>
          <w:ilvl w:val="0"/>
          <w:numId w:val="2"/>
        </w:numPr>
        <w:spacing w:after="60"/>
      </w:pPr>
      <w:r>
        <w:rPr>
          <w:rFonts w:ascii="Malgun Gothic" w:cs="Malgun Gothic" w:eastAsia="Malgun Gothic" w:hAnsi="Malgun Gothic"/>
          <w:b/>
          <w:bCs/>
        </w:rPr>
        <w:t xml:space="preserve">임상증상과의 연결</w:t>
      </w:r>
      <w:r>
        <w:rPr>
          <w:rFonts w:ascii="Malgun Gothic" w:cs="Malgun Gothic" w:eastAsia="Malgun Gothic" w:hAnsi="Malgun Gothic"/>
        </w:rPr>
        <w:t xml:space="preserve">: STRIVE-1의 "영상 특성만" 원칙에서 벗어나지만 정의의 명확성을 크게 향상시킴</w:t>
      </w:r>
    </w:p>
    <w:p>
      <w:pPr>
        <w:pStyle w:val="ListParagraph"/>
        <w:numPr>
          <w:ilvl w:val="1"/>
          <w:numId w:val="2"/>
        </w:numPr>
        <w:spacing w:after="60"/>
      </w:pPr>
      <w:r>
        <w:rPr>
          <w:rFonts w:ascii="Malgun Gothic" w:cs="Malgun Gothic" w:eastAsia="Malgun Gothic" w:hAnsi="Malgun Gothic"/>
        </w:rPr>
        <w:t xml:space="preserve">→ </w:t>
      </w:r>
      <w:r>
        <w:rPr>
          <w:rFonts w:ascii="Malgun Gothic" w:cs="Malgun Gothic" w:eastAsia="Malgun Gothic" w:hAnsi="Malgun Gothic"/>
          <w:b/>
          <w:bCs/>
        </w:rPr>
        <w:t xml:space="preserve">covert lesion</w:t>
      </w:r>
      <w:r>
        <w:rPr>
          <w:rFonts w:ascii="Malgun Gothic" w:cs="Malgun Gothic" w:eastAsia="Malgun Gothic" w:hAnsi="Malgun Gothic"/>
        </w:rPr>
        <w:t xml:space="preserve">(무증상 또는 비전형적 신경행동 증상, 서서히 진행되는 악화)에는 RSSI 용어 적용 </w:t>
      </w:r>
      <w:r>
        <w:rPr>
          <w:rFonts w:ascii="Malgun Gothic" w:cs="Malgun Gothic" w:eastAsia="Malgun Gothic" w:hAnsi="Malgun Gothic"/>
          <w:b/>
          <w:bCs/>
        </w:rPr>
        <w:t xml:space="preserve">안 함</w:t>
      </w:r>
      <w:r>
        <w:rPr>
          <w:rFonts w:ascii="Malgun Gothic" w:cs="Malgun Gothic" w:eastAsia="Malgun Gothic" w:hAnsi="Malgun Gothic"/>
        </w:rPr>
        <w:t xml:space="preserve"> → emerging feature(incidental DWI+ lesion)로 분류</w:t>
      </w:r>
    </w:p>
    <w:p>
      <w:pPr>
        <w:pStyle w:val="Heading3"/>
      </w:pPr>
      <w:r>
        <w:rPr>
          <w:rFonts w:ascii="Malgun Gothic" w:cs="Malgun Gothic" w:eastAsia="Malgun Gothic" w:hAnsi="Malgun Gothic"/>
        </w:rPr>
        <w:t xml:space="preserve">원인: intrinsic SVD vs 기타 (Figure 1A)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213"/>
        <w:gridCol w:w="4819"/>
      </w:tblGrid>
      <w:tr>
        <w:trPr>
          <w:tblHeader/>
        </w:trPr>
        <w:tc>
          <w:tcPr>
            <w:tcW w:type="dxa" w:w="160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구분</w:t>
            </w:r>
          </w:p>
        </w:tc>
        <w:tc>
          <w:tcPr>
            <w:tcW w:type="dxa" w:w="321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Intrinsic SVD (약 85%)</w:t>
            </w:r>
          </w:p>
        </w:tc>
        <w:tc>
          <w:tcPr>
            <w:tcW w:type="dxa" w:w="481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기타 원인 (약 15%)</w:t>
            </w:r>
          </w:p>
        </w:tc>
      </w:tr>
      <w:tr>
        <w:tc>
          <w:tcPr>
            <w:tcW w:type="dxa" w:w="160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원인</w:t>
            </w:r>
          </w:p>
        </w:tc>
        <w:tc>
          <w:tcPr>
            <w:tcW w:type="dxa" w:w="321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천공동맥 자체의 소혈관 이상</w:t>
            </w:r>
          </w:p>
        </w:tc>
        <w:tc>
          <w:tcPr>
            <w:tcW w:type="dxa" w:w="481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Perforating artery atheroma (branch atheromatous disease)</w:t>
            </w:r>
          </w:p>
          <w:p>
            <w:r>
              <w:rPr>
                <w:rFonts w:ascii="Malgun Gothic" w:cs="Malgun Gothic" w:eastAsia="Malgun Gothic" w:hAnsi="Malgun Gothic"/>
                <w:b w:val="false"/>
                <w:bCs w:val="false"/>
                <w:sz w:val="17"/>
                <w:szCs w:val="17"/>
              </w:rPr>
              <w:t xml:space="preserve">MCA atheroma</w:t>
            </w:r>
          </w:p>
          <w:p>
            <w:r>
              <w:rPr>
                <w:rFonts w:ascii="Malgun Gothic" w:cs="Malgun Gothic" w:eastAsia="Malgun Gothic" w:hAnsi="Malgun Gothic"/>
                <w:b w:val="false"/>
                <w:bCs w:val="false"/>
                <w:sz w:val="17"/>
                <w:szCs w:val="17"/>
              </w:rPr>
              <w:t xml:space="preserve">Embolism (심장, 대동맥, 경동맥)</w:t>
            </w:r>
          </w:p>
        </w:tc>
      </w:tr>
      <w:tr>
        <w:tc>
          <w:tcPr>
            <w:tcW w:type="dxa" w:w="160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크기</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Smaller</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Larger (단, 확립된 cut-off 없음)</w:t>
            </w:r>
          </w:p>
        </w:tc>
      </w:tr>
      <w:tr>
        <w:tc>
          <w:tcPr>
            <w:tcW w:type="dxa" w:w="160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모양</w:t>
            </w:r>
          </w:p>
        </w:tc>
        <w:tc>
          <w:tcPr>
            <w:tcW w:type="dxa" w:w="321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Round/ovoid</w:t>
            </w:r>
          </w:p>
        </w:tc>
        <w:tc>
          <w:tcPr>
            <w:tcW w:type="dxa" w:w="481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Tubular</w:t>
            </w:r>
            <w:r>
              <w:rPr>
                <w:rFonts w:ascii="Malgun Gothic" w:cs="Malgun Gothic" w:eastAsia="Malgun Gothic" w:hAnsi="Malgun Gothic"/>
                <w:b w:val="false"/>
                <w:bCs w:val="false"/>
                <w:sz w:val="17"/>
                <w:szCs w:val="17"/>
              </w:rPr>
              <w:t xml:space="preserve"> (천공동맥 주행 따라)</w:t>
            </w:r>
          </w:p>
        </w:tc>
      </w:tr>
      <w:tr>
        <w:tc>
          <w:tcPr>
            <w:tcW w:type="dxa" w:w="160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개수</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Single</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Multiple</w:t>
            </w:r>
            <w:r>
              <w:rPr>
                <w:rFonts w:ascii="Malgun Gothic" w:cs="Malgun Gothic" w:eastAsia="Malgun Gothic" w:hAnsi="Malgun Gothic"/>
                <w:b w:val="false"/>
                <w:bCs w:val="false"/>
                <w:sz w:val="17"/>
                <w:szCs w:val="17"/>
              </w:rPr>
              <w:t xml:space="preserve"> (다른 부위 동시 급성 병변)</w:t>
            </w:r>
          </w:p>
        </w:tc>
      </w:tr>
      <w:tr>
        <w:tc>
          <w:tcPr>
            <w:tcW w:type="dxa" w:w="160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위치</w:t>
            </w:r>
          </w:p>
        </w:tc>
        <w:tc>
          <w:tcPr>
            <w:tcW w:type="dxa" w:w="321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뚜렷한 선호 없음</w:t>
            </w:r>
          </w:p>
        </w:tc>
        <w:tc>
          <w:tcPr>
            <w:tcW w:type="dxa" w:w="481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Basal ganglia</w:t>
            </w:r>
            <w:r>
              <w:rPr>
                <w:rFonts w:ascii="Malgun Gothic" w:cs="Malgun Gothic" w:eastAsia="Malgun Gothic" w:hAnsi="Malgun Gothic"/>
                <w:b w:val="false"/>
                <w:bCs w:val="false"/>
                <w:sz w:val="17"/>
                <w:szCs w:val="17"/>
              </w:rPr>
              <w:t xml:space="preserve"> &gt; centrum semiovale</w:t>
            </w:r>
          </w:p>
          <w:p>
            <w:r>
              <w:rPr>
                <w:rFonts w:ascii="Malgun Gothic" w:cs="Malgun Gothic" w:eastAsia="Malgun Gothic" w:hAnsi="Malgun Gothic"/>
                <w:b w:val="false"/>
                <w:bCs w:val="false"/>
                <w:sz w:val="17"/>
                <w:szCs w:val="17"/>
              </w:rPr>
              <w:t xml:space="preserve">피질 병변 동반</w:t>
            </w:r>
          </w:p>
        </w:tc>
      </w:tr>
      <w:tr>
        <w:tc>
          <w:tcPr>
            <w:tcW w:type="dxa" w:w="160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추가 단서</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다른 SVD feature 동반</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피질의 급성 또는 陳舊性 경색 동반 시 </w:t>
            </w:r>
            <w:r>
              <w:rPr>
                <w:rFonts w:ascii="Malgun Gothic" w:cs="Malgun Gothic" w:eastAsia="Malgun Gothic" w:hAnsi="Malgun Gothic"/>
                <w:b/>
                <w:bCs/>
                <w:sz w:val="17"/>
                <w:szCs w:val="17"/>
              </w:rPr>
              <w:t xml:space="preserve">색전 가능성↑</w:t>
            </w:r>
            <w:r>
              <w:rPr>
                <w:rFonts w:ascii="Malgun Gothic" w:cs="Malgun Gothic" w:eastAsia="Malgun Gothic" w:hAnsi="Malgun Gothic"/>
                <w:b w:val="false"/>
                <w:bCs w:val="false"/>
                <w:sz w:val="17"/>
                <w:szCs w:val="17"/>
              </w:rPr>
              <w:t xml:space="preserve"> → 반드시 찾아볼 것</w:t>
            </w:r>
          </w:p>
        </w:tc>
      </w:tr>
    </w:tbl>
    <w:p/>
    <w:p>
      <w:pPr>
        <w:spacing w:after="160"/>
      </w:pPr>
      <w:r>
        <w:rPr>
          <w:rFonts w:ascii="Malgun Gothic" w:cs="Malgun Gothic" w:eastAsia="Malgun Gothic" w:hAnsi="Malgun Gothic"/>
          <w:i/>
          <w:iCs/>
          <w:color w:val="7F7F7F"/>
          <w:sz w:val="17"/>
          <w:szCs w:val="17"/>
        </w:rPr>
        <w:t xml:space="preserve">출처: Figure 1A legend, p.604</w:t>
      </w:r>
    </w:p>
    <w:p>
      <w:pPr>
        <w:jc w:val="center"/>
      </w:pPr>
      <w:r>
        <w:drawing>
          <wp:inline distT="0" distB="0" distL="0" distR="0">
            <wp:extent cx="5095875" cy="7239000"/>
            <wp:effectExtent t="0" r="0" b="0" l="0"/>
            <wp:docPr id="1" name="fig1.png" descr="Figure 1 (원문): Intrinsic SVD vs other causes; RSSI vs incidental DWI-positive lesion. © 2023 Elsevier Ltd." title="Figure 1 (원문): Intrinsic SVD vs other causes; RSSI vs incidental DWI-positive lesion. © 2023 Elsevier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95875" cy="7239000"/>
                    </a:xfrm>
                    <a:prstGeom prst="rect">
                      <a:avLst/>
                    </a:prstGeom>
                  </pic:spPr>
                </pic:pic>
              </a:graphicData>
            </a:graphic>
          </wp:inline>
        </w:drawing>
      </w:r>
    </w:p>
    <w:p>
      <w:pPr>
        <w:spacing w:after="200"/>
        <w:jc w:val="center"/>
      </w:pPr>
      <w:r>
        <w:rPr>
          <w:rFonts w:ascii="Malgun Gothic" w:cs="Malgun Gothic" w:eastAsia="Malgun Gothic" w:hAnsi="Malgun Gothic"/>
          <w:i/>
          <w:iCs/>
          <w:color w:val="595959"/>
          <w:sz w:val="17"/>
          <w:szCs w:val="17"/>
        </w:rPr>
        <w:t xml:space="preserve">Figure 1 (원문): Intrinsic SVD vs other causes; RSSI vs incidental DWI-positive lesion. © 2023 Elsevier Ltd.</w:t>
      </w:r>
    </w:p>
    <w:p>
      <w:pPr>
        <w:pStyle w:val="Heading3"/>
      </w:pPr>
      <w:r>
        <w:rPr>
          <w:rFonts w:ascii="Malgun Gothic" w:cs="Malgun Gothic" w:eastAsia="Malgun Gothic" w:hAnsi="Malgun Gothic"/>
        </w:rPr>
        <w:t xml:space="preserve">증상 vs 위치 (Figure 1B)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7"/>
        <w:gridCol w:w="4131"/>
        <w:gridCol w:w="4130"/>
      </w:tblGrid>
      <w:tr>
        <w:trPr>
          <w:tblHeader/>
        </w:trPr>
        <w:tc>
          <w:tcPr>
            <w:tcW w:type="dxa" w:w="137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tc>
        <w:tc>
          <w:tcPr>
            <w:tcW w:type="dxa" w:w="413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Recent small subcortical infarct</w:t>
            </w:r>
          </w:p>
        </w:tc>
        <w:tc>
          <w:tcPr>
            <w:tcW w:type="dxa" w:w="413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Incidental DWI-positive lesion</w:t>
            </w:r>
          </w:p>
        </w:tc>
      </w:tr>
      <w:tr>
        <w:tc>
          <w:tcPr>
            <w:tcW w:type="dxa" w:w="137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위치</w:t>
            </w:r>
          </w:p>
        </w:tc>
        <w:tc>
          <w:tcPr>
            <w:tcW w:type="dxa" w:w="4131"/>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Primary motor/sensory tracts</w:t>
            </w:r>
          </w:p>
        </w:tc>
        <w:tc>
          <w:tcPr>
            <w:tcW w:type="dxa" w:w="413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Primary tract 밖, 또는 매우 작음</w:t>
            </w:r>
          </w:p>
        </w:tc>
      </w:tr>
      <w:tr>
        <w:tc>
          <w:tcPr>
            <w:tcW w:type="dxa" w:w="137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임상양상</w:t>
            </w:r>
          </w:p>
        </w:tc>
        <w:tc>
          <w:tcPr>
            <w:tcW w:type="dxa" w:w="413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Stroke — focal neurological deficit</w:t>
            </w:r>
          </w:p>
          <w:p>
            <w:r>
              <w:rPr>
                <w:rFonts w:ascii="Malgun Gothic" w:cs="Malgun Gothic" w:eastAsia="Malgun Gothic" w:hAnsi="Malgun Gothic"/>
                <w:b w:val="false"/>
                <w:bCs w:val="false"/>
                <w:sz w:val="17"/>
                <w:szCs w:val="17"/>
              </w:rPr>
              <w:t xml:space="preserve">(pure motor, pure sensory, sensory-motor, dysarthria-clumsy hand, ataxic hemiparesis)</w:t>
            </w:r>
          </w:p>
        </w:tc>
        <w:tc>
          <w:tcPr>
            <w:tcW w:type="dxa" w:w="413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Covert — delirium, apathy, cognitive impairment, mood disorders, balance/gait problems</w:t>
            </w:r>
          </w:p>
        </w:tc>
      </w:tr>
    </w:tbl>
    <w:p/>
    <w:p>
      <w:pPr>
        <w:spacing w:after="160"/>
      </w:pPr>
      <w:r>
        <w:rPr>
          <w:rFonts w:ascii="Malgun Gothic" w:cs="Malgun Gothic" w:eastAsia="Malgun Gothic" w:hAnsi="Malgun Gothic"/>
          <w:i/>
          <w:iCs/>
          <w:color w:val="7F7F7F"/>
          <w:sz w:val="17"/>
          <w:szCs w:val="17"/>
        </w:rPr>
        <w:t xml:space="preserve">출처: Figure 1B, p.604</w:t>
      </w:r>
    </w:p>
    <w:p>
      <w:pPr>
        <w:pStyle w:val="Heading3"/>
      </w:pPr>
      <w:r>
        <w:rPr>
          <w:rFonts w:ascii="Malgun Gothic" w:cs="Malgun Gothic" w:eastAsia="Malgun Gothic" w:hAnsi="Malgun Gothic"/>
        </w:rPr>
        <w:t xml:space="preserve">시간 경과에 따른 최종 외형 (Figure 2) — STRIVE-1 이후 가장 중요한 지식 확장 중 하나</w:t>
      </w:r>
    </w:p>
    <w:p>
      <w:pPr>
        <w:pStyle w:val="ListParagraph"/>
        <w:numPr>
          <w:ilvl w:val="0"/>
          <w:numId w:val="2"/>
        </w:numPr>
        <w:spacing w:after="60"/>
      </w:pPr>
      <w:r>
        <w:rPr>
          <w:rFonts w:ascii="Malgun Gothic" w:cs="Malgun Gothic" w:eastAsia="Malgun Gothic" w:hAnsi="Malgun Gothic"/>
          <w:b/>
          <w:bCs/>
        </w:rPr>
        <w:t xml:space="preserve">일시적 소실(fogging)</w:t>
      </w:r>
      <w:r>
        <w:rPr>
          <w:rFonts w:ascii="Malgun Gothic" w:cs="Malgun Gothic" w:eastAsia="Malgun Gothic" w:hAnsi="Malgun Gothic"/>
        </w:rPr>
        <w:t xml:space="preserve">: 경과 중 병변이 잠시 안 보이는 시기</w:t>
      </w:r>
    </w:p>
    <w:p>
      <w:pPr>
        <w:pStyle w:val="ListParagraph"/>
        <w:numPr>
          <w:ilvl w:val="0"/>
          <w:numId w:val="2"/>
        </w:numPr>
        <w:spacing w:after="60"/>
      </w:pPr>
      <w:r>
        <w:rPr>
          <w:rFonts w:ascii="Malgun Gothic" w:cs="Malgun Gothic" w:eastAsia="Malgun Gothic" w:hAnsi="Malgun Gothic"/>
          <w:b/>
          <w:bCs/>
        </w:rPr>
        <w:t xml:space="preserve">완전 공동화 → lacune</w:t>
      </w:r>
    </w:p>
    <w:p>
      <w:pPr>
        <w:pStyle w:val="ListParagraph"/>
        <w:numPr>
          <w:ilvl w:val="0"/>
          <w:numId w:val="2"/>
        </w:numPr>
        <w:spacing w:after="60"/>
      </w:pPr>
      <w:r>
        <w:rPr>
          <w:rFonts w:ascii="Malgun Gothic" w:cs="Malgun Gothic" w:eastAsia="Malgun Gothic" w:hAnsi="Malgun Gothic"/>
          <w:b/>
          <w:bCs/>
        </w:rPr>
        <w:t xml:space="preserve">부분 공동화</w:t>
      </w:r>
      <w:r>
        <w:rPr>
          <w:rFonts w:ascii="Malgun Gothic" w:cs="Malgun Gothic" w:eastAsia="Malgun Gothic" w:hAnsi="Malgun Gothic"/>
        </w:rPr>
        <w:t xml:space="preserve">, 또는 </w:t>
      </w:r>
      <w:r>
        <w:rPr>
          <w:rFonts w:ascii="Malgun Gothic" w:cs="Malgun Gothic" w:eastAsia="Malgun Gothic" w:hAnsi="Malgun Gothic"/>
          <w:b/>
          <w:bCs/>
        </w:rPr>
        <w:t xml:space="preserve">&lt;3 mm의 작은 cavity</w:t>
      </w:r>
    </w:p>
    <w:p>
      <w:pPr>
        <w:pStyle w:val="ListParagraph"/>
        <w:numPr>
          <w:ilvl w:val="0"/>
          <w:numId w:val="2"/>
        </w:numPr>
        <w:spacing w:after="60"/>
      </w:pPr>
      <w:r>
        <w:rPr>
          <w:rFonts w:ascii="Malgun Gothic" w:cs="Malgun Gothic" w:eastAsia="Malgun Gothic" w:hAnsi="Malgun Gothic"/>
          <w:b/>
          <w:bCs/>
        </w:rPr>
        <w:t xml:space="preserve">비공동화 → WMH</w:t>
      </w:r>
      <w:r>
        <w:rPr>
          <w:rFonts w:ascii="Malgun Gothic" w:cs="Malgun Gothic" w:eastAsia="Malgun Gothic" w:hAnsi="Malgun Gothic"/>
        </w:rPr>
        <w:t xml:space="preserve"> (또는 회백질 FLAIR hyperintensity)</w:t>
      </w:r>
    </w:p>
    <w:p>
      <w:pPr>
        <w:pStyle w:val="ListParagraph"/>
        <w:numPr>
          <w:ilvl w:val="0"/>
          <w:numId w:val="2"/>
        </w:numPr>
        <w:spacing w:after="60"/>
      </w:pPr>
      <w:r>
        <w:rPr>
          <w:rFonts w:ascii="Malgun Gothic" w:cs="Malgun Gothic" w:eastAsia="Malgun Gothic" w:hAnsi="Malgun Gothic"/>
          <w:b/>
          <w:bCs/>
        </w:rPr>
        <w:t xml:space="preserve">완전 소실(recovery)</w:t>
      </w:r>
    </w:p>
    <w:p>
      <w:pPr>
        <w:pStyle w:val="ListParagraph"/>
        <w:numPr>
          <w:ilvl w:val="0"/>
          <w:numId w:val="2"/>
        </w:numPr>
        <w:spacing w:after="60"/>
      </w:pPr>
      <w:r>
        <w:rPr>
          <w:rFonts w:ascii="Malgun Gothic" w:cs="Malgun Gothic" w:eastAsia="Malgun Gothic" w:hAnsi="Malgun Gothic"/>
          <w:b/>
          <w:bCs/>
        </w:rPr>
        <w:t xml:space="preserve">출혈성 잔존</w:t>
      </w:r>
      <w:r>
        <w:rPr>
          <w:rFonts w:ascii="Malgun Gothic" w:cs="Malgun Gothic" w:eastAsia="Malgun Gothic" w:hAnsi="Malgun Gothic"/>
        </w:rPr>
        <w:t xml:space="preserve">: haemosiderin </w:t>
      </w:r>
      <w:r>
        <w:rPr>
          <w:rFonts w:ascii="Malgun Gothic" w:cs="Malgun Gothic" w:eastAsia="Malgun Gothic" w:hAnsi="Malgun Gothic"/>
          <w:b/>
          <w:bCs/>
        </w:rPr>
        <w:t xml:space="preserve">smudge</w:t>
      </w:r>
      <w:r>
        <w:rPr>
          <w:rFonts w:ascii="Malgun Gothic" w:cs="Malgun Gothic" w:eastAsia="Malgun Gothic" w:hAnsi="Malgun Gothic"/>
        </w:rPr>
        <w:t xml:space="preserve">(T2* 저신호 얼룩, 다른 후유증 없음) 또는 lacune 주변 </w:t>
      </w:r>
      <w:r>
        <w:rPr>
          <w:rFonts w:ascii="Malgun Gothic" w:cs="Malgun Gothic" w:eastAsia="Malgun Gothic" w:hAnsi="Malgun Gothic"/>
          <w:b/>
          <w:bCs/>
        </w:rPr>
        <w:t xml:space="preserve">haemosiderin rim</w:t>
      </w:r>
      <w:r>
        <w:rPr>
          <w:rFonts w:ascii="Malgun Gothic" w:cs="Malgun Gothic" w:eastAsia="Malgun Gothic" w:hAnsi="Malgun Gothic"/>
        </w:rPr>
        <w:t xml:space="preserve"> → 陳舊性 출혈로 </w:t>
      </w:r>
      <w:r>
        <w:rPr>
          <w:rFonts w:ascii="Malgun Gothic" w:cs="Malgun Gothic" w:eastAsia="Malgun Gothic" w:hAnsi="Malgun Gothic"/>
          <w:b/>
          <w:bCs/>
        </w:rPr>
        <w:t xml:space="preserve">오인 가능</w:t>
      </w:r>
    </w:p>
    <w:p>
      <w:pPr>
        <w:pStyle w:val="ListParagraph"/>
        <w:numPr>
          <w:ilvl w:val="0"/>
          <w:numId w:val="2"/>
        </w:numPr>
        <w:spacing w:after="60"/>
      </w:pPr>
      <w:r>
        <w:rPr>
          <w:rFonts w:ascii="Malgun Gothic" w:cs="Malgun Gothic" w:eastAsia="Malgun Gothic" w:hAnsi="Malgun Gothic"/>
        </w:rPr>
        <w:t xml:space="preserve">RSSI 주변 백질 tract degeneration → 새로운 인접 WMH: 병변 </w:t>
      </w:r>
      <w:r>
        <w:rPr>
          <w:rFonts w:ascii="Malgun Gothic" w:cs="Malgun Gothic" w:eastAsia="Malgun Gothic" w:hAnsi="Malgun Gothic"/>
          <w:b/>
          <w:bCs/>
        </w:rPr>
        <w:t xml:space="preserve">위쪽 = "cap"</w:t>
      </w:r>
      <w:r>
        <w:rPr>
          <w:rFonts w:ascii="Malgun Gothic" w:cs="Malgun Gothic" w:eastAsia="Malgun Gothic" w:hAnsi="Malgun Gothic"/>
        </w:rPr>
        <w:t xml:space="preserve">, </w:t>
      </w:r>
      <w:r>
        <w:rPr>
          <w:rFonts w:ascii="Malgun Gothic" w:cs="Malgun Gothic" w:eastAsia="Malgun Gothic" w:hAnsi="Malgun Gothic"/>
          <w:b/>
          <w:bCs/>
        </w:rPr>
        <w:t xml:space="preserve">아래쪽 = "track"</w:t>
      </w:r>
    </w:p>
    <w:p>
      <w:pPr>
        <w:pStyle w:val="ListParagraph"/>
        <w:numPr>
          <w:ilvl w:val="0"/>
          <w:numId w:val="2"/>
        </w:numPr>
        <w:spacing w:after="60"/>
      </w:pPr>
      <w:r>
        <w:rPr>
          <w:rFonts w:ascii="Malgun Gothic" w:cs="Malgun Gothic" w:eastAsia="Malgun Gothic" w:hAnsi="Malgun Gothic"/>
        </w:rPr>
        <w:t xml:space="preserve">최종 외형 차이의 원인은 불명확: 초기 크기, 조직 손상, 염증, 동반질환, 위치, 미세순환 차이, 개인 취약성 등</w:t>
      </w:r>
    </w:p>
    <w:p>
      <w:pPr>
        <w:spacing w:after="160"/>
      </w:pPr>
      <w:r>
        <w:rPr>
          <w:rFonts w:ascii="Malgun Gothic" w:cs="Malgun Gothic" w:eastAsia="Malgun Gothic" w:hAnsi="Malgun Gothic"/>
          <w:i/>
          <w:iCs/>
          <w:color w:val="7F7F7F"/>
          <w:sz w:val="17"/>
          <w:szCs w:val="17"/>
        </w:rPr>
        <w:t xml:space="preserve">출처: p.604–605, Figure 2</w:t>
      </w:r>
    </w:p>
    <w:p>
      <w:pPr>
        <w:jc w:val="center"/>
      </w:pPr>
      <w:r>
        <w:drawing>
          <wp:inline distT="0" distB="0" distL="0" distR="0">
            <wp:extent cx="3276600" cy="7239000"/>
            <wp:effectExtent t="0" r="0" b="0" l="0"/>
            <wp:docPr id="1" name="fig2.png" descr="Figure 2 (원문): Recent → long-term appearances of RSSI and incidental DWI-positive lesions. © 2023 Elsevier Ltd." title="Figure 2 (원문): Recent → long-term appearances of RSSI and incidental DWI-positive lesions. © 2023 Elsevier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76600" cy="7239000"/>
                    </a:xfrm>
                    <a:prstGeom prst="rect">
                      <a:avLst/>
                    </a:prstGeom>
                  </pic:spPr>
                </pic:pic>
              </a:graphicData>
            </a:graphic>
          </wp:inline>
        </w:drawing>
      </w:r>
    </w:p>
    <w:p>
      <w:pPr>
        <w:spacing w:after="200"/>
        <w:jc w:val="center"/>
      </w:pPr>
      <w:r>
        <w:rPr>
          <w:rFonts w:ascii="Malgun Gothic" w:cs="Malgun Gothic" w:eastAsia="Malgun Gothic" w:hAnsi="Malgun Gothic"/>
          <w:i/>
          <w:iCs/>
          <w:color w:val="595959"/>
          <w:sz w:val="17"/>
          <w:szCs w:val="17"/>
        </w:rPr>
        <w:t xml:space="preserve">Figure 2 (원문): Recent → long-term appearances of RSSI and incidental DWI-positive lesions. © 2023 Elsevier Ltd.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6"/>
              <w:left w:val="single" w:color="BFBFBF" w:sz="6"/>
              <w:bottom w:val="single" w:color="BFBFBF" w:sz="6"/>
              <w:right w:val="single" w:color="BFBFBF" w:sz="6"/>
            </w:tcBorders>
            <w:shd w:fill="FFF2CC" w:color="auto" w:val="clear"/>
            <w:tcMar>
              <w:top w:type="dxa" w:w="100"/>
              <w:left w:type="dxa" w:w="160"/>
              <w:bottom w:type="dxa" w:w="100"/>
              <w:right w:type="dxa" w:w="160"/>
            </w:tcMar>
          </w:tcPr>
          <w:p>
            <w:pPr>
              <w:spacing w:after="80"/>
            </w:pPr>
            <w:r>
              <w:rPr>
                <w:rFonts w:ascii="Malgun Gothic" w:cs="Malgun Gothic" w:eastAsia="Malgun Gothic" w:hAnsi="Malgun Gothic"/>
                <w:b/>
                <w:bCs/>
                <w:color w:val="1F3864"/>
              </w:rPr>
              <w:t xml:space="preserve">판독 관점 포인트 (원문 기반)</w:t>
            </w:r>
          </w:p>
          <w:p>
            <w:pPr>
              <w:pStyle w:val="ListParagraph"/>
              <w:numPr>
                <w:ilvl w:val="0"/>
                <w:numId w:val="2"/>
              </w:numPr>
              <w:spacing w:after="40"/>
            </w:pPr>
            <w:r>
              <w:rPr>
                <w:rFonts w:ascii="Malgun Gothic" w:cs="Malgun Gothic" w:eastAsia="Malgun Gothic" w:hAnsi="Malgun Gothic"/>
              </w:rPr>
              <w:t xml:space="preserve">Lacune 옆 haemosiderin rim, 또는 단독 T2* smudge는 </w:t>
            </w:r>
            <w:r>
              <w:rPr>
                <w:rFonts w:ascii="Malgun Gothic" w:cs="Malgun Gothic" w:eastAsia="Malgun Gothic" w:hAnsi="Malgun Gothic"/>
                <w:b/>
                <w:bCs/>
              </w:rPr>
              <w:t xml:space="preserve">과거 RSSI의 결과일 수 있으며</w:t>
            </w:r>
            <w:r>
              <w:rPr>
                <w:rFonts w:ascii="Malgun Gothic" w:cs="Malgun Gothic" w:eastAsia="Malgun Gothic" w:hAnsi="Malgun Gothic"/>
              </w:rPr>
              <w:t xml:space="preserve"> 陳舊性 출혈로 단정하지 말 것. (Figure 2 legend)</w:t>
            </w:r>
          </w:p>
          <w:p>
            <w:pPr>
              <w:pStyle w:val="ListParagraph"/>
              <w:numPr>
                <w:ilvl w:val="0"/>
                <w:numId w:val="2"/>
              </w:numPr>
              <w:spacing w:after="40"/>
            </w:pPr>
            <w:r>
              <w:rPr>
                <w:rFonts w:ascii="Malgun Gothic" w:cs="Malgun Gothic" w:eastAsia="Malgun Gothic" w:hAnsi="Malgun Gothic"/>
              </w:rPr>
              <w:t xml:space="preserve">Basal ganglia의 크고 tubular한 소피질하 경색 + 다발성 급성 병변 + 피질 경색 → intrinsic SVD보다 </w:t>
            </w:r>
            <w:r>
              <w:rPr>
                <w:rFonts w:ascii="Malgun Gothic" w:cs="Malgun Gothic" w:eastAsia="Malgun Gothic" w:hAnsi="Malgun Gothic"/>
                <w:b/>
                <w:bCs/>
              </w:rPr>
              <w:t xml:space="preserve">atheroma/색전</w:t>
            </w:r>
            <w:r>
              <w:rPr>
                <w:rFonts w:ascii="Malgun Gothic" w:cs="Malgun Gothic" w:eastAsia="Malgun Gothic" w:hAnsi="Malgun Gothic"/>
              </w:rPr>
              <w:t xml:space="preserve"> 먼저 고려. (Figure 1A)</w:t>
            </w:r>
          </w:p>
        </w:tc>
      </w:tr>
    </w:tbl>
    <w:p/>
    <w:p>
      <w:pPr>
        <w:pStyle w:val="Heading2"/>
      </w:pPr>
      <w:r>
        <w:rPr>
          <w:rFonts w:ascii="Malgun Gothic" w:cs="Malgun Gothic" w:eastAsia="Malgun Gothic" w:hAnsi="Malgun Gothic"/>
        </w:rPr>
        <w:t xml:space="preserve">5-2. Lacune (of presumed vascular origin)</w:t>
      </w:r>
    </w:p>
    <w:p>
      <w:pPr>
        <w:pStyle w:val="ListParagraph"/>
        <w:numPr>
          <w:ilvl w:val="0"/>
          <w:numId w:val="2"/>
        </w:numPr>
        <w:spacing w:after="60"/>
      </w:pPr>
      <w:r>
        <w:rPr>
          <w:rFonts w:ascii="Malgun Gothic" w:cs="Malgun Gothic" w:eastAsia="Malgun Gothic" w:hAnsi="Malgun Gothic"/>
        </w:rPr>
        <w:t xml:space="preserve">정의: round/ovoid, subcortical, </w:t>
      </w:r>
      <w:r>
        <w:rPr>
          <w:rFonts w:ascii="Malgun Gothic" w:cs="Malgun Gothic" w:eastAsia="Malgun Gothic" w:hAnsi="Malgun Gothic"/>
          <w:b/>
          <w:bCs/>
        </w:rPr>
        <w:t xml:space="preserve">CSF-like fluid-filled cavity</w:t>
      </w:r>
      <w:r>
        <w:rPr>
          <w:rFonts w:ascii="Malgun Gothic" w:cs="Malgun Gothic" w:eastAsia="Malgun Gothic" w:hAnsi="Malgun Gothic"/>
        </w:rPr>
        <w:t xml:space="preserve">, 여러 원인에서 발생 가능</w:t>
      </w:r>
    </w:p>
    <w:p>
      <w:pPr>
        <w:pStyle w:val="ListParagraph"/>
        <w:numPr>
          <w:ilvl w:val="0"/>
          <w:numId w:val="2"/>
        </w:numPr>
        <w:spacing w:after="60"/>
      </w:pPr>
      <w:r>
        <w:rPr>
          <w:rFonts w:ascii="Malgun Gothic" w:cs="Malgun Gothic" w:eastAsia="Malgun Gothic" w:hAnsi="Malgun Gothic"/>
        </w:rPr>
        <w:t xml:space="preserve">Centrum semiovale와 basal ganglia에서 다른 부위보다 </w:t>
      </w:r>
      <w:r>
        <w:rPr>
          <w:rFonts w:ascii="Malgun Gothic" w:cs="Malgun Gothic" w:eastAsia="Malgun Gothic" w:hAnsi="Malgun Gothic"/>
          <w:b/>
          <w:bCs/>
        </w:rPr>
        <w:t xml:space="preserve">더 클 수 있음</w:t>
      </w:r>
    </w:p>
    <w:p>
      <w:pPr>
        <w:pStyle w:val="ListParagraph"/>
        <w:numPr>
          <w:ilvl w:val="0"/>
          <w:numId w:val="2"/>
        </w:numPr>
        <w:spacing w:after="60"/>
      </w:pPr>
      <w:r>
        <w:rPr>
          <w:rFonts w:ascii="Malgun Gothic" w:cs="Malgun Gothic" w:eastAsia="Malgun Gothic" w:hAnsi="Malgun Gothic"/>
          <w:b/>
          <w:bCs/>
        </w:rPr>
        <w:t xml:space="preserve">크기 기준 변경</w:t>
      </w:r>
      <w:r>
        <w:rPr>
          <w:rFonts w:ascii="Malgun Gothic" w:cs="Malgun Gothic" w:eastAsia="Malgun Gothic" w:hAnsi="Malgun Gothic"/>
        </w:rPr>
        <w:t xml:space="preserve">: STRIVE-1의 3–15 mm(axial) → 이제 </w:t>
      </w:r>
      <w:r>
        <w:rPr>
          <w:rFonts w:ascii="Malgun Gothic" w:cs="Malgun Gothic" w:eastAsia="Malgun Gothic" w:hAnsi="Malgun Gothic"/>
          <w:b/>
          <w:bCs/>
        </w:rPr>
        <w:t xml:space="preserve">&lt;3 mm lacune도 RSSI의 결과</w:t>
      </w:r>
      <w:r>
        <w:rPr>
          <w:rFonts w:ascii="Malgun Gothic" w:cs="Malgun Gothic" w:eastAsia="Malgun Gothic" w:hAnsi="Malgun Gothic"/>
        </w:rPr>
        <w:t xml:space="preserve">일 수 있음 → Panel 정의는 "</w:t>
      </w:r>
      <w:r>
        <w:rPr>
          <w:rFonts w:ascii="Malgun Gothic" w:cs="Malgun Gothic" w:eastAsia="Malgun Gothic" w:hAnsi="Malgun Gothic"/>
          <w:b/>
          <w:bCs/>
        </w:rPr>
        <w:t xml:space="preserve">up to 15 mm</w:t>
      </w:r>
      <w:r>
        <w:rPr>
          <w:rFonts w:ascii="Malgun Gothic" w:cs="Malgun Gothic" w:eastAsia="Malgun Gothic" w:hAnsi="Malgun Gothic"/>
        </w:rPr>
        <w:t xml:space="preserve">"</w:t>
      </w:r>
    </w:p>
    <w:p>
      <w:pPr>
        <w:pStyle w:val="ListParagraph"/>
        <w:numPr>
          <w:ilvl w:val="0"/>
          <w:numId w:val="2"/>
        </w:numPr>
        <w:spacing w:after="60"/>
      </w:pPr>
      <w:r>
        <w:rPr>
          <w:rFonts w:ascii="Malgun Gothic" w:cs="Malgun Gothic" w:eastAsia="Malgun Gothic" w:hAnsi="Malgun Gothic"/>
        </w:rPr>
        <w:t xml:space="preserve">반대로 PVS도 </w:t>
      </w:r>
      <w:r>
        <w:rPr>
          <w:rFonts w:ascii="Malgun Gothic" w:cs="Malgun Gothic" w:eastAsia="Malgun Gothic" w:hAnsi="Malgun Gothic"/>
          <w:b/>
          <w:bCs/>
        </w:rPr>
        <w:t xml:space="preserve">가끔 &gt;3 mm</w:t>
      </w:r>
    </w:p>
    <w:p>
      <w:pPr>
        <w:pStyle w:val="ListParagraph"/>
        <w:numPr>
          <w:ilvl w:val="0"/>
          <w:numId w:val="2"/>
        </w:numPr>
        <w:spacing w:after="60"/>
      </w:pPr>
      <w:r>
        <w:rPr>
          <w:rFonts w:ascii="Malgun Gothic" w:cs="Malgun Gothic" w:eastAsia="Malgun Gothic" w:hAnsi="Malgun Gothic"/>
        </w:rPr>
        <w:t xml:space="preserve">RSSI 유래 lacune은 </w:t>
      </w:r>
      <w:r>
        <w:rPr>
          <w:rFonts w:ascii="Malgun Gothic" w:cs="Malgun Gothic" w:eastAsia="Malgun Gothic" w:hAnsi="Malgun Gothic"/>
          <w:b/>
          <w:bCs/>
        </w:rPr>
        <w:t xml:space="preserve">T2-hyperintense rim이 없을 수 있음</w:t>
      </w:r>
    </w:p>
    <w:p>
      <w:pPr>
        <w:pStyle w:val="ListParagraph"/>
        <w:numPr>
          <w:ilvl w:val="0"/>
          <w:numId w:val="2"/>
        </w:numPr>
        <w:spacing w:after="60"/>
      </w:pPr>
      <w:r>
        <w:rPr>
          <w:rFonts w:ascii="Malgun Gothic" w:cs="Malgun Gothic" w:eastAsia="Malgun Gothic" w:hAnsi="Malgun Gothic"/>
        </w:rPr>
        <w:t xml:space="preserve">→ </w:t>
      </w:r>
      <w:r>
        <w:rPr>
          <w:rFonts w:ascii="Malgun Gothic" w:cs="Malgun Gothic" w:eastAsia="Malgun Gothic" w:hAnsi="Malgun Gothic"/>
          <w:b/>
          <w:bCs/>
        </w:rPr>
        <w:t xml:space="preserve">크기나 rim만으로 lacune과 PVS를 완벽히 구분할 수 없음</w:t>
      </w:r>
      <w:r>
        <w:rPr>
          <w:rFonts w:ascii="Malgun Gothic" w:cs="Malgun Gothic" w:eastAsia="Malgun Gothic" w:hAnsi="Malgun Gothic"/>
        </w:rPr>
        <w:t xml:space="preserve"> → </w:t>
      </w:r>
      <w:r>
        <w:rPr>
          <w:rFonts w:ascii="Malgun Gothic" w:cs="Malgun Gothic" w:eastAsia="Malgun Gothic" w:hAnsi="Malgun Gothic"/>
          <w:b/>
          <w:bCs/>
        </w:rPr>
        <w:t xml:space="preserve">모양, 동반된 PVS, 주변 조직 신호</w:t>
      </w:r>
      <w:r>
        <w:rPr>
          <w:rFonts w:ascii="Malgun Gothic" w:cs="Malgun Gothic" w:eastAsia="Malgun Gothic" w:hAnsi="Malgun Gothic"/>
        </w:rPr>
        <w:t xml:space="preserve">도 함께 고려</w:t>
      </w:r>
    </w:p>
    <w:p>
      <w:pPr>
        <w:pStyle w:val="ListParagraph"/>
        <w:numPr>
          <w:ilvl w:val="0"/>
          <w:numId w:val="2"/>
        </w:numPr>
        <w:spacing w:after="60"/>
      </w:pPr>
      <w:r>
        <w:rPr>
          <w:rFonts w:ascii="Malgun Gothic" w:cs="Malgun Gothic" w:eastAsia="Malgun Gothic" w:hAnsi="Malgun Gothic"/>
        </w:rPr>
        <w:t xml:space="preserve">용어 사용: 여전히 가변적이나 더 좋은 용어 없음 → "lacune" 유지</w:t>
      </w:r>
    </w:p>
    <w:p>
      <w:pPr>
        <w:pStyle w:val="ListParagraph"/>
        <w:numPr>
          <w:ilvl w:val="1"/>
          <w:numId w:val="2"/>
        </w:numPr>
        <w:spacing w:after="60"/>
      </w:pPr>
      <w:r>
        <w:rPr>
          <w:rFonts w:ascii="Malgun Gothic" w:cs="Malgun Gothic" w:eastAsia="Malgun Gothic" w:hAnsi="Malgun Gothic"/>
          <w:b/>
          <w:bCs/>
        </w:rPr>
        <w:t xml:space="preserve">cavitated lesion에만</w:t>
      </w:r>
      <w:r>
        <w:rPr>
          <w:rFonts w:ascii="Malgun Gothic" w:cs="Malgun Gothic" w:eastAsia="Malgun Gothic" w:hAnsi="Malgun Gothic"/>
        </w:rPr>
        <w:t xml:space="preserve"> 사용</w:t>
      </w:r>
    </w:p>
    <w:p>
      <w:pPr>
        <w:pStyle w:val="ListParagraph"/>
        <w:numPr>
          <w:ilvl w:val="1"/>
          <w:numId w:val="2"/>
        </w:numPr>
        <w:spacing w:after="60"/>
      </w:pPr>
      <w:r>
        <w:rPr>
          <w:rFonts w:ascii="Malgun Gothic" w:cs="Malgun Gothic" w:eastAsia="Malgun Gothic" w:hAnsi="Malgun Gothic"/>
        </w:rPr>
        <w:t xml:space="preserve">"of presumed vascular origin"은 혈관성 손상 후라는 </w:t>
      </w:r>
      <w:r>
        <w:rPr>
          <w:rFonts w:ascii="Malgun Gothic" w:cs="Malgun Gothic" w:eastAsia="Malgun Gothic" w:hAnsi="Malgun Gothic"/>
          <w:b/>
          <w:bCs/>
        </w:rPr>
        <w:t xml:space="preserve">합리적 확실성</w:t>
      </w:r>
      <w:r>
        <w:rPr>
          <w:rFonts w:ascii="Malgun Gothic" w:cs="Malgun Gothic" w:eastAsia="Malgun Gothic" w:hAnsi="Malgun Gothic"/>
        </w:rPr>
        <w:t xml:space="preserve">이 있을 때만</w:t>
      </w:r>
    </w:p>
    <w:p>
      <w:pPr>
        <w:pStyle w:val="ListParagraph"/>
        <w:numPr>
          <w:ilvl w:val="1"/>
          <w:numId w:val="2"/>
        </w:numPr>
        <w:spacing w:after="60"/>
      </w:pPr>
      <w:r>
        <w:rPr>
          <w:rFonts w:ascii="Malgun Gothic" w:cs="Malgun Gothic" w:eastAsia="Malgun Gothic" w:hAnsi="Malgun Gothic"/>
          <w:b/>
          <w:bCs/>
        </w:rPr>
        <w:t xml:space="preserve">lacune을 infarct와 연결하지 말 것</w:t>
      </w:r>
      <w:r>
        <w:rPr>
          <w:rFonts w:ascii="Malgun Gothic" w:cs="Malgun Gothic" w:eastAsia="Malgun Gothic" w:hAnsi="Malgun Gothic"/>
        </w:rPr>
        <w:t xml:space="preserve"> (소피질하 경색 결과임이 확실할 때 제외) — lacune은 출혈, 정상조직의 de novo 발생, WMH 내부/가장자리에서도 생김</w:t>
      </w:r>
    </w:p>
    <w:p>
      <w:pPr>
        <w:pStyle w:val="ListParagraph"/>
        <w:numPr>
          <w:ilvl w:val="0"/>
          <w:numId w:val="2"/>
        </w:numPr>
        <w:spacing w:after="60"/>
      </w:pPr>
      <w:r>
        <w:rPr>
          <w:rFonts w:ascii="Malgun Gothic" w:cs="Malgun Gothic" w:eastAsia="Malgun Gothic" w:hAnsi="Malgun Gothic"/>
        </w:rPr>
        <w:t xml:space="preserve">임상적 의미: 뇌졸중 병력 없는 사람에서 </w:t>
      </w:r>
      <w:r>
        <w:rPr>
          <w:rFonts w:ascii="Malgun Gothic" w:cs="Malgun Gothic" w:eastAsia="Malgun Gothic" w:hAnsi="Malgun Gothic"/>
          <w:b/>
          <w:bCs/>
        </w:rPr>
        <w:t xml:space="preserve">향후 뇌졸중 위험 최소 2배</w:t>
      </w:r>
      <w:r>
        <w:rPr>
          <w:rFonts w:ascii="Malgun Gothic" w:cs="Malgun Gothic" w:eastAsia="Malgun Gothic" w:hAnsi="Malgun Gothic"/>
        </w:rPr>
        <w:t xml:space="preserve">; 뇌졸중 환자에서는 장기 예후 불량 위험 증가</w:t>
      </w:r>
    </w:p>
    <w:p>
      <w:pPr>
        <w:pStyle w:val="ListParagraph"/>
        <w:numPr>
          <w:ilvl w:val="0"/>
          <w:numId w:val="2"/>
        </w:numPr>
        <w:spacing w:after="60"/>
      </w:pPr>
      <w:r>
        <w:rPr>
          <w:rFonts w:ascii="Malgun Gothic" w:cs="Malgun Gothic" w:eastAsia="Malgun Gothic" w:hAnsi="Malgun Gothic"/>
        </w:rPr>
        <w:t xml:space="preserve">평가: T1WI, T2WI, FLAIR에서 </w:t>
      </w:r>
      <w:r>
        <w:rPr>
          <w:rFonts w:ascii="Malgun Gothic" w:cs="Malgun Gothic" w:eastAsia="Malgun Gothic" w:hAnsi="Malgun Gothic"/>
          <w:b/>
          <w:bCs/>
        </w:rPr>
        <w:t xml:space="preserve">visual</w:t>
      </w:r>
      <w:r>
        <w:rPr>
          <w:rFonts w:ascii="Malgun Gothic" w:cs="Malgun Gothic" w:eastAsia="Malgun Gothic" w:hAnsi="Malgun Gothic"/>
        </w:rPr>
        <w:t xml:space="preserve"> — 개수와 위치; cavity volume(자동화 방법 개발 중)</w:t>
      </w:r>
    </w:p>
    <w:p>
      <w:pPr>
        <w:pStyle w:val="ListParagraph"/>
        <w:numPr>
          <w:ilvl w:val="0"/>
          <w:numId w:val="2"/>
        </w:numPr>
        <w:spacing w:after="60"/>
      </w:pPr>
      <w:r>
        <w:rPr>
          <w:rFonts w:ascii="Malgun Gothic" w:cs="Malgun Gothic" w:eastAsia="Malgun Gothic" w:hAnsi="Malgun Gothic"/>
          <w:b/>
          <w:bCs/>
        </w:rPr>
        <w:t xml:space="preserve">Incident lacune</w:t>
      </w:r>
      <w:r>
        <w:rPr>
          <w:rFonts w:ascii="Malgun Gothic" w:cs="Malgun Gothic" w:eastAsia="Malgun Gothic" w:hAnsi="Malgun Gothic"/>
        </w:rPr>
        <w:t xml:space="preserve"> 검출은 엄격한 영상 기준과 검증된 방법 필요</w:t>
      </w:r>
    </w:p>
    <w:p>
      <w:pPr>
        <w:spacing w:after="160"/>
      </w:pPr>
      <w:r>
        <w:rPr>
          <w:rFonts w:ascii="Malgun Gothic" w:cs="Malgun Gothic" w:eastAsia="Malgun Gothic" w:hAnsi="Malgun Gothic"/>
          <w:i/>
          <w:iCs/>
          <w:color w:val="7F7F7F"/>
          <w:sz w:val="17"/>
          <w:szCs w:val="17"/>
        </w:rPr>
        <w:t xml:space="preserve">출처: p.604–605</w:t>
      </w:r>
    </w:p>
    <w:p>
      <w:pPr>
        <w:pStyle w:val="Heading2"/>
      </w:pPr>
      <w:r>
        <w:rPr>
          <w:rFonts w:ascii="Malgun Gothic" w:cs="Malgun Gothic" w:eastAsia="Malgun Gothic" w:hAnsi="Malgun Gothic"/>
        </w:rPr>
        <w:t xml:space="preserve">5-3. White matter hyperintensity (of presumed vascular origin)</w:t>
      </w:r>
    </w:p>
    <w:p>
      <w:pPr>
        <w:pStyle w:val="ListParagraph"/>
        <w:numPr>
          <w:ilvl w:val="0"/>
          <w:numId w:val="2"/>
        </w:numPr>
        <w:spacing w:after="60"/>
      </w:pPr>
      <w:r>
        <w:rPr>
          <w:rFonts w:ascii="Malgun Gothic" w:cs="Malgun Gothic" w:eastAsia="Malgun Gothic" w:hAnsi="Malgun Gothic"/>
        </w:rPr>
        <w:t xml:space="preserve">가장 많이 연구된 SVD feature; T2WI(</w:t>
      </w:r>
      <w:r>
        <w:rPr>
          <w:rFonts w:ascii="Malgun Gothic" w:cs="Malgun Gothic" w:eastAsia="Malgun Gothic" w:hAnsi="Malgun Gothic"/>
          <w:b/>
          <w:bCs/>
        </w:rPr>
        <w:t xml:space="preserve">가급적 FLAIR</w:t>
      </w:r>
      <w:r>
        <w:rPr>
          <w:rFonts w:ascii="Malgun Gothic" w:cs="Malgun Gothic" w:eastAsia="Malgun Gothic" w:hAnsi="Malgun Gothic"/>
        </w:rPr>
        <w:t xml:space="preserve">) 고신호, 대개 </w:t>
      </w:r>
      <w:r>
        <w:rPr>
          <w:rFonts w:ascii="Malgun Gothic" w:cs="Malgun Gothic" w:eastAsia="Malgun Gothic" w:hAnsi="Malgun Gothic"/>
          <w:b/>
          <w:bCs/>
        </w:rPr>
        <w:t xml:space="preserve">양측 대칭</w:t>
      </w:r>
    </w:p>
    <w:p>
      <w:pPr>
        <w:pStyle w:val="ListParagraph"/>
        <w:numPr>
          <w:ilvl w:val="0"/>
          <w:numId w:val="2"/>
        </w:numPr>
        <w:spacing w:after="60"/>
      </w:pPr>
      <w:r>
        <w:rPr>
          <w:rFonts w:ascii="Malgun Gothic" w:cs="Malgun Gothic" w:eastAsia="Malgun Gothic" w:hAnsi="Malgun Gothic"/>
        </w:rPr>
        <w:t xml:space="preserve">용어 널리 정착 → 계속 권장; </w:t>
      </w:r>
      <w:r>
        <w:rPr>
          <w:rFonts w:ascii="Malgun Gothic" w:cs="Malgun Gothic" w:eastAsia="Malgun Gothic" w:hAnsi="Malgun Gothic"/>
          <w:b/>
          <w:bCs/>
        </w:rPr>
        <w:t xml:space="preserve">"ischaemic WMH" 같은 표현 지양</w:t>
      </w:r>
    </w:p>
    <w:p>
      <w:pPr>
        <w:pStyle w:val="ListParagraph"/>
        <w:numPr>
          <w:ilvl w:val="0"/>
          <w:numId w:val="2"/>
        </w:numPr>
        <w:spacing w:after="60"/>
      </w:pPr>
      <w:r>
        <w:rPr>
          <w:rFonts w:ascii="Malgun Gothic" w:cs="Malgun Gothic" w:eastAsia="Malgun Gothic" w:hAnsi="Malgun Gothic"/>
        </w:rPr>
        <w:t xml:space="preserve">심부회백질·뇌간 병변 기술 시 "</w:t>
      </w:r>
      <w:r>
        <w:rPr>
          <w:rFonts w:ascii="Malgun Gothic" w:cs="Malgun Gothic" w:eastAsia="Malgun Gothic" w:hAnsi="Malgun Gothic"/>
          <w:b/>
          <w:bCs/>
        </w:rPr>
        <w:t xml:space="preserve">subcortical hyperintensities</w:t>
      </w:r>
      <w:r>
        <w:rPr>
          <w:rFonts w:ascii="Malgun Gothic" w:cs="Malgun Gothic" w:eastAsia="Malgun Gothic" w:hAnsi="Malgun Gothic"/>
        </w:rPr>
        <w:t xml:space="preserve">" 용어 여전히 유용</w:t>
      </w:r>
    </w:p>
    <w:p>
      <w:pPr>
        <w:pStyle w:val="ListParagraph"/>
        <w:numPr>
          <w:ilvl w:val="0"/>
          <w:numId w:val="2"/>
        </w:numPr>
        <w:spacing w:after="60"/>
      </w:pPr>
      <w:r>
        <w:rPr>
          <w:rFonts w:ascii="Malgun Gothic" w:cs="Malgun Gothic" w:eastAsia="Malgun Gothic" w:hAnsi="Malgun Gothic"/>
        </w:rPr>
        <w:t xml:space="preserve">임상적 연관: 향후 뇌졸중 위험, 뇌졸중 중증도, 인지저하, 사망, 의존성, 보행장애, 신경정신 증상; 기억 포함 </w:t>
      </w:r>
      <w:r>
        <w:rPr>
          <w:rFonts w:ascii="Malgun Gothic" w:cs="Malgun Gothic" w:eastAsia="Malgun Gothic" w:hAnsi="Malgun Gothic"/>
          <w:b/>
          <w:bCs/>
        </w:rPr>
        <w:t xml:space="preserve">모든 주요 인지 영역</w:t>
      </w:r>
      <w:r>
        <w:rPr>
          <w:rFonts w:ascii="Malgun Gothic" w:cs="Malgun Gothic" w:eastAsia="Malgun Gothic" w:hAnsi="Malgun Gothic"/>
        </w:rPr>
        <w:t xml:space="preserve">에 영향</w:t>
      </w:r>
    </w:p>
    <w:p>
      <w:pPr>
        <w:pStyle w:val="ListParagraph"/>
        <w:numPr>
          <w:ilvl w:val="0"/>
          <w:numId w:val="2"/>
        </w:numPr>
        <w:spacing w:after="60"/>
      </w:pPr>
      <w:r>
        <w:rPr>
          <w:rFonts w:ascii="Malgun Gothic" w:cs="Malgun Gothic" w:eastAsia="Malgun Gothic" w:hAnsi="Malgun Gothic"/>
        </w:rPr>
        <w:t xml:space="preserve">연령·시간에 따라 증가하지만 건강인에서 연령별 양이 매우 다양 → </w:t>
      </w:r>
      <w:r>
        <w:rPr>
          <w:rFonts w:ascii="Malgun Gothic" w:cs="Malgun Gothic" w:eastAsia="Malgun Gothic" w:hAnsi="Malgun Gothic"/>
          <w:b/>
          <w:bCs/>
        </w:rPr>
        <w:t xml:space="preserve">신뢰할 수 있는 연령별 normative data 제공 불가</w:t>
      </w:r>
      <w:r>
        <w:rPr>
          <w:rFonts w:ascii="Malgun Gothic" w:cs="Malgun Gothic" w:eastAsia="Malgun Gothic" w:hAnsi="Malgun Gothic"/>
        </w:rPr>
        <w:t xml:space="preserve">(현재)</w:t>
      </w:r>
    </w:p>
    <w:p>
      <w:pPr>
        <w:pStyle w:val="ListParagraph"/>
        <w:numPr>
          <w:ilvl w:val="0"/>
          <w:numId w:val="2"/>
        </w:numPr>
        <w:spacing w:after="60"/>
      </w:pPr>
      <w:r>
        <w:rPr>
          <w:rFonts w:ascii="Malgun Gothic" w:cs="Malgun Gothic" w:eastAsia="Malgun Gothic" w:hAnsi="Malgun Gothic"/>
        </w:rPr>
        <w:t xml:space="preserve">WMH는 주변의 </w:t>
      </w:r>
      <w:r>
        <w:rPr>
          <w:rFonts w:ascii="Malgun Gothic" w:cs="Malgun Gothic" w:eastAsia="Malgun Gothic" w:hAnsi="Malgun Gothic"/>
          <w:b/>
          <w:bCs/>
        </w:rPr>
        <w:t xml:space="preserve">정상처럼 보이는 조직까지 확장된 손상</w:t>
      </w:r>
      <w:r>
        <w:rPr>
          <w:rFonts w:ascii="Malgun Gothic" w:cs="Malgun Gothic" w:eastAsia="Malgun Gothic" w:hAnsi="Malgun Gothic"/>
        </w:rPr>
        <w:t xml:space="preserve">을 의미 (정량영상으로 검출 가능; "WMH penumbra")</w:t>
      </w:r>
    </w:p>
    <w:p>
      <w:pPr>
        <w:pStyle w:val="ListParagraph"/>
        <w:numPr>
          <w:ilvl w:val="0"/>
          <w:numId w:val="2"/>
        </w:numPr>
        <w:spacing w:after="60"/>
      </w:pPr>
      <w:r>
        <w:rPr>
          <w:rFonts w:ascii="Malgun Gothic" w:cs="Malgun Gothic" w:eastAsia="Malgun Gothic" w:hAnsi="Malgun Gothic"/>
          <w:b/>
          <w:bCs/>
        </w:rPr>
        <w:t xml:space="preserve">WMH는 감소할 수 있음</w:t>
      </w:r>
      <w:r>
        <w:rPr>
          <w:rFonts w:ascii="Malgun Gothic" w:cs="Malgun Gothic" w:eastAsia="Malgun Gothic" w:hAnsi="Malgun Gothic"/>
        </w:rPr>
        <w:t xml:space="preserve"> → 영구 손상 전 과잉 간질액(interstitial fluid) 해소를 반영할 가능성</w:t>
      </w:r>
    </w:p>
    <w:p>
      <w:pPr>
        <w:pStyle w:val="ListParagraph"/>
        <w:numPr>
          <w:ilvl w:val="0"/>
          <w:numId w:val="2"/>
        </w:numPr>
        <w:spacing w:after="60"/>
      </w:pPr>
      <w:r>
        <w:rPr>
          <w:rFonts w:ascii="Malgun Gothic" w:cs="Malgun Gothic" w:eastAsia="Malgun Gothic" w:hAnsi="Malgun Gothic"/>
        </w:rPr>
        <w:t xml:space="preserve">단면 연구상 연관: cerebrovascular reactivity 저하, </w:t>
      </w:r>
      <w:r>
        <w:rPr>
          <w:rFonts w:ascii="Malgun Gothic" w:cs="Malgun Gothic" w:eastAsia="Malgun Gothic" w:hAnsi="Malgun Gothic"/>
          <w:b/>
          <w:bCs/>
        </w:rPr>
        <w:t xml:space="preserve">BBB 투과성 증가</w:t>
      </w:r>
      <w:r>
        <w:rPr>
          <w:rFonts w:ascii="Malgun Gothic" w:cs="Malgun Gothic" w:eastAsia="Malgun Gothic" w:hAnsi="Malgun Gothic"/>
        </w:rPr>
        <w:t xml:space="preserve">, vascular pulsatility 증가, </w:t>
      </w:r>
      <w:r>
        <w:rPr>
          <w:rFonts w:ascii="Malgun Gothic" w:cs="Malgun Gothic" w:eastAsia="Malgun Gothic" w:hAnsi="Malgun Gothic"/>
          <w:b/>
          <w:bCs/>
        </w:rPr>
        <w:t xml:space="preserve">venous collagenosis</w:t>
      </w:r>
      <w:r>
        <w:rPr>
          <w:rFonts w:ascii="Malgun Gothic" w:cs="Malgun Gothic" w:eastAsia="Malgun Gothic" w:hAnsi="Malgun Gothic"/>
        </w:rPr>
        <w:t xml:space="preserve">, 안정 시 CBF 감소 — 단, WMH–CBF의 </w:t>
      </w:r>
      <w:r>
        <w:rPr>
          <w:rFonts w:ascii="Malgun Gothic" w:cs="Malgun Gothic" w:eastAsia="Malgun Gothic" w:hAnsi="Malgun Gothic"/>
          <w:b/>
          <w:bCs/>
        </w:rPr>
        <w:t xml:space="preserve">종적 관계는 불명확</w:t>
      </w:r>
    </w:p>
    <w:p>
      <w:pPr>
        <w:pStyle w:val="ListParagraph"/>
        <w:numPr>
          <w:ilvl w:val="0"/>
          <w:numId w:val="2"/>
        </w:numPr>
        <w:spacing w:after="60"/>
      </w:pPr>
      <w:r>
        <w:rPr>
          <w:rFonts w:ascii="Malgun Gothic" w:cs="Malgun Gothic" w:eastAsia="Malgun Gothic" w:hAnsi="Malgun Gothic"/>
        </w:rPr>
        <w:t xml:space="preserve">평가: 많은 반자동/자동 방법이 있으나 재현성·비교 가능성 특성화 부족; 딥러닝 알고리즘은 검증 필요 → STRIVE-1 및 </w:t>
      </w:r>
      <w:r>
        <w:rPr>
          <w:rFonts w:ascii="Malgun Gothic" w:cs="Malgun Gothic" w:eastAsia="Malgun Gothic" w:hAnsi="Malgun Gothic"/>
          <w:b/>
          <w:bCs/>
        </w:rPr>
        <w:t xml:space="preserve">HARNESS</w:t>
      </w:r>
      <w:r>
        <w:rPr>
          <w:rFonts w:ascii="Malgun Gothic" w:cs="Malgun Gothic" w:eastAsia="Malgun Gothic" w:hAnsi="Malgun Gothic"/>
        </w:rPr>
        <w:t xml:space="preserve">에 기술된 </w:t>
      </w:r>
      <w:r>
        <w:rPr>
          <w:rFonts w:ascii="Malgun Gothic" w:cs="Malgun Gothic" w:eastAsia="Malgun Gothic" w:hAnsi="Malgun Gothic"/>
          <w:b/>
          <w:bCs/>
        </w:rPr>
        <w:t xml:space="preserve">검증된 visual score가 여전히 유용</w:t>
      </w:r>
    </w:p>
    <w:p>
      <w:pPr>
        <w:spacing w:after="160"/>
      </w:pPr>
      <w:r>
        <w:rPr>
          <w:rFonts w:ascii="Malgun Gothic" w:cs="Malgun Gothic" w:eastAsia="Malgun Gothic" w:hAnsi="Malgun Gothic"/>
          <w:i/>
          <w:iCs/>
          <w:color w:val="7F7F7F"/>
          <w:sz w:val="17"/>
          <w:szCs w:val="17"/>
        </w:rPr>
        <w:t xml:space="preserve">출처: p.605</w:t>
      </w:r>
    </w:p>
    <w:p>
      <w:pPr>
        <w:pStyle w:val="Heading2"/>
      </w:pPr>
      <w:r>
        <w:rPr>
          <w:rFonts w:ascii="Malgun Gothic" w:cs="Malgun Gothic" w:eastAsia="Malgun Gothic" w:hAnsi="Malgun Gothic"/>
        </w:rPr>
        <w:t xml:space="preserve">5-4. Perivascular space (PVS)</w:t>
      </w:r>
    </w:p>
    <w:p>
      <w:pPr>
        <w:pStyle w:val="ListParagraph"/>
        <w:numPr>
          <w:ilvl w:val="0"/>
          <w:numId w:val="2"/>
        </w:numPr>
        <w:spacing w:after="60"/>
      </w:pPr>
      <w:r>
        <w:rPr>
          <w:rFonts w:ascii="Malgun Gothic" w:cs="Malgun Gothic" w:eastAsia="Malgun Gothic" w:hAnsi="Malgun Gothic"/>
        </w:rPr>
        <w:t xml:space="preserve">소천공혈관 주행을 따르는 fluid-filled round/ovoid/linear space; 백질·심부회백질 통과</w:t>
      </w:r>
    </w:p>
    <w:p>
      <w:pPr>
        <w:pStyle w:val="ListParagraph"/>
        <w:numPr>
          <w:ilvl w:val="0"/>
          <w:numId w:val="2"/>
        </w:numPr>
        <w:spacing w:after="60"/>
      </w:pPr>
      <w:r>
        <w:rPr>
          <w:rFonts w:ascii="Malgun Gothic" w:cs="Malgun Gothic" w:eastAsia="Malgun Gothic" w:hAnsi="Malgun Gothic"/>
        </w:rPr>
        <w:t xml:space="preserve">"enlarged" 없이 "perivascular space" = MRI-visible PVS → 널리 정착</w:t>
      </w:r>
    </w:p>
    <w:p>
      <w:pPr>
        <w:pStyle w:val="ListParagraph"/>
        <w:numPr>
          <w:ilvl w:val="0"/>
          <w:numId w:val="2"/>
        </w:numPr>
        <w:spacing w:after="60"/>
      </w:pPr>
      <w:r>
        <w:rPr>
          <w:rFonts w:ascii="Malgun Gothic" w:cs="Malgun Gothic" w:eastAsia="Malgun Gothic" w:hAnsi="Malgun Gothic"/>
        </w:rPr>
        <w:t xml:space="preserve">신호: CSF와 유사; </w:t>
      </w:r>
      <w:r>
        <w:rPr>
          <w:rFonts w:ascii="Malgun Gothic" w:cs="Malgun Gothic" w:eastAsia="Malgun Gothic" w:hAnsi="Malgun Gothic"/>
          <w:b/>
          <w:bCs/>
        </w:rPr>
        <w:t xml:space="preserve">WMH 내부에 있지 않으면 T2-hyperintense rim 없음</w:t>
      </w:r>
    </w:p>
    <w:p>
      <w:pPr>
        <w:pStyle w:val="ListParagraph"/>
        <w:numPr>
          <w:ilvl w:val="0"/>
          <w:numId w:val="2"/>
        </w:numPr>
        <w:spacing w:after="60"/>
      </w:pPr>
      <w:r>
        <w:rPr>
          <w:rFonts w:ascii="Malgun Gothic" w:cs="Malgun Gothic" w:eastAsia="Malgun Gothic" w:hAnsi="Malgun Gothic"/>
        </w:rPr>
        <w:t xml:space="preserve">크기: 보통 </w:t>
      </w:r>
      <w:r>
        <w:rPr>
          <w:rFonts w:ascii="Malgun Gothic" w:cs="Malgun Gothic" w:eastAsia="Malgun Gothic" w:hAnsi="Malgun Gothic"/>
          <w:b/>
          <w:bCs/>
        </w:rPr>
        <w:t xml:space="preserve">최대 axial 직경 &lt;3 mm</w:t>
      </w:r>
      <w:r>
        <w:rPr>
          <w:rFonts w:ascii="Malgun Gothic" w:cs="Malgun Gothic" w:eastAsia="Malgun Gothic" w:hAnsi="Malgun Gothic"/>
        </w:rPr>
        <w:t xml:space="preserve"> (Panel: 수직 단면 직경 commonly ≤2 mm)</w:t>
      </w:r>
    </w:p>
    <w:p>
      <w:pPr>
        <w:pStyle w:val="ListParagraph"/>
        <w:numPr>
          <w:ilvl w:val="0"/>
          <w:numId w:val="2"/>
        </w:numPr>
        <w:spacing w:after="60"/>
      </w:pPr>
      <w:r>
        <w:rPr>
          <w:rFonts w:ascii="Malgun Gothic" w:cs="Malgun Gothic" w:eastAsia="Malgun Gothic" w:hAnsi="Malgun Gothic"/>
        </w:rPr>
        <w:t xml:space="preserve">호발: </w:t>
      </w:r>
      <w:r>
        <w:rPr>
          <w:rFonts w:ascii="Malgun Gothic" w:cs="Malgun Gothic" w:eastAsia="Malgun Gothic" w:hAnsi="Malgun Gothic"/>
          <w:b/>
          <w:bCs/>
        </w:rPr>
        <w:t xml:space="preserve">basal ganglia, centrum semiovale</w:t>
      </w:r>
    </w:p>
    <w:p>
      <w:pPr>
        <w:pStyle w:val="ListParagraph"/>
        <w:numPr>
          <w:ilvl w:val="1"/>
          <w:numId w:val="2"/>
        </w:numPr>
        <w:spacing w:after="60"/>
      </w:pPr>
      <w:r>
        <w:rPr>
          <w:rFonts w:ascii="Malgun Gothic" w:cs="Malgun Gothic" w:eastAsia="Malgun Gothic" w:hAnsi="Malgun Gothic"/>
        </w:rPr>
        <w:t xml:space="preserve">inferior basal ganglia의 </w:t>
      </w:r>
      <w:r>
        <w:rPr>
          <w:rFonts w:ascii="Malgun Gothic" w:cs="Malgun Gothic" w:eastAsia="Malgun Gothic" w:hAnsi="Malgun Gothic"/>
          <w:b/>
          <w:bCs/>
        </w:rPr>
        <w:t xml:space="preserve">solitary developmental perivascular invagination</w:t>
      </w:r>
      <w:r>
        <w:rPr>
          <w:rFonts w:ascii="Malgun Gothic" w:cs="Malgun Gothic" w:eastAsia="Malgun Gothic" w:hAnsi="Malgun Gothic"/>
        </w:rPr>
        <w:t xml:space="preserve">과 혼동 금지</w:t>
      </w:r>
    </w:p>
    <w:p>
      <w:pPr>
        <w:pStyle w:val="ListParagraph"/>
        <w:numPr>
          <w:ilvl w:val="0"/>
          <w:numId w:val="2"/>
        </w:numPr>
        <w:spacing w:after="60"/>
      </w:pPr>
      <w:r>
        <w:rPr>
          <w:rFonts w:ascii="Malgun Gothic" w:cs="Malgun Gothic" w:eastAsia="Malgun Gothic" w:hAnsi="Malgun Gothic"/>
        </w:rPr>
        <w:t xml:space="preserve">T2WI + SWI, 7T MRI 연구 → MRI-visible PVS는 </w:t>
      </w:r>
      <w:r>
        <w:rPr>
          <w:rFonts w:ascii="Malgun Gothic" w:cs="Malgun Gothic" w:eastAsia="Malgun Gothic" w:hAnsi="Malgun Gothic"/>
          <w:b/>
          <w:bCs/>
        </w:rPr>
        <w:t xml:space="preserve">주로 periarteriolar</w:t>
      </w:r>
    </w:p>
    <w:p>
      <w:pPr>
        <w:pStyle w:val="ListParagraph"/>
        <w:numPr>
          <w:ilvl w:val="0"/>
          <w:numId w:val="2"/>
        </w:numPr>
        <w:spacing w:after="60"/>
      </w:pPr>
      <w:r>
        <w:rPr>
          <w:rFonts w:ascii="Malgun Gothic" w:cs="Malgun Gothic" w:eastAsia="Malgun Gothic" w:hAnsi="Malgun Gothic"/>
        </w:rPr>
        <w:t xml:space="preserve">연령·혈관위험인자에 따라 증가, </w:t>
      </w:r>
      <w:r>
        <w:rPr>
          <w:rFonts w:ascii="Malgun Gothic" w:cs="Malgun Gothic" w:eastAsia="Malgun Gothic" w:hAnsi="Malgun Gothic"/>
          <w:b/>
          <w:bCs/>
        </w:rPr>
        <w:t xml:space="preserve">유전율 높음</w:t>
      </w:r>
      <w:r>
        <w:rPr>
          <w:rFonts w:ascii="Malgun Gothic" w:cs="Malgun Gothic" w:eastAsia="Malgun Gothic" w:hAnsi="Malgun Gothic"/>
        </w:rPr>
        <w:t xml:space="preserve">; 위치별로 연관 인자가 달라 병태생리가 분포별로 다를 가능성</w:t>
      </w:r>
    </w:p>
    <w:p>
      <w:pPr>
        <w:pStyle w:val="ListParagraph"/>
        <w:numPr>
          <w:ilvl w:val="0"/>
          <w:numId w:val="2"/>
        </w:numPr>
        <w:spacing w:after="60"/>
      </w:pPr>
      <w:r>
        <w:rPr>
          <w:rFonts w:ascii="Malgun Gothic" w:cs="Malgun Gothic" w:eastAsia="Malgun Gothic" w:hAnsi="Malgun Gothic"/>
          <w:b/>
          <w:bCs/>
        </w:rPr>
        <w:t xml:space="preserve">Boston criteria 2.0 (CAA)</w:t>
      </w:r>
      <w:r>
        <w:rPr>
          <w:rFonts w:ascii="Malgun Gothic" w:cs="Malgun Gothic" w:eastAsia="Malgun Gothic" w:hAnsi="Malgun Gothic"/>
        </w:rPr>
        <w:t xml:space="preserve">: </w:t>
      </w:r>
      <w:r>
        <w:rPr>
          <w:rFonts w:ascii="Malgun Gothic" w:cs="Malgun Gothic" w:eastAsia="Malgun Gothic" w:hAnsi="Malgun Gothic"/>
          <w:b/>
          <w:bCs/>
        </w:rPr>
        <w:t xml:space="preserve">CSO-PVS 고부담 + 엄격히 lobar한 출혈성 feature 1개</w:t>
      </w:r>
      <w:r>
        <w:rPr>
          <w:rFonts w:ascii="Malgun Gothic" w:cs="Malgun Gothic" w:eastAsia="Malgun Gothic" w:hAnsi="Malgun Gothic"/>
        </w:rPr>
        <w:t xml:space="preserve">(ICH, CMB, 또는 cSS) → </w:t>
      </w:r>
      <w:r>
        <w:rPr>
          <w:rFonts w:ascii="Malgun Gothic" w:cs="Malgun Gothic" w:eastAsia="Malgun Gothic" w:hAnsi="Malgun Gothic"/>
          <w:b/>
          <w:bCs/>
        </w:rPr>
        <w:t xml:space="preserve">probable CAA</w:t>
      </w:r>
    </w:p>
    <w:p>
      <w:pPr>
        <w:pStyle w:val="ListParagraph"/>
        <w:numPr>
          <w:ilvl w:val="0"/>
          <w:numId w:val="2"/>
        </w:numPr>
        <w:spacing w:after="60"/>
      </w:pPr>
      <w:r>
        <w:rPr>
          <w:rFonts w:ascii="Malgun Gothic" w:cs="Malgun Gothic" w:eastAsia="Malgun Gothic" w:hAnsi="Malgun Gothic"/>
        </w:rPr>
        <w:t xml:space="preserve">소수 PVS는 전 연령대에서 생리적일 수 있으나, 고부담은 뇌졸중, CAA, 알츠하이머병과 연관</w:t>
      </w:r>
    </w:p>
    <w:p>
      <w:pPr>
        <w:pStyle w:val="ListParagraph"/>
        <w:numPr>
          <w:ilvl w:val="0"/>
          <w:numId w:val="2"/>
        </w:numPr>
        <w:spacing w:after="60"/>
      </w:pPr>
      <w:r>
        <w:rPr>
          <w:rFonts w:ascii="Malgun Gothic" w:cs="Malgun Gothic" w:eastAsia="Malgun Gothic" w:hAnsi="Malgun Gothic"/>
        </w:rPr>
        <w:t xml:space="preserve">PVS는 lacune·CMB보다 </w:t>
      </w:r>
      <w:r>
        <w:rPr>
          <w:rFonts w:ascii="Malgun Gothic" w:cs="Malgun Gothic" w:eastAsia="Malgun Gothic" w:hAnsi="Malgun Gothic"/>
          <w:b/>
          <w:bCs/>
        </w:rPr>
        <w:t xml:space="preserve">먼저</w:t>
      </w:r>
      <w:r>
        <w:rPr>
          <w:rFonts w:ascii="Malgun Gothic" w:cs="Malgun Gothic" w:eastAsia="Malgun Gothic" w:hAnsi="Malgun Gothic"/>
        </w:rPr>
        <w:t xml:space="preserve"> 나타날 수 있고, </w:t>
      </w:r>
      <w:r>
        <w:rPr>
          <w:rFonts w:ascii="Malgun Gothic" w:cs="Malgun Gothic" w:eastAsia="Malgun Gothic" w:hAnsi="Malgun Gothic"/>
          <w:b/>
          <w:bCs/>
        </w:rPr>
        <w:t xml:space="preserve">WMH에 선행</w:t>
      </w:r>
    </w:p>
    <w:p>
      <w:pPr>
        <w:pStyle w:val="ListParagraph"/>
        <w:numPr>
          <w:ilvl w:val="0"/>
          <w:numId w:val="2"/>
        </w:numPr>
        <w:spacing w:after="60"/>
      </w:pPr>
      <w:r>
        <w:rPr>
          <w:rFonts w:ascii="Malgun Gothic" w:cs="Malgun Gothic" w:eastAsia="Malgun Gothic" w:hAnsi="Malgun Gothic"/>
        </w:rPr>
        <w:t xml:space="preserve">간질액·노폐물 </w:t>
      </w:r>
      <w:r>
        <w:rPr>
          <w:rFonts w:ascii="Malgun Gothic" w:cs="Malgun Gothic" w:eastAsia="Malgun Gothic" w:hAnsi="Malgun Gothic"/>
          <w:b/>
          <w:bCs/>
        </w:rPr>
        <w:t xml:space="preserve">청소(clearance) 장애</w:t>
      </w:r>
      <w:r>
        <w:rPr>
          <w:rFonts w:ascii="Malgun Gothic" w:cs="Malgun Gothic" w:eastAsia="Malgun Gothic" w:hAnsi="Malgun Gothic"/>
        </w:rPr>
        <w:t xml:space="preserve"> 반영 가능 — 수면 중 청소 관련 가능성</w:t>
      </w:r>
    </w:p>
    <w:p>
      <w:pPr>
        <w:pStyle w:val="ListParagraph"/>
        <w:numPr>
          <w:ilvl w:val="0"/>
          <w:numId w:val="2"/>
        </w:numPr>
        <w:spacing w:after="60"/>
      </w:pPr>
      <w:r>
        <w:rPr>
          <w:rFonts w:ascii="Malgun Gothic" w:cs="Malgun Gothic" w:eastAsia="Malgun Gothic" w:hAnsi="Malgun Gothic"/>
        </w:rPr>
        <w:t xml:space="preserve">정량: visual rating scale(실용적이나 민감도 낮음) → computational method 등장: WMH, 망막혈관 직경(세동맥 좁고 세정맥 넓음), 유전변이와의 연관 검출 민감도↑</w:t>
      </w:r>
    </w:p>
    <w:p>
      <w:pPr>
        <w:pStyle w:val="ListParagraph"/>
        <w:numPr>
          <w:ilvl w:val="0"/>
          <w:numId w:val="2"/>
        </w:numPr>
        <w:spacing w:after="60"/>
      </w:pPr>
      <w:r>
        <w:rPr>
          <w:rFonts w:ascii="Malgun Gothic" w:cs="Malgun Gothic" w:eastAsia="Malgun Gothic" w:hAnsi="Malgun Gothic"/>
        </w:rPr>
        <w:t xml:space="preserve">권장 sequence: </w:t>
      </w:r>
      <w:r>
        <w:rPr>
          <w:rFonts w:ascii="Malgun Gothic" w:cs="Malgun Gothic" w:eastAsia="Malgun Gothic" w:hAnsi="Malgun Gothic"/>
          <w:b/>
          <w:bCs/>
        </w:rPr>
        <w:t xml:space="preserve">고해상도 T2WI</w:t>
      </w:r>
      <w:r>
        <w:rPr>
          <w:rFonts w:ascii="Malgun Gothic" w:cs="Malgun Gothic" w:eastAsia="Malgun Gothic" w:hAnsi="Malgun Gothic"/>
        </w:rPr>
        <w:t xml:space="preserve">(가장 민감), T1WI도 사용 가능</w:t>
      </w:r>
    </w:p>
    <w:p>
      <w:pPr>
        <w:spacing w:after="160"/>
      </w:pPr>
      <w:r>
        <w:rPr>
          <w:rFonts w:ascii="Malgun Gothic" w:cs="Malgun Gothic" w:eastAsia="Malgun Gothic" w:hAnsi="Malgun Gothic"/>
          <w:i/>
          <w:iCs/>
          <w:color w:val="7F7F7F"/>
          <w:sz w:val="17"/>
          <w:szCs w:val="17"/>
        </w:rPr>
        <w:t xml:space="preserve">출처: p.606</w:t>
      </w:r>
    </w:p>
    <w:p>
      <w:pPr>
        <w:pStyle w:val="Heading2"/>
      </w:pPr>
      <w:r>
        <w:rPr>
          <w:rFonts w:ascii="Malgun Gothic" w:cs="Malgun Gothic" w:eastAsia="Malgun Gothic" w:hAnsi="Malgun Gothic"/>
        </w:rPr>
        <w:t xml:space="preserve">5-5. Cerebral microbleed (CMB)</w:t>
      </w:r>
    </w:p>
    <w:p>
      <w:pPr>
        <w:pStyle w:val="ListParagraph"/>
        <w:numPr>
          <w:ilvl w:val="0"/>
          <w:numId w:val="2"/>
        </w:numPr>
        <w:spacing w:after="60"/>
      </w:pPr>
      <w:r>
        <w:rPr>
          <w:rFonts w:ascii="Malgun Gothic" w:cs="Malgun Gothic" w:eastAsia="Malgun Gothic" w:hAnsi="Malgun Gothic"/>
        </w:rPr>
        <w:t xml:space="preserve">STRIVE-1: T2*/SWI에서 </w:t>
      </w:r>
      <w:r>
        <w:rPr>
          <w:rFonts w:ascii="Malgun Gothic" w:cs="Malgun Gothic" w:eastAsia="Malgun Gothic" w:hAnsi="Malgun Gothic"/>
          <w:b/>
          <w:bCs/>
        </w:rPr>
        <w:t xml:space="preserve">대개 2–5 mm</w:t>
      </w:r>
      <w:r>
        <w:rPr>
          <w:rFonts w:ascii="Malgun Gothic" w:cs="Malgun Gothic" w:eastAsia="Malgun Gothic" w:hAnsi="Malgun Gothic"/>
        </w:rPr>
        <w:t xml:space="preserve"> 저신호 → STRIVE-2 Panel: usually 2–5 mm, </w:t>
      </w:r>
      <w:r>
        <w:rPr>
          <w:rFonts w:ascii="Malgun Gothic" w:cs="Malgun Gothic" w:eastAsia="Malgun Gothic" w:hAnsi="Malgun Gothic"/>
          <w:b/>
          <w:bCs/>
        </w:rPr>
        <w:t xml:space="preserve">sometimes 10 mm</w:t>
      </w:r>
      <w:r>
        <w:rPr>
          <w:rFonts w:ascii="Malgun Gothic" w:cs="Malgun Gothic" w:eastAsia="Malgun Gothic" w:hAnsi="Malgun Gothic"/>
        </w:rPr>
        <w:t xml:space="preserve">, signal void + blooming</w:t>
      </w:r>
    </w:p>
    <w:p>
      <w:pPr>
        <w:pStyle w:val="ListParagraph"/>
        <w:numPr>
          <w:ilvl w:val="0"/>
          <w:numId w:val="2"/>
        </w:numPr>
        <w:spacing w:after="60"/>
      </w:pPr>
      <w:r>
        <w:rPr>
          <w:rFonts w:ascii="Malgun Gothic" w:cs="Malgun Gothic" w:eastAsia="Malgun Gothic" w:hAnsi="Malgun Gothic"/>
        </w:rPr>
        <w:t xml:space="preserve">MRI-guided 신경병리 검사: 영상 기준을 만족하는 병변 </w:t>
      </w:r>
      <w:r>
        <w:rPr>
          <w:rFonts w:ascii="Malgun Gothic" w:cs="Malgun Gothic" w:eastAsia="Malgun Gothic" w:hAnsi="Malgun Gothic"/>
          <w:b/>
          <w:bCs/>
        </w:rPr>
        <w:t xml:space="preserve">대부분이 실제 microbleed</w:t>
      </w:r>
      <w:r>
        <w:rPr>
          <w:rFonts w:ascii="Malgun Gothic" w:cs="Malgun Gothic" w:eastAsia="Malgun Gothic" w:hAnsi="Malgun Gothic"/>
        </w:rPr>
        <w:t xml:space="preserve">로 확인</w:t>
      </w:r>
    </w:p>
    <w:p>
      <w:pPr>
        <w:pStyle w:val="ListParagraph"/>
        <w:numPr>
          <w:ilvl w:val="0"/>
          <w:numId w:val="2"/>
        </w:numPr>
        <w:spacing w:after="60"/>
      </w:pPr>
      <w:r>
        <w:rPr>
          <w:rFonts w:ascii="Malgun Gothic" w:cs="Malgun Gothic" w:eastAsia="Malgun Gothic" w:hAnsi="Malgun Gothic"/>
        </w:rPr>
        <w:t xml:space="preserve">분포와 병리</w:t>
      </w:r>
    </w:p>
    <w:p>
      <w:pPr>
        <w:pStyle w:val="ListParagraph"/>
        <w:numPr>
          <w:ilvl w:val="1"/>
          <w:numId w:val="2"/>
        </w:numPr>
        <w:spacing w:after="60"/>
      </w:pPr>
      <w:r>
        <w:rPr>
          <w:rFonts w:ascii="Malgun Gothic" w:cs="Malgun Gothic" w:eastAsia="Malgun Gothic" w:hAnsi="Malgun Gothic"/>
          <w:b/>
          <w:bCs/>
        </w:rPr>
        <w:t xml:space="preserve">CAA</w:t>
      </w:r>
      <w:r>
        <w:rPr>
          <w:rFonts w:ascii="Malgun Gothic" w:cs="Malgun Gothic" w:eastAsia="Malgun Gothic" w:hAnsi="Malgun Gothic"/>
        </w:rPr>
        <w:t xml:space="preserve">: 피질 회백질 및 juxtacortical 백질</w:t>
      </w:r>
    </w:p>
    <w:p>
      <w:pPr>
        <w:pStyle w:val="ListParagraph"/>
        <w:numPr>
          <w:ilvl w:val="1"/>
          <w:numId w:val="2"/>
        </w:numPr>
        <w:spacing w:after="60"/>
      </w:pPr>
      <w:r>
        <w:rPr>
          <w:rFonts w:ascii="Malgun Gothic" w:cs="Malgun Gothic" w:eastAsia="Malgun Gothic" w:hAnsi="Malgun Gothic"/>
          <w:b/>
          <w:bCs/>
        </w:rPr>
        <w:t xml:space="preserve">Arteriolosclerosis</w:t>
      </w:r>
      <w:r>
        <w:rPr>
          <w:rFonts w:ascii="Malgun Gothic" w:cs="Malgun Gothic" w:eastAsia="Malgun Gothic" w:hAnsi="Malgun Gothic"/>
        </w:rPr>
        <w:t xml:space="preserve">: 심부 구조(심부회백질, 백질, 뇌간)</w:t>
      </w:r>
    </w:p>
    <w:p>
      <w:pPr>
        <w:pStyle w:val="ListParagraph"/>
        <w:numPr>
          <w:ilvl w:val="1"/>
          <w:numId w:val="2"/>
        </w:numPr>
        <w:spacing w:after="60"/>
      </w:pPr>
      <w:r>
        <w:rPr>
          <w:rFonts w:ascii="Malgun Gothic" w:cs="Malgun Gothic" w:eastAsia="Malgun Gothic" w:hAnsi="Malgun Gothic"/>
        </w:rPr>
        <w:t xml:space="preserve">단, 부위·병리는 </w:t>
      </w:r>
      <w:r>
        <w:rPr>
          <w:rFonts w:ascii="Malgun Gothic" w:cs="Malgun Gothic" w:eastAsia="Malgun Gothic" w:hAnsi="Malgun Gothic"/>
          <w:b/>
          <w:bCs/>
        </w:rPr>
        <w:t xml:space="preserve">중첩</w:t>
      </w:r>
      <w:r>
        <w:rPr>
          <w:rFonts w:ascii="Malgun Gothic" w:cs="Malgun Gothic" w:eastAsia="Malgun Gothic" w:hAnsi="Malgun Gothic"/>
        </w:rPr>
        <w:t xml:space="preserve"> — 혈관벽 비후·remodeling·BBB 기능장애가 Aβ 축적, arteriolosclerosis 또는 둘 다에 의해 유발</w:t>
      </w:r>
    </w:p>
    <w:p>
      <w:pPr>
        <w:pStyle w:val="ListParagraph"/>
        <w:numPr>
          <w:ilvl w:val="0"/>
          <w:numId w:val="2"/>
        </w:numPr>
        <w:spacing w:after="60"/>
      </w:pPr>
      <w:r>
        <w:rPr>
          <w:rFonts w:ascii="Malgun Gothic" w:cs="Malgun Gothic" w:eastAsia="Malgun Gothic" w:hAnsi="Malgun Gothic"/>
          <w:b/>
          <w:bCs/>
        </w:rPr>
        <w:t xml:space="preserve">Strictly lobar CMB (&gt;65세)</w:t>
      </w:r>
      <w:r>
        <w:rPr>
          <w:rFonts w:ascii="Malgun Gothic" w:cs="Malgun Gothic" w:eastAsia="Malgun Gothic" w:hAnsi="Malgun Gothic"/>
        </w:rPr>
        <w:t xml:space="preserve"> → CAA 진단 정확도 좋음 (다른 병리 가능)</w:t>
      </w:r>
    </w:p>
    <w:p>
      <w:pPr>
        <w:pStyle w:val="ListParagraph"/>
        <w:numPr>
          <w:ilvl w:val="0"/>
          <w:numId w:val="2"/>
        </w:numPr>
        <w:spacing w:after="60"/>
      </w:pPr>
      <w:r>
        <w:rPr>
          <w:rFonts w:ascii="Malgun Gothic" w:cs="Malgun Gothic" w:eastAsia="Malgun Gothic" w:hAnsi="Malgun Gothic"/>
          <w:b/>
          <w:bCs/>
        </w:rPr>
        <w:t xml:space="preserve">Mixed deep-lobar CMB</w:t>
      </w:r>
      <w:r>
        <w:rPr>
          <w:rFonts w:ascii="Malgun Gothic" w:cs="Malgun Gothic" w:eastAsia="Malgun Gothic" w:hAnsi="Malgun Gothic"/>
        </w:rPr>
        <w:t xml:space="preserve"> → 아마도 </w:t>
      </w:r>
      <w:r>
        <w:rPr>
          <w:rFonts w:ascii="Malgun Gothic" w:cs="Malgun Gothic" w:eastAsia="Malgun Gothic" w:hAnsi="Malgun Gothic"/>
          <w:b/>
          <w:bCs/>
        </w:rPr>
        <w:t xml:space="preserve">arteriolosclerosis</w:t>
      </w:r>
      <w:r>
        <w:rPr>
          <w:rFonts w:ascii="Malgun Gothic" w:cs="Malgun Gothic" w:eastAsia="Malgun Gothic" w:hAnsi="Malgun Gothic"/>
        </w:rPr>
        <w:t xml:space="preserve"> 반영</w:t>
      </w:r>
    </w:p>
    <w:p>
      <w:pPr>
        <w:pStyle w:val="ListParagraph"/>
        <w:numPr>
          <w:ilvl w:val="0"/>
          <w:numId w:val="2"/>
        </w:numPr>
        <w:spacing w:after="60"/>
      </w:pPr>
      <w:r>
        <w:rPr>
          <w:rFonts w:ascii="Malgun Gothic" w:cs="Malgun Gothic" w:eastAsia="Malgun Gothic" w:hAnsi="Malgun Gothic"/>
          <w:b/>
          <w:bCs/>
        </w:rPr>
        <w:t xml:space="preserve">MICON score</w:t>
      </w:r>
      <w:r>
        <w:rPr>
          <w:rFonts w:ascii="Malgun Gothic" w:cs="Malgun Gothic" w:eastAsia="Malgun Gothic" w:hAnsi="Malgun Gothic"/>
        </w:rPr>
        <w:t xml:space="preserve">(Microbleeds International Collaborative Network): 이차예방 항혈전제 복용 중 ICH·허혈성 뇌졸중 위험 예측</w:t>
      </w:r>
    </w:p>
    <w:p>
      <w:pPr>
        <w:pStyle w:val="ListParagraph"/>
        <w:numPr>
          <w:ilvl w:val="1"/>
          <w:numId w:val="2"/>
        </w:numPr>
        <w:spacing w:after="60"/>
      </w:pPr>
      <w:r>
        <w:rPr>
          <w:rFonts w:ascii="Malgun Gothic" w:cs="Malgun Gothic" w:eastAsia="Malgun Gothic" w:hAnsi="Malgun Gothic"/>
        </w:rPr>
        <w:t xml:space="preserve">그러나 재발 허혈성 뇌졸중 절대위험 &gt; ICH 위험 → </w:t>
      </w:r>
      <w:r>
        <w:rPr>
          <w:rFonts w:ascii="Malgun Gothic" w:cs="Malgun Gothic" w:eastAsia="Malgun Gothic" w:hAnsi="Malgun Gothic"/>
          <w:b/>
          <w:bCs/>
        </w:rPr>
        <w:t xml:space="preserve">CMB가 항혈소판/항응고제 사용 결정에 영향을 주면 안 됨</w:t>
      </w:r>
      <w:r>
        <w:rPr>
          <w:rFonts w:ascii="Malgun Gothic" w:cs="Malgun Gothic" w:eastAsia="Malgun Gothic" w:hAnsi="Malgun Gothic"/>
        </w:rPr>
        <w:t xml:space="preserve"> (시사)</w:t>
      </w:r>
    </w:p>
    <w:p>
      <w:pPr>
        <w:pStyle w:val="ListParagraph"/>
        <w:numPr>
          <w:ilvl w:val="1"/>
          <w:numId w:val="2"/>
        </w:numPr>
        <w:spacing w:after="60"/>
      </w:pPr>
      <w:r>
        <w:rPr>
          <w:rFonts w:ascii="Malgun Gothic" w:cs="Malgun Gothic" w:eastAsia="Malgun Gothic" w:hAnsi="Malgun Gothic"/>
        </w:rPr>
        <w:t xml:space="preserve">일부 RCT: CMB가 항혈전제의 효과를 변형하지 않음 (추가 RCT 필요)</w:t>
      </w:r>
    </w:p>
    <w:p>
      <w:pPr>
        <w:pStyle w:val="ListParagraph"/>
        <w:numPr>
          <w:ilvl w:val="0"/>
          <w:numId w:val="2"/>
        </w:numPr>
        <w:spacing w:after="60"/>
      </w:pPr>
      <w:r>
        <w:rPr>
          <w:rFonts w:ascii="Malgun Gothic" w:cs="Malgun Gothic" w:eastAsia="Malgun Gothic" w:hAnsi="Malgun Gothic"/>
        </w:rPr>
        <w:t xml:space="preserve">CAA에서 cSS를 고려하면 CMB의 lobar ICH 예측 기여는 </w:t>
      </w:r>
      <w:r>
        <w:rPr>
          <w:rFonts w:ascii="Malgun Gothic" w:cs="Malgun Gothic" w:eastAsia="Malgun Gothic" w:hAnsi="Malgun Gothic"/>
          <w:b/>
          <w:bCs/>
        </w:rPr>
        <w:t xml:space="preserve">미미(nominal)</w:t>
      </w:r>
    </w:p>
    <w:p>
      <w:pPr>
        <w:pStyle w:val="ListParagraph"/>
        <w:numPr>
          <w:ilvl w:val="0"/>
          <w:numId w:val="2"/>
        </w:numPr>
        <w:spacing w:after="60"/>
      </w:pPr>
      <w:r>
        <w:rPr>
          <w:rFonts w:ascii="Malgun Gothic" w:cs="Malgun Gothic" w:eastAsia="Malgun Gothic" w:hAnsi="Malgun Gothic"/>
        </w:rPr>
        <w:t xml:space="preserve">평가: </w:t>
      </w:r>
      <w:r>
        <w:rPr>
          <w:rFonts w:ascii="Malgun Gothic" w:cs="Malgun Gothic" w:eastAsia="Malgun Gothic" w:hAnsi="Malgun Gothic"/>
          <w:b/>
          <w:bCs/>
        </w:rPr>
        <w:t xml:space="preserve">visual rating</w:t>
      </w:r>
      <w:r>
        <w:rPr>
          <w:rFonts w:ascii="Malgun Gothic" w:cs="Malgun Gothic" w:eastAsia="Malgun Gothic" w:hAnsi="Malgun Gothic"/>
        </w:rPr>
        <w:t xml:space="preserve"> (MARS, BOMBS 등). 자동 검출 어려움 — 작은 크기, 희소성, mimic 多</w:t>
      </w:r>
    </w:p>
    <w:p>
      <w:pPr>
        <w:pStyle w:val="ListParagraph"/>
        <w:numPr>
          <w:ilvl w:val="1"/>
          <w:numId w:val="2"/>
        </w:numPr>
        <w:spacing w:after="60"/>
      </w:pPr>
      <w:r>
        <w:rPr>
          <w:rFonts w:ascii="Malgun Gothic" w:cs="Malgun Gothic" w:eastAsia="Malgun Gothic" w:hAnsi="Malgun Gothic"/>
        </w:rPr>
        <w:t xml:space="preserve">Mimics: </w:t>
      </w:r>
      <w:r>
        <w:rPr>
          <w:rFonts w:ascii="Malgun Gothic" w:cs="Malgun Gothic" w:eastAsia="Malgun Gothic" w:hAnsi="Malgun Gothic"/>
          <w:b/>
          <w:bCs/>
        </w:rPr>
        <w:t xml:space="preserve">혈관, mineralisation(석회화), cysticerci(유행지역)</w:t>
      </w:r>
      <w:r>
        <w:rPr>
          <w:rFonts w:ascii="Malgun Gothic" w:cs="Malgun Gothic" w:eastAsia="Malgun Gothic" w:hAnsi="Malgun Gothic"/>
        </w:rPr>
        <w:t xml:space="preserve"> → </w:t>
      </w:r>
      <w:r>
        <w:rPr>
          <w:rFonts w:ascii="Malgun Gothic" w:cs="Malgun Gothic" w:eastAsia="Malgun Gothic" w:hAnsi="Malgun Gothic"/>
          <w:b/>
          <w:bCs/>
        </w:rPr>
        <w:t xml:space="preserve">CT</w:t>
      </w:r>
      <w:r>
        <w:rPr>
          <w:rFonts w:ascii="Malgun Gothic" w:cs="Malgun Gothic" w:eastAsia="Malgun Gothic" w:hAnsi="Malgun Gothic"/>
        </w:rPr>
        <w:t xml:space="preserve">가 석회화 낭미충 등 mimic 감별에 도움</w:t>
      </w:r>
    </w:p>
    <w:p>
      <w:pPr>
        <w:spacing w:after="160"/>
      </w:pPr>
      <w:r>
        <w:rPr>
          <w:rFonts w:ascii="Malgun Gothic" w:cs="Malgun Gothic" w:eastAsia="Malgun Gothic" w:hAnsi="Malgun Gothic"/>
          <w:i/>
          <w:iCs/>
          <w:color w:val="7F7F7F"/>
          <w:sz w:val="17"/>
          <w:szCs w:val="17"/>
        </w:rPr>
        <w:t xml:space="preserve">출처: p.607, Table 2 (p.610)</w:t>
      </w:r>
    </w:p>
    <w:p>
      <w:pPr>
        <w:pStyle w:val="Heading2"/>
      </w:pPr>
      <w:r>
        <w:rPr>
          <w:rFonts w:ascii="Malgun Gothic" w:cs="Malgun Gothic" w:eastAsia="Malgun Gothic" w:hAnsi="Malgun Gothic"/>
        </w:rPr>
        <w:t xml:space="preserve">5-6. Cortical superficial siderosis (cSS)</w:t>
      </w:r>
    </w:p>
    <w:p>
      <w:pPr>
        <w:pStyle w:val="ListParagraph"/>
        <w:numPr>
          <w:ilvl w:val="0"/>
          <w:numId w:val="2"/>
        </w:numPr>
        <w:spacing w:after="60"/>
      </w:pPr>
      <w:r>
        <w:rPr>
          <w:rFonts w:ascii="Malgun Gothic" w:cs="Malgun Gothic" w:eastAsia="Malgun Gothic" w:hAnsi="Malgun Gothic"/>
        </w:rPr>
        <w:t xml:space="preserve">정의: 피질 표면 또는 그 위의 </w:t>
      </w:r>
      <w:r>
        <w:rPr>
          <w:rFonts w:ascii="Malgun Gothic" w:cs="Malgun Gothic" w:eastAsia="Malgun Gothic" w:hAnsi="Malgun Gothic"/>
          <w:b/>
          <w:bCs/>
        </w:rPr>
        <w:t xml:space="preserve">만성 혈액산물</w:t>
      </w:r>
      <w:r>
        <w:rPr>
          <w:rFonts w:ascii="Malgun Gothic" w:cs="Malgun Gothic" w:eastAsia="Malgun Gothic" w:hAnsi="Malgun Gothic"/>
        </w:rPr>
        <w:t xml:space="preserve">의 영상 증거; T2*-GRE 등에서 피질 위 </w:t>
      </w:r>
      <w:r>
        <w:rPr>
          <w:rFonts w:ascii="Malgun Gothic" w:cs="Malgun Gothic" w:eastAsia="Malgun Gothic" w:hAnsi="Malgun Gothic"/>
          <w:b/>
          <w:bCs/>
        </w:rPr>
        <w:t xml:space="preserve">선상 저신호</w:t>
      </w:r>
    </w:p>
    <w:p>
      <w:pPr>
        <w:pStyle w:val="ListParagraph"/>
        <w:numPr>
          <w:ilvl w:val="0"/>
          <w:numId w:val="2"/>
        </w:numPr>
        <w:spacing w:after="60"/>
      </w:pPr>
      <w:r>
        <w:rPr>
          <w:rFonts w:ascii="Malgun Gothic" w:cs="Malgun Gothic" w:eastAsia="Malgun Gothic" w:hAnsi="Malgun Gothic"/>
        </w:rPr>
        <w:t xml:space="preserve">원인: convexity SAH, 혈관기형의 표재성 피질 출혈, 경색의 출혈성 변환, 외상</w:t>
      </w:r>
    </w:p>
    <w:p>
      <w:pPr>
        <w:pStyle w:val="ListParagraph"/>
        <w:numPr>
          <w:ilvl w:val="0"/>
          <w:numId w:val="2"/>
        </w:numPr>
        <w:spacing w:after="60"/>
      </w:pPr>
      <w:r>
        <w:rPr>
          <w:rFonts w:ascii="Malgun Gothic" w:cs="Malgun Gothic" w:eastAsia="Malgun Gothic" w:hAnsi="Malgun Gothic"/>
        </w:rPr>
        <w:t xml:space="preserve">고령자의 cSS 대부분 = 진행된 </w:t>
      </w:r>
      <w:r>
        <w:rPr>
          <w:rFonts w:ascii="Malgun Gothic" w:cs="Malgun Gothic" w:eastAsia="Malgun Gothic" w:hAnsi="Malgun Gothic"/>
          <w:b/>
          <w:bCs/>
        </w:rPr>
        <w:t xml:space="preserve">leptomeningeal CAA</w:t>
      </w:r>
      <w:r>
        <w:rPr>
          <w:rFonts w:ascii="Malgun Gothic" w:cs="Malgun Gothic" w:eastAsia="Malgun Gothic" w:hAnsi="Malgun Gothic"/>
        </w:rPr>
        <w:t xml:space="preserve">에 의한 </w:t>
      </w:r>
      <w:r>
        <w:rPr>
          <w:rFonts w:ascii="Malgun Gothic" w:cs="Malgun Gothic" w:eastAsia="Malgun Gothic" w:hAnsi="Malgun Gothic"/>
          <w:b/>
          <w:bCs/>
        </w:rPr>
        <w:t xml:space="preserve">convexity SAH</w:t>
      </w:r>
      <w:r>
        <w:rPr>
          <w:rFonts w:ascii="Malgun Gothic" w:cs="Malgun Gothic" w:eastAsia="Malgun Gothic" w:hAnsi="Malgun Gothic"/>
        </w:rPr>
        <w:t xml:space="preserve"> (때로 이차적 피질 허혈 손상 동반)</w:t>
      </w:r>
    </w:p>
    <w:p>
      <w:pPr>
        <w:pStyle w:val="ListParagraph"/>
        <w:numPr>
          <w:ilvl w:val="0"/>
          <w:numId w:val="2"/>
        </w:numPr>
        <w:spacing w:after="60"/>
      </w:pPr>
      <w:r>
        <w:rPr>
          <w:rFonts w:ascii="Malgun Gothic" w:cs="Malgun Gothic" w:eastAsia="Malgun Gothic" w:hAnsi="Malgun Gothic"/>
        </w:rPr>
        <w:t xml:space="preserve">cSS 및 </w:t>
      </w:r>
      <w:r>
        <w:rPr>
          <w:rFonts w:ascii="Malgun Gothic" w:cs="Malgun Gothic" w:eastAsia="Malgun Gothic" w:hAnsi="Malgun Gothic"/>
          <w:b/>
          <w:bCs/>
        </w:rPr>
        <w:t xml:space="preserve">cerebellar superficial siderosis</w:t>
      </w:r>
      <w:r>
        <w:rPr>
          <w:rFonts w:ascii="Malgun Gothic" w:cs="Malgun Gothic" w:eastAsia="Malgun Gothic" w:hAnsi="Malgun Gothic"/>
        </w:rPr>
        <w:t xml:space="preserve"> → 적절한 임상 상황에서 진행된 CAA의 정확한 진단 biomarker → </w:t>
      </w:r>
      <w:r>
        <w:rPr>
          <w:rFonts w:ascii="Malgun Gothic" w:cs="Malgun Gothic" w:eastAsia="Malgun Gothic" w:hAnsi="Malgun Gothic"/>
          <w:b/>
          <w:bCs/>
        </w:rPr>
        <w:t xml:space="preserve">Boston 2.0 포함</w:t>
      </w:r>
    </w:p>
    <w:p>
      <w:pPr>
        <w:pStyle w:val="ListParagraph"/>
        <w:numPr>
          <w:ilvl w:val="0"/>
          <w:numId w:val="2"/>
        </w:numPr>
        <w:spacing w:after="60"/>
      </w:pPr>
      <w:r>
        <w:rPr>
          <w:rFonts w:ascii="Malgun Gothic" w:cs="Malgun Gothic" w:eastAsia="Malgun Gothic" w:hAnsi="Malgun Gothic"/>
          <w:b/>
          <w:bCs/>
        </w:rPr>
        <w:t xml:space="preserve">Transient focal neurological episodes (TFNE, "amyloid spells")</w:t>
      </w:r>
      <w:r>
        <w:rPr>
          <w:rFonts w:ascii="Malgun Gothic" w:cs="Malgun Gothic" w:eastAsia="Malgun Gothic" w:hAnsi="Malgun Gothic"/>
        </w:rPr>
        <w:t xml:space="preserve">: CAA + 급성 cSAH/cSS(드물게 CMB) 환자; 대개 </w:t>
      </w:r>
      <w:r>
        <w:rPr>
          <w:rFonts w:ascii="Malgun Gothic" w:cs="Malgun Gothic" w:eastAsia="Malgun Gothic" w:hAnsi="Malgun Gothic"/>
          <w:b/>
          <w:bCs/>
        </w:rPr>
        <w:t xml:space="preserve">일측성, 반복성, 정형화된(stereotyped), 퍼지는 체감각 장애</w:t>
      </w:r>
      <w:r>
        <w:rPr>
          <w:rFonts w:ascii="Malgun Gothic" w:cs="Malgun Gothic" w:eastAsia="Malgun Gothic" w:hAnsi="Malgun Gothic"/>
        </w:rPr>
        <w:t xml:space="preserve">; 증상과 병변 위치가 해부학적으로 일치</w:t>
      </w:r>
    </w:p>
    <w:p>
      <w:pPr>
        <w:pStyle w:val="ListParagraph"/>
        <w:numPr>
          <w:ilvl w:val="0"/>
          <w:numId w:val="2"/>
        </w:numPr>
        <w:spacing w:after="60"/>
      </w:pPr>
      <w:r>
        <w:rPr>
          <w:rFonts w:ascii="Malgun Gothic" w:cs="Malgun Gothic" w:eastAsia="Malgun Gothic" w:hAnsi="Malgun Gothic"/>
        </w:rPr>
        <w:t xml:space="preserve">CAA에서 cSS는 </w:t>
      </w:r>
      <w:r>
        <w:rPr>
          <w:rFonts w:ascii="Malgun Gothic" w:cs="Malgun Gothic" w:eastAsia="Malgun Gothic" w:hAnsi="Malgun Gothic"/>
          <w:b/>
          <w:bCs/>
        </w:rPr>
        <w:t xml:space="preserve">강력한 예후 인자</w:t>
      </w:r>
      <w:r>
        <w:rPr>
          <w:rFonts w:ascii="Malgun Gothic" w:cs="Malgun Gothic" w:eastAsia="Malgun Gothic" w:hAnsi="Malgun Gothic"/>
        </w:rPr>
        <w:t xml:space="preserve">: 향후 ICH, 기능 저하, ICH 후 치매</w:t>
      </w:r>
    </w:p>
    <w:p>
      <w:pPr>
        <w:spacing w:after="160"/>
      </w:pPr>
      <w:r>
        <w:rPr>
          <w:rFonts w:ascii="Malgun Gothic" w:cs="Malgun Gothic" w:eastAsia="Malgun Gothic" w:hAnsi="Malgun Gothic"/>
          <w:i/>
          <w:iCs/>
          <w:color w:val="7F7F7F"/>
          <w:sz w:val="17"/>
          <w:szCs w:val="17"/>
        </w:rPr>
        <w:t xml:space="preserve">출처: p.607</w:t>
      </w:r>
    </w:p>
    <w:p>
      <w:pPr>
        <w:pStyle w:val="Heading2"/>
      </w:pPr>
      <w:r>
        <w:rPr>
          <w:rFonts w:ascii="Malgun Gothic" w:cs="Malgun Gothic" w:eastAsia="Malgun Gothic" w:hAnsi="Malgun Gothic"/>
        </w:rPr>
        <w:t xml:space="preserve">5-7. Intracerebral haemorrhage (ICH) 및 기타 출혈성 marker</w:t>
      </w:r>
    </w:p>
    <w:p>
      <w:pPr>
        <w:pStyle w:val="ListParagraph"/>
        <w:numPr>
          <w:ilvl w:val="0"/>
          <w:numId w:val="2"/>
        </w:numPr>
        <w:spacing w:after="60"/>
      </w:pPr>
      <w:r>
        <w:rPr>
          <w:rFonts w:ascii="Malgun Gothic" w:cs="Malgun Gothic" w:eastAsia="Malgun Gothic" w:hAnsi="Malgun Gothic"/>
        </w:rPr>
        <w:t xml:space="preserve">ICH의 약 </w:t>
      </w:r>
      <w:r>
        <w:rPr>
          <w:rFonts w:ascii="Malgun Gothic" w:cs="Malgun Gothic" w:eastAsia="Malgun Gothic" w:hAnsi="Malgun Gothic"/>
          <w:b/>
          <w:bCs/>
        </w:rPr>
        <w:t xml:space="preserve">85%가 SVD</w:t>
      </w:r>
      <w:r>
        <w:rPr>
          <w:rFonts w:ascii="Malgun Gothic" w:cs="Malgun Gothic" w:eastAsia="Malgun Gothic" w:hAnsi="Malgun Gothic"/>
        </w:rPr>
        <w:t xml:space="preserve"> 원인</w:t>
      </w:r>
    </w:p>
    <w:p>
      <w:pPr>
        <w:pStyle w:val="ListParagraph"/>
        <w:numPr>
          <w:ilvl w:val="0"/>
          <w:numId w:val="2"/>
        </w:numPr>
        <w:spacing w:after="60"/>
      </w:pPr>
      <w:r>
        <w:rPr>
          <w:rFonts w:ascii="Malgun Gothic" w:cs="Malgun Gothic" w:eastAsia="Malgun Gothic" w:hAnsi="Malgun Gothic"/>
        </w:rPr>
        <w:t xml:space="preserve">STRIVE-1 합의 용어 유지: "</w:t>
      </w:r>
      <w:r>
        <w:rPr>
          <w:rFonts w:ascii="Malgun Gothic" w:cs="Malgun Gothic" w:eastAsia="Malgun Gothic" w:hAnsi="Malgun Gothic"/>
          <w:b/>
          <w:bCs/>
        </w:rPr>
        <w:t xml:space="preserve">spontaneous ICH presumed due to SVD</w:t>
      </w:r>
      <w:r>
        <w:rPr>
          <w:rFonts w:ascii="Malgun Gothic" w:cs="Malgun Gothic" w:eastAsia="Malgun Gothic" w:hAnsi="Malgun Gothic"/>
        </w:rPr>
        <w:t xml:space="preserve">" ("primary ICH" 대체 — primary는 정의가 불분명하고 다른 원인 탐색을 저해)</w:t>
      </w:r>
    </w:p>
    <w:p>
      <w:pPr>
        <w:pStyle w:val="ListParagraph"/>
        <w:numPr>
          <w:ilvl w:val="0"/>
          <w:numId w:val="2"/>
        </w:numPr>
        <w:spacing w:after="60"/>
      </w:pPr>
      <w:r>
        <w:rPr>
          <w:rFonts w:ascii="Malgun Gothic" w:cs="Malgun Gothic" w:eastAsia="Malgun Gothic" w:hAnsi="Malgun Gothic"/>
        </w:rPr>
        <w:t xml:space="preserve">SVD 원인 ICH: 천공동맥(arteriolosclerotic) vasculopathy, CAA</w:t>
      </w:r>
    </w:p>
    <w:p>
      <w:pPr>
        <w:pStyle w:val="ListParagraph"/>
        <w:numPr>
          <w:ilvl w:val="0"/>
          <w:numId w:val="2"/>
        </w:numPr>
        <w:spacing w:after="60"/>
      </w:pPr>
      <w:r>
        <w:rPr>
          <w:rFonts w:ascii="Malgun Gothic" w:cs="Malgun Gothic" w:eastAsia="Malgun Gothic" w:hAnsi="Malgun Gothic"/>
        </w:rPr>
        <w:t xml:space="preserve">CAA ↔ </w:t>
      </w:r>
      <w:r>
        <w:rPr>
          <w:rFonts w:ascii="Malgun Gothic" w:cs="Malgun Gothic" w:eastAsia="Malgun Gothic" w:hAnsi="Malgun Gothic"/>
          <w:b/>
          <w:bCs/>
        </w:rPr>
        <w:t xml:space="preserve">lobar ICH</w:t>
      </w:r>
      <w:r>
        <w:rPr>
          <w:rFonts w:ascii="Malgun Gothic" w:cs="Malgun Gothic" w:eastAsia="Malgun Gothic" w:hAnsi="Malgun Gothic"/>
        </w:rPr>
        <w:t xml:space="preserve"> → deep vs lobar 분류 표준화 도구: </w:t>
      </w:r>
      <w:r>
        <w:rPr>
          <w:rFonts w:ascii="Malgun Gothic" w:cs="Malgun Gothic" w:eastAsia="Malgun Gothic" w:hAnsi="Malgun Gothic"/>
          <w:b/>
          <w:bCs/>
        </w:rPr>
        <w:t xml:space="preserve">CHARTS</w:t>
      </w:r>
      <w:r>
        <w:rPr>
          <w:rFonts w:ascii="Malgun Gothic" w:cs="Malgun Gothic" w:eastAsia="Malgun Gothic" w:hAnsi="Malgun Gothic"/>
        </w:rPr>
        <w:t xml:space="preserve">(Cerebral Haemorrhage Anatomical RaTing inStrument; CT·MRI 검증)</w:t>
      </w:r>
    </w:p>
    <w:p>
      <w:pPr>
        <w:pStyle w:val="ListParagraph"/>
        <w:numPr>
          <w:ilvl w:val="0"/>
          <w:numId w:val="2"/>
        </w:numPr>
        <w:spacing w:after="60"/>
      </w:pPr>
      <w:r>
        <w:rPr>
          <w:rFonts w:ascii="Malgun Gothic" w:cs="Malgun Gothic" w:eastAsia="Malgun Gothic" w:hAnsi="Malgun Gothic"/>
          <w:b/>
          <w:bCs/>
        </w:rPr>
        <w:t xml:space="preserve">Edinburgh CAA criteria (CT 기반)</w:t>
      </w:r>
      <w:r>
        <w:rPr>
          <w:rFonts w:ascii="Malgun Gothic" w:cs="Malgun Gothic" w:eastAsia="Malgun Gothic" w:hAnsi="Malgun Gothic"/>
        </w:rPr>
        <w:t xml:space="preserve">: </w:t>
      </w:r>
      <w:r>
        <w:rPr>
          <w:rFonts w:ascii="Malgun Gothic" w:cs="Malgun Gothic" w:eastAsia="Malgun Gothic" w:hAnsi="Malgun Gothic"/>
          <w:b/>
          <w:bCs/>
        </w:rPr>
        <w:t xml:space="preserve">subarachnoid extension</w:t>
      </w:r>
      <w:r>
        <w:rPr>
          <w:rFonts w:ascii="Malgun Gothic" w:cs="Malgun Gothic" w:eastAsia="Malgun Gothic" w:hAnsi="Malgun Gothic"/>
        </w:rPr>
        <w:t xml:space="preserve"> + </w:t>
      </w:r>
      <w:r>
        <w:rPr>
          <w:rFonts w:ascii="Malgun Gothic" w:cs="Malgun Gothic" w:eastAsia="Malgun Gothic" w:hAnsi="Malgun Gothic"/>
          <w:b/>
          <w:bCs/>
        </w:rPr>
        <w:t xml:space="preserve">finger-like projections</w:t>
      </w:r>
      <w:r>
        <w:rPr>
          <w:rFonts w:ascii="Malgun Gothic" w:cs="Malgun Gothic" w:eastAsia="Malgun Gothic" w:hAnsi="Malgun Gothic"/>
        </w:rPr>
        <w:t xml:space="preserve"> + </w:t>
      </w:r>
      <w:r>
        <w:rPr>
          <w:rFonts w:ascii="Malgun Gothic" w:cs="Malgun Gothic" w:eastAsia="Malgun Gothic" w:hAnsi="Malgun Gothic"/>
          <w:b/>
          <w:bCs/>
        </w:rPr>
        <w:t xml:space="preserve">APOE genotype</w:t>
      </w:r>
      <w:r>
        <w:rPr>
          <w:rFonts w:ascii="Malgun Gothic" w:cs="Malgun Gothic" w:eastAsia="Malgun Gothic" w:hAnsi="Malgun Gothic"/>
        </w:rPr>
        <w:t xml:space="preserve"> → MRI 불가/급성기에 CAA 관련 ICH 진단 보조</w:t>
      </w:r>
    </w:p>
    <w:p>
      <w:pPr>
        <w:pStyle w:val="ListParagraph"/>
        <w:numPr>
          <w:ilvl w:val="0"/>
          <w:numId w:val="2"/>
        </w:numPr>
        <w:spacing w:after="60"/>
      </w:pPr>
      <w:r>
        <w:rPr>
          <w:rFonts w:ascii="Malgun Gothic" w:cs="Malgun Gothic" w:eastAsia="Malgun Gothic" w:hAnsi="Malgun Gothic"/>
        </w:rPr>
        <w:t xml:space="preserve">Edinburgh CT 기준과 Boston MRI 기준은 급성 ICH(sporadic·hereditary CAA)에서 합리적으로 일치</w:t>
      </w:r>
    </w:p>
    <w:p>
      <w:pPr>
        <w:spacing w:after="160"/>
      </w:pPr>
      <w:r>
        <w:rPr>
          <w:rFonts w:ascii="Malgun Gothic" w:cs="Malgun Gothic" w:eastAsia="Malgun Gothic" w:hAnsi="Malgun Gothic"/>
          <w:i/>
          <w:iCs/>
          <w:color w:val="7F7F7F"/>
          <w:sz w:val="17"/>
          <w:szCs w:val="17"/>
        </w:rPr>
        <w:t xml:space="preserve">출처: p.607</w:t>
      </w:r>
    </w:p>
    <w:p>
      <w:pPr>
        <w:pStyle w:val="Heading2"/>
      </w:pPr>
      <w:r>
        <w:rPr>
          <w:rFonts w:ascii="Malgun Gothic" w:cs="Malgun Gothic" w:eastAsia="Malgun Gothic" w:hAnsi="Malgun Gothic"/>
        </w:rPr>
        <w:t xml:space="preserve">5-8. Brain atrophy</w:t>
      </w:r>
    </w:p>
    <w:p>
      <w:pPr>
        <w:pStyle w:val="ListParagraph"/>
        <w:numPr>
          <w:ilvl w:val="0"/>
          <w:numId w:val="2"/>
        </w:numPr>
        <w:spacing w:after="60"/>
      </w:pPr>
      <w:r>
        <w:rPr>
          <w:rFonts w:ascii="Malgun Gothic" w:cs="Malgun Gothic" w:eastAsia="Malgun Gothic" w:hAnsi="Malgun Gothic"/>
        </w:rPr>
        <w:t xml:space="preserve">정의: 외상·경색 같은 특정 거시적 국소 손상과 무관한 뇌 부피 감소</w:t>
      </w:r>
    </w:p>
    <w:p>
      <w:pPr>
        <w:pStyle w:val="ListParagraph"/>
        <w:numPr>
          <w:ilvl w:val="0"/>
          <w:numId w:val="2"/>
        </w:numPr>
        <w:spacing w:after="60"/>
      </w:pPr>
      <w:r>
        <w:rPr>
          <w:rFonts w:ascii="Malgun Gothic" w:cs="Malgun Gothic" w:eastAsia="Malgun Gothic" w:hAnsi="Malgun Gothic"/>
        </w:rPr>
        <w:t xml:space="preserve">이상적으로는 </w:t>
      </w:r>
      <w:r>
        <w:rPr>
          <w:rFonts w:ascii="Malgun Gothic" w:cs="Malgun Gothic" w:eastAsia="Malgun Gothic" w:hAnsi="Malgun Gothic"/>
          <w:b/>
          <w:bCs/>
        </w:rPr>
        <w:t xml:space="preserve">여러 시점 간 부피 감소</w:t>
      </w:r>
      <w:r>
        <w:rPr>
          <w:rFonts w:ascii="Malgun Gothic" w:cs="Malgun Gothic" w:eastAsia="Malgun Gothic" w:hAnsi="Malgun Gothic"/>
        </w:rPr>
        <w:t xml:space="preserve">를 의미; 단면 연구에서는 기준(두개내 용적), 검증된 척도, 국소/전역 computational norm 필요</w:t>
      </w:r>
    </w:p>
    <w:p>
      <w:pPr>
        <w:pStyle w:val="ListParagraph"/>
        <w:numPr>
          <w:ilvl w:val="0"/>
          <w:numId w:val="2"/>
        </w:numPr>
        <w:spacing w:after="60"/>
      </w:pPr>
      <w:r>
        <w:rPr>
          <w:rFonts w:ascii="Malgun Gothic" w:cs="Malgun Gothic" w:eastAsia="Malgun Gothic" w:hAnsi="Malgun Gothic"/>
        </w:rPr>
        <w:t xml:space="preserve">SVD 관련 부피 감소 기술 시 "brain volume"보다 "</w:t>
      </w:r>
      <w:r>
        <w:rPr>
          <w:rFonts w:ascii="Malgun Gothic" w:cs="Malgun Gothic" w:eastAsia="Malgun Gothic" w:hAnsi="Malgun Gothic"/>
          <w:b/>
          <w:bCs/>
        </w:rPr>
        <w:t xml:space="preserve">brain atrophy</w:t>
      </w:r>
      <w:r>
        <w:rPr>
          <w:rFonts w:ascii="Malgun Gothic" w:cs="Malgun Gothic" w:eastAsia="Malgun Gothic" w:hAnsi="Malgun Gothic"/>
        </w:rPr>
        <w:t xml:space="preserve">" 선호</w:t>
      </w:r>
    </w:p>
    <w:p>
      <w:pPr>
        <w:pStyle w:val="ListParagraph"/>
        <w:numPr>
          <w:ilvl w:val="0"/>
          <w:numId w:val="2"/>
        </w:numPr>
        <w:spacing w:after="60"/>
      </w:pPr>
      <w:r>
        <w:rPr>
          <w:rFonts w:ascii="Malgun Gothic" w:cs="Malgun Gothic" w:eastAsia="Malgun Gothic" w:hAnsi="Malgun Gothic"/>
        </w:rPr>
        <w:t xml:space="preserve">SVD </w:t>
      </w:r>
      <w:r>
        <w:rPr>
          <w:rFonts w:ascii="Malgun Gothic" w:cs="Malgun Gothic" w:eastAsia="Malgun Gothic" w:hAnsi="Malgun Gothic"/>
          <w:b/>
          <w:bCs/>
        </w:rPr>
        <w:t xml:space="preserve">특이적이지 않음</w:t>
      </w:r>
      <w:r>
        <w:rPr>
          <w:rFonts w:ascii="Malgun Gothic" w:cs="Malgun Gothic" w:eastAsia="Malgun Gothic" w:hAnsi="Malgun Gothic"/>
        </w:rPr>
        <w:t xml:space="preserve"> — 동반 신경퇴행성 질환이 주요 기여 가능; 그래도 예후·모니터링 가치 있음</w:t>
      </w:r>
    </w:p>
    <w:p>
      <w:pPr>
        <w:pStyle w:val="ListParagraph"/>
        <w:numPr>
          <w:ilvl w:val="0"/>
          <w:numId w:val="2"/>
        </w:numPr>
        <w:spacing w:after="60"/>
      </w:pPr>
      <w:r>
        <w:rPr>
          <w:rFonts w:ascii="Malgun Gothic" w:cs="Malgun Gothic" w:eastAsia="Malgun Gothic" w:hAnsi="Malgun Gothic"/>
        </w:rPr>
        <w:t xml:space="preserve">2014–21 출판 수가 STRIVE-1 이전 7년 대비 </w:t>
      </w:r>
      <w:r>
        <w:rPr>
          <w:rFonts w:ascii="Malgun Gothic" w:cs="Malgun Gothic" w:eastAsia="Malgun Gothic" w:hAnsi="Malgun Gothic"/>
          <w:b/>
          <w:bCs/>
        </w:rPr>
        <w:t xml:space="preserve">3배</w:t>
      </w:r>
    </w:p>
    <w:p>
      <w:pPr>
        <w:pStyle w:val="ListParagraph"/>
        <w:numPr>
          <w:ilvl w:val="0"/>
          <w:numId w:val="2"/>
        </w:numPr>
        <w:spacing w:after="60"/>
      </w:pPr>
      <w:r>
        <w:rPr>
          <w:rFonts w:ascii="Malgun Gothic" w:cs="Malgun Gothic" w:eastAsia="Malgun Gothic" w:hAnsi="Malgun Gothic"/>
        </w:rPr>
        <w:t xml:space="preserve">SVD로 인한 </w:t>
      </w:r>
      <w:r>
        <w:rPr>
          <w:rFonts w:ascii="Malgun Gothic" w:cs="Malgun Gothic" w:eastAsia="Malgun Gothic" w:hAnsi="Malgun Gothic"/>
          <w:b/>
          <w:bCs/>
        </w:rPr>
        <w:t xml:space="preserve">피질하</w:t>
      </w:r>
      <w:r>
        <w:rPr>
          <w:rFonts w:ascii="Malgun Gothic" w:cs="Malgun Gothic" w:eastAsia="Malgun Gothic" w:hAnsi="Malgun Gothic"/>
        </w:rPr>
        <w:t xml:space="preserve">(예: 뇌실 확대) 및 </w:t>
      </w:r>
      <w:r>
        <w:rPr>
          <w:rFonts w:ascii="Malgun Gothic" w:cs="Malgun Gothic" w:eastAsia="Malgun Gothic" w:hAnsi="Malgun Gothic"/>
          <w:b/>
          <w:bCs/>
        </w:rPr>
        <w:t xml:space="preserve">피질</w:t>
      </w:r>
      <w:r>
        <w:rPr>
          <w:rFonts w:ascii="Malgun Gothic" w:cs="Malgun Gothic" w:eastAsia="Malgun Gothic" w:hAnsi="Malgun Gothic"/>
        </w:rPr>
        <w:t xml:space="preserve">(피질 얇아짐, 고랑 확대) 위축 모두 가능</w:t>
      </w:r>
    </w:p>
    <w:p>
      <w:pPr>
        <w:pStyle w:val="ListParagraph"/>
        <w:numPr>
          <w:ilvl w:val="0"/>
          <w:numId w:val="2"/>
        </w:numPr>
        <w:spacing w:after="60"/>
      </w:pPr>
      <w:r>
        <w:rPr>
          <w:rFonts w:ascii="Malgun Gothic" w:cs="Malgun Gothic" w:eastAsia="Malgun Gothic" w:hAnsi="Malgun Gothic"/>
        </w:rPr>
        <w:t xml:space="preserve">기전: 이차적 tract 변성 및 원격 피질 손실, 작은 병변(예: cortical microinfarct) 축적</w:t>
      </w:r>
    </w:p>
    <w:p>
      <w:pPr>
        <w:pStyle w:val="ListParagraph"/>
        <w:numPr>
          <w:ilvl w:val="0"/>
          <w:numId w:val="2"/>
        </w:numPr>
        <w:spacing w:after="60"/>
      </w:pPr>
      <w:r>
        <w:rPr>
          <w:rFonts w:ascii="Malgun Gothic" w:cs="Malgun Gothic" w:eastAsia="Malgun Gothic" w:hAnsi="Malgun Gothic"/>
        </w:rPr>
        <w:t xml:space="preserve">해마 위축 포함 국소 위축이 AD 등과 중첩 — SVD 위축의 공간 패턴은 아직 불명확</w:t>
      </w:r>
    </w:p>
    <w:p>
      <w:pPr>
        <w:pStyle w:val="ListParagraph"/>
        <w:numPr>
          <w:ilvl w:val="0"/>
          <w:numId w:val="2"/>
        </w:numPr>
        <w:spacing w:after="60"/>
      </w:pPr>
      <w:r>
        <w:rPr>
          <w:rFonts w:ascii="Malgun Gothic" w:cs="Malgun Gothic" w:eastAsia="Malgun Gothic" w:hAnsi="Malgun Gothic"/>
        </w:rPr>
        <w:t xml:space="preserve">측정 문제: 자동화 방법 증가, visual scale 여전히 유용; 국소 병변 처리법 합의 없음</w:t>
      </w:r>
    </w:p>
    <w:p>
      <w:pPr>
        <w:pStyle w:val="ListParagraph"/>
        <w:numPr>
          <w:ilvl w:val="1"/>
          <w:numId w:val="2"/>
        </w:numPr>
        <w:spacing w:after="60"/>
      </w:pPr>
      <w:r>
        <w:rPr>
          <w:rFonts w:ascii="Malgun Gothic" w:cs="Malgun Gothic" w:eastAsia="Malgun Gothic" w:hAnsi="Malgun Gothic"/>
        </w:rPr>
        <w:t xml:space="preserve">피질 두께 측정은 SVD 심한 경우 후처리 오류↑ (회백질–백질 대조 저하 영향)</w:t>
      </w:r>
    </w:p>
    <w:p>
      <w:pPr>
        <w:pStyle w:val="ListParagraph"/>
        <w:numPr>
          <w:ilvl w:val="1"/>
          <w:numId w:val="2"/>
        </w:numPr>
        <w:spacing w:after="60"/>
      </w:pPr>
      <w:r>
        <w:rPr>
          <w:rFonts w:ascii="Malgun Gothic" w:cs="Malgun Gothic" w:eastAsia="Malgun Gothic" w:hAnsi="Malgun Gothic"/>
          <w:b/>
          <w:bCs/>
        </w:rPr>
        <w:t xml:space="preserve">급성 병변이 MRI상 안정될 때까지 정량 위축 측정을 연기</w:t>
      </w:r>
      <w:r>
        <w:rPr>
          <w:rFonts w:ascii="Malgun Gothic" w:cs="Malgun Gothic" w:eastAsia="Malgun Gothic" w:hAnsi="Malgun Gothic"/>
        </w:rPr>
        <w:t xml:space="preserve"> 권장</w:t>
      </w:r>
    </w:p>
    <w:p>
      <w:pPr>
        <w:pStyle w:val="ListParagraph"/>
        <w:numPr>
          <w:ilvl w:val="1"/>
          <w:numId w:val="2"/>
        </w:numPr>
        <w:spacing w:after="60"/>
      </w:pPr>
      <w:r>
        <w:rPr>
          <w:rFonts w:ascii="Malgun Gothic" w:cs="Malgun Gothic" w:eastAsia="Malgun Gothic" w:hAnsi="Malgun Gothic"/>
        </w:rPr>
        <w:t xml:space="preserve">중증 SVD 대규모 데이터 처리 시 </w:t>
      </w:r>
      <w:r>
        <w:rPr>
          <w:rFonts w:ascii="Malgun Gothic" w:cs="Malgun Gothic" w:eastAsia="Malgun Gothic" w:hAnsi="Malgun Gothic"/>
          <w:b/>
          <w:bCs/>
        </w:rPr>
        <w:t xml:space="preserve">특별한 QC 절차</w:t>
      </w:r>
      <w:r>
        <w:rPr>
          <w:rFonts w:ascii="Malgun Gothic" w:cs="Malgun Gothic" w:eastAsia="Malgun Gothic" w:hAnsi="Malgun Gothic"/>
        </w:rPr>
        <w:t xml:space="preserve"> 필요</w:t>
      </w:r>
    </w:p>
    <w:p>
      <w:pPr>
        <w:spacing w:after="160"/>
      </w:pPr>
      <w:r>
        <w:rPr>
          <w:rFonts w:ascii="Malgun Gothic" w:cs="Malgun Gothic" w:eastAsia="Malgun Gothic" w:hAnsi="Malgun Gothic"/>
          <w:i/>
          <w:iCs/>
          <w:color w:val="7F7F7F"/>
          <w:sz w:val="17"/>
          <w:szCs w:val="17"/>
        </w:rPr>
        <w:t xml:space="preserve">출처: p.608</w:t>
      </w:r>
    </w:p>
    <w:p>
      <w:pPr>
        <w:pStyle w:val="Heading1"/>
        <w:pageBreakBefore/>
      </w:pPr>
      <w:r>
        <w:rPr>
          <w:rFonts w:ascii="Malgun Gothic" w:cs="Malgun Gothic" w:eastAsia="Malgun Gothic" w:hAnsi="Malgun Gothic"/>
        </w:rPr>
        <w:t xml:space="preserve">6. STRIVE-2에서 새로 정의된 Feature</w:t>
      </w:r>
    </w:p>
    <w:p>
      <w:pPr>
        <w:pStyle w:val="Heading2"/>
      </w:pPr>
      <w:r>
        <w:rPr>
          <w:rFonts w:ascii="Malgun Gothic" w:cs="Malgun Gothic" w:eastAsia="Malgun Gothic" w:hAnsi="Malgun Gothic"/>
        </w:rPr>
        <w:t xml:space="preserve">6-1. Summary SVD score</w:t>
      </w:r>
    </w:p>
    <w:p>
      <w:pPr>
        <w:pStyle w:val="Heading3"/>
      </w:pPr>
      <w:r>
        <w:rPr>
          <w:rFonts w:ascii="Malgun Gothic" w:cs="Malgun Gothic" w:eastAsia="Malgun Gothic" w:hAnsi="Malgun Gothic"/>
        </w:rPr>
        <w:t xml:space="preserve">Context</w:t>
      </w:r>
    </w:p>
    <w:p>
      <w:pPr>
        <w:pStyle w:val="ListParagraph"/>
        <w:numPr>
          <w:ilvl w:val="0"/>
          <w:numId w:val="2"/>
        </w:numPr>
        <w:spacing w:after="60"/>
      </w:pPr>
      <w:r>
        <w:rPr>
          <w:rFonts w:ascii="Malgun Gothic" w:cs="Malgun Gothic" w:eastAsia="Malgun Gothic" w:hAnsi="Malgun Gothic"/>
        </w:rPr>
        <w:t xml:space="preserve">STRIVE-1의 과제: SVD 부담을 요약하는 영상 척도 개발 (결과 예측, 임상시험 대상자 선정·층화)</w:t>
      </w:r>
    </w:p>
    <w:p>
      <w:pPr>
        <w:pStyle w:val="ListParagraph"/>
        <w:numPr>
          <w:ilvl w:val="0"/>
          <w:numId w:val="2"/>
        </w:numPr>
        <w:spacing w:after="60"/>
      </w:pPr>
      <w:r>
        <w:rPr>
          <w:rFonts w:ascii="Malgun Gothic" w:cs="Malgun Gothic" w:eastAsia="Malgun Gothic" w:hAnsi="Malgun Gothic"/>
        </w:rPr>
        <w:t xml:space="preserve">대표: </w:t>
      </w:r>
      <w:r>
        <w:rPr>
          <w:rFonts w:ascii="Malgun Gothic" w:cs="Malgun Gothic" w:eastAsia="Malgun Gothic" w:hAnsi="Malgun Gothic"/>
          <w:b/>
          <w:bCs/>
        </w:rPr>
        <w:t xml:space="preserve">Total SVD score</w:t>
      </w:r>
      <w:r>
        <w:rPr>
          <w:rFonts w:ascii="Malgun Gothic" w:cs="Malgun Gothic" w:eastAsia="Malgun Gothic" w:hAnsi="Malgun Gothic"/>
        </w:rPr>
        <w:t xml:space="preserve"> (Staals 2014) — WMH, lacune, PVS, CMB 포함; construct validity 양호</w:t>
      </w:r>
    </w:p>
    <w:p>
      <w:pPr>
        <w:pStyle w:val="ListParagraph"/>
        <w:numPr>
          <w:ilvl w:val="0"/>
          <w:numId w:val="2"/>
        </w:numPr>
        <w:spacing w:after="60"/>
      </w:pPr>
      <w:r>
        <w:rPr>
          <w:rFonts w:ascii="Malgun Gothic" w:cs="Malgun Gothic" w:eastAsia="Malgun Gothic" w:hAnsi="Malgun Gothic"/>
        </w:rPr>
        <w:t xml:space="preserve">변형판: CAA 특이적 score, CT용 적응판 등</w:t>
      </w:r>
    </w:p>
    <w:p>
      <w:pPr>
        <w:pStyle w:val="ListParagraph"/>
        <w:numPr>
          <w:ilvl w:val="0"/>
          <w:numId w:val="2"/>
        </w:numPr>
        <w:spacing w:after="60"/>
      </w:pPr>
      <w:r>
        <w:rPr>
          <w:rFonts w:ascii="Malgun Gothic" w:cs="Malgun Gothic" w:eastAsia="Malgun Gothic" w:hAnsi="Malgun Gothic"/>
        </w:rPr>
        <w:t xml:space="preserve">아직 일반화 가능성 확보 위해 추가 연구 필요; 개별 feature 대비 </w:t>
      </w:r>
      <w:r>
        <w:rPr>
          <w:rFonts w:ascii="Malgun Gothic" w:cs="Malgun Gothic" w:eastAsia="Malgun Gothic" w:hAnsi="Malgun Gothic"/>
          <w:b/>
          <w:bCs/>
        </w:rPr>
        <w:t xml:space="preserve">통합 점수의 진짜 이점과 적정 사용 상황은 불명확</w:t>
      </w:r>
    </w:p>
    <w:p>
      <w:pPr>
        <w:pStyle w:val="Heading3"/>
      </w:pPr>
      <w:r>
        <w:rPr>
          <w:rFonts w:ascii="Malgun Gothic" w:cs="Malgun Gothic" w:eastAsia="Malgun Gothic" w:hAnsi="Malgun Gothic"/>
        </w:rPr>
        <w:t xml:space="preserve">Terminology — 문헌검색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항목</w:t>
            </w: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수치</w:t>
            </w:r>
          </w:p>
        </w:tc>
      </w:tr>
      <w:tr>
        <w:tc>
          <w:tcPr>
            <w:tcW w:type="dxa" w:w="57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검색된 abstract</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1755편</w:t>
            </w:r>
          </w:p>
        </w:tc>
      </w:tr>
      <w:tr>
        <w:tc>
          <w:tcPr>
            <w:tcW w:type="dxa" w:w="57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다변량 SVD marker 검토</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748편 (그중 개별 marker 조합 검토 198편)</w:t>
            </w:r>
          </w:p>
        </w:tc>
      </w:tr>
      <w:tr>
        <w:tc>
          <w:tcPr>
            <w:tcW w:type="dxa" w:w="57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무관하여 제외</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1007편</w:t>
            </w:r>
          </w:p>
        </w:tc>
      </w:tr>
      <w:tr>
        <w:tc>
          <w:tcPr>
            <w:tcW w:type="dxa" w:w="57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"cerebral small vessel disease"</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73편</w:t>
            </w:r>
          </w:p>
        </w:tc>
      </w:tr>
      <w:tr>
        <w:tc>
          <w:tcPr>
            <w:tcW w:type="dxa" w:w="57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"cerebral small vessel disease markers"</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34편</w:t>
            </w:r>
          </w:p>
        </w:tc>
      </w:tr>
      <w:tr>
        <w:tc>
          <w:tcPr>
            <w:tcW w:type="dxa" w:w="57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"cerebral small vessel disease burden"</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26편 (+ "total" 수식어 29편)</w:t>
            </w:r>
          </w:p>
        </w:tc>
      </w:tr>
      <w:tr>
        <w:tc>
          <w:tcPr>
            <w:tcW w:type="dxa" w:w="57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SVD + AD 관련 지표(Aβ, tau) 결합</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49편</w:t>
            </w:r>
          </w:p>
        </w:tc>
      </w:tr>
      <w:tr>
        <w:tc>
          <w:tcPr>
            <w:tcW w:type="dxa" w:w="57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SVD + brain atrophy 결합 (예: brain health index)</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30편</w:t>
            </w:r>
          </w:p>
        </w:tc>
      </w:tr>
    </w:tbl>
    <w:p/>
    <w:p>
      <w:pPr>
        <w:pStyle w:val="ListParagraph"/>
        <w:numPr>
          <w:ilvl w:val="0"/>
          <w:numId w:val="2"/>
        </w:numPr>
        <w:spacing w:after="60"/>
      </w:pPr>
      <w:r>
        <w:rPr>
          <w:rFonts w:ascii="Malgun Gothic" w:cs="Malgun Gothic" w:eastAsia="Malgun Gothic" w:hAnsi="Malgun Gothic"/>
        </w:rPr>
        <w:t xml:space="preserve">제안 용어: </w:t>
      </w:r>
      <w:r>
        <w:rPr>
          <w:rFonts w:ascii="Malgun Gothic" w:cs="Malgun Gothic" w:eastAsia="Malgun Gothic" w:hAnsi="Malgun Gothic"/>
          <w:b/>
          <w:bCs/>
        </w:rPr>
        <w:t xml:space="preserve">summary SVD score</w:t>
      </w:r>
    </w:p>
    <w:p>
      <w:pPr>
        <w:pStyle w:val="ListParagraph"/>
        <w:numPr>
          <w:ilvl w:val="1"/>
          <w:numId w:val="2"/>
        </w:numPr>
        <w:spacing w:after="60"/>
      </w:pPr>
      <w:r>
        <w:rPr>
          <w:rFonts w:ascii="Malgun Gothic" w:cs="Malgun Gothic" w:eastAsia="Malgun Gothic" w:hAnsi="Malgun Gothic"/>
        </w:rPr>
        <w:t xml:space="preserve">"</w:t>
      </w:r>
      <w:r>
        <w:rPr>
          <w:rFonts w:ascii="Malgun Gothic" w:cs="Malgun Gothic" w:eastAsia="Malgun Gothic" w:hAnsi="Malgun Gothic"/>
          <w:b/>
          <w:bCs/>
        </w:rPr>
        <w:t xml:space="preserve">total</w:t>
      </w:r>
      <w:r>
        <w:rPr>
          <w:rFonts w:ascii="Malgun Gothic" w:cs="Malgun Gothic" w:eastAsia="Malgun Gothic" w:hAnsi="Malgun Gothic"/>
        </w:rPr>
        <w:t xml:space="preserve">" 회피 — 진정으로 완전한 점수는 없음</w:t>
      </w:r>
    </w:p>
    <w:p>
      <w:pPr>
        <w:pStyle w:val="ListParagraph"/>
        <w:numPr>
          <w:ilvl w:val="1"/>
          <w:numId w:val="2"/>
        </w:numPr>
        <w:spacing w:after="60"/>
      </w:pPr>
      <w:r>
        <w:rPr>
          <w:rFonts w:ascii="Malgun Gothic" w:cs="Malgun Gothic" w:eastAsia="Malgun Gothic" w:hAnsi="Malgun Gothic"/>
        </w:rPr>
        <w:t xml:space="preserve">"</w:t>
      </w:r>
      <w:r>
        <w:rPr>
          <w:rFonts w:ascii="Malgun Gothic" w:cs="Malgun Gothic" w:eastAsia="Malgun Gothic" w:hAnsi="Malgun Gothic"/>
          <w:b/>
          <w:bCs/>
        </w:rPr>
        <w:t xml:space="preserve">burden</w:t>
      </w:r>
      <w:r>
        <w:rPr>
          <w:rFonts w:ascii="Malgun Gothic" w:cs="Malgun Gothic" w:eastAsia="Malgun Gothic" w:hAnsi="Malgun Gothic"/>
        </w:rPr>
        <w:t xml:space="preserve">", "</w:t>
      </w:r>
      <w:r>
        <w:rPr>
          <w:rFonts w:ascii="Malgun Gothic" w:cs="Malgun Gothic" w:eastAsia="Malgun Gothic" w:hAnsi="Malgun Gothic"/>
          <w:b/>
          <w:bCs/>
        </w:rPr>
        <w:t xml:space="preserve">load</w:t>
      </w:r>
      <w:r>
        <w:rPr>
          <w:rFonts w:ascii="Malgun Gothic" w:cs="Malgun Gothic" w:eastAsia="Malgun Gothic" w:hAnsi="Malgun Gothic"/>
        </w:rPr>
        <w:t xml:space="preserve">" 회피 — 감정적(emotive) 함의 방지</w:t>
      </w:r>
    </w:p>
    <w:p>
      <w:pPr>
        <w:pStyle w:val="Heading3"/>
      </w:pPr>
      <w:r>
        <w:rPr>
          <w:rFonts w:ascii="Malgun Gothic" w:cs="Malgun Gothic" w:eastAsia="Malgun Gothic" w:hAnsi="Malgun Gothic"/>
        </w:rPr>
        <w:t xml:space="preserve">Definition &amp; 보고 권고</w:t>
      </w:r>
    </w:p>
    <w:p>
      <w:pPr>
        <w:pStyle w:val="ListParagraph"/>
        <w:numPr>
          <w:ilvl w:val="0"/>
          <w:numId w:val="2"/>
        </w:numPr>
        <w:spacing w:after="60"/>
      </w:pPr>
      <w:r>
        <w:rPr>
          <w:rFonts w:ascii="Malgun Gothic" w:cs="Malgun Gothic" w:eastAsia="Malgun Gothic" w:hAnsi="Malgun Gothic"/>
        </w:rPr>
        <w:t xml:space="preserve">정의: 인정된 SVD marker를 </w:t>
      </w:r>
      <w:r>
        <w:rPr>
          <w:rFonts w:ascii="Malgun Gothic" w:cs="Malgun Gothic" w:eastAsia="Malgun Gothic" w:hAnsi="Malgun Gothic"/>
          <w:b/>
          <w:bCs/>
        </w:rPr>
        <w:t xml:space="preserve">단일 index, score, unitary construct</w:t>
      </w:r>
      <w:r>
        <w:rPr>
          <w:rFonts w:ascii="Malgun Gothic" w:cs="Malgun Gothic" w:eastAsia="Malgun Gothic" w:hAnsi="Malgun Gothic"/>
        </w:rPr>
        <w:t xml:space="preserve">로 묶은 것</w:t>
      </w:r>
    </w:p>
    <w:p>
      <w:pPr>
        <w:pStyle w:val="ListParagraph"/>
        <w:numPr>
          <w:ilvl w:val="0"/>
          <w:numId w:val="2"/>
        </w:numPr>
        <w:spacing w:after="60"/>
      </w:pPr>
      <w:r>
        <w:rPr>
          <w:rFonts w:ascii="Malgun Gothic" w:cs="Malgun Gothic" w:eastAsia="Malgun Gothic" w:hAnsi="Malgun Gothic"/>
        </w:rPr>
        <w:t xml:space="preserve">STRIVE-1에서 정의된 marker 포함을 지지; 연구 간 비교를 위해 </w:t>
      </w:r>
      <w:r>
        <w:rPr>
          <w:rFonts w:ascii="Malgun Gothic" w:cs="Malgun Gothic" w:eastAsia="Malgun Gothic" w:hAnsi="Malgun Gothic"/>
          <w:b/>
          <w:bCs/>
        </w:rPr>
        <w:t xml:space="preserve">검증된 척도 사용</w:t>
      </w:r>
      <w:r>
        <w:rPr>
          <w:rFonts w:ascii="Malgun Gothic" w:cs="Malgun Gothic" w:eastAsia="Malgun Gothic" w:hAnsi="Malgun Gothic"/>
        </w:rPr>
        <w:t xml:space="preserve"> 권장, 단 새 marker·방법도 도입해야</w:t>
      </w:r>
    </w:p>
    <w:p>
      <w:pPr>
        <w:pStyle w:val="ListParagraph"/>
        <w:numPr>
          <w:ilvl w:val="0"/>
          <w:numId w:val="2"/>
        </w:numPr>
        <w:spacing w:after="60"/>
      </w:pPr>
      <w:r>
        <w:rPr>
          <w:rFonts w:ascii="Malgun Gothic" w:cs="Malgun Gothic" w:eastAsia="Malgun Gothic" w:hAnsi="Malgun Gothic"/>
        </w:rPr>
        <w:t xml:space="preserve">자동화 측정(WMH 부피, lacune, PVS, CMB, diffusion metric) 포함은 유망하나 검증 필요</w:t>
      </w:r>
    </w:p>
    <w:p>
      <w:pPr>
        <w:pStyle w:val="ListParagraph"/>
        <w:numPr>
          <w:ilvl w:val="0"/>
          <w:numId w:val="2"/>
        </w:numPr>
        <w:spacing w:after="60"/>
      </w:pPr>
      <w:r>
        <w:rPr>
          <w:rFonts w:ascii="Malgun Gothic" w:cs="Malgun Gothic" w:eastAsia="Malgun Gothic" w:hAnsi="Malgun Gothic"/>
        </w:rPr>
        <w:t xml:space="preserve">임상·기능 지표 포함은 논의 후 </w:t>
      </w:r>
      <w:r>
        <w:rPr>
          <w:rFonts w:ascii="Malgun Gothic" w:cs="Malgun Gothic" w:eastAsia="Malgun Gothic" w:hAnsi="Malgun Gothic"/>
          <w:b/>
          <w:bCs/>
        </w:rPr>
        <w:t xml:space="preserve">제외</w:t>
      </w:r>
      <w:r>
        <w:rPr>
          <w:rFonts w:ascii="Malgun Gothic" w:cs="Malgun Gothic" w:eastAsia="Malgun Gothic" w:hAnsi="Malgun Gothic"/>
        </w:rPr>
        <w:t xml:space="preserve"> — 연구 간 편차가 큼 → </w:t>
      </w:r>
      <w:r>
        <w:rPr>
          <w:rFonts w:ascii="Malgun Gothic" w:cs="Malgun Gothic" w:eastAsia="Malgun Gothic" w:hAnsi="Malgun Gothic"/>
          <w:b/>
          <w:bCs/>
        </w:rPr>
        <w:t xml:space="preserve">영상 marker에 집중</w:t>
      </w:r>
    </w:p>
    <w:p>
      <w:pPr>
        <w:pStyle w:val="ListParagraph"/>
        <w:numPr>
          <w:ilvl w:val="0"/>
          <w:numId w:val="2"/>
        </w:numPr>
        <w:spacing w:after="60"/>
      </w:pPr>
      <w:r>
        <w:rPr>
          <w:rFonts w:ascii="Malgun Gothic" w:cs="Malgun Gothic" w:eastAsia="Malgun Gothic" w:hAnsi="Malgun Gothic"/>
        </w:rPr>
        <w:t xml:space="preserve">보고 시: </w:t>
      </w:r>
      <w:r>
        <w:rPr>
          <w:rFonts w:ascii="Malgun Gothic" w:cs="Malgun Gothic" w:eastAsia="Malgun Gothic" w:hAnsi="Malgun Gothic"/>
          <w:b/>
          <w:bCs/>
        </w:rPr>
        <w:t xml:space="preserve">검증된 score 인용 + 모든 변형(adaptation) 명시</w:t>
      </w:r>
    </w:p>
    <w:p>
      <w:pPr>
        <w:pStyle w:val="ListParagraph"/>
        <w:numPr>
          <w:ilvl w:val="0"/>
          <w:numId w:val="2"/>
        </w:numPr>
        <w:spacing w:after="60"/>
      </w:pPr>
      <w:r>
        <w:rPr>
          <w:rFonts w:ascii="Malgun Gothic" w:cs="Malgun Gothic" w:eastAsia="Malgun Gothic" w:hAnsi="Malgun Gothic"/>
        </w:rPr>
        <w:t xml:space="preserve">정성적 visual rating 기반 점수 = 직관적·임상적으로 유용 / 정량 측정 = 민감도↑이나 연구 외 적용 어려울 수 있음</w:t>
      </w:r>
    </w:p>
    <w:p>
      <w:pPr>
        <w:pStyle w:val="ListParagraph"/>
        <w:numPr>
          <w:ilvl w:val="0"/>
          <w:numId w:val="2"/>
        </w:numPr>
        <w:spacing w:after="60"/>
      </w:pPr>
      <w:r>
        <w:rPr>
          <w:rFonts w:ascii="Malgun Gothic" w:cs="Malgun Gothic" w:eastAsia="Malgun Gothic" w:hAnsi="Malgun Gothic"/>
        </w:rPr>
        <w:t xml:space="preserve">새 score는 다양한 집단에서 </w:t>
      </w:r>
      <w:r>
        <w:rPr>
          <w:rFonts w:ascii="Malgun Gothic" w:cs="Malgun Gothic" w:eastAsia="Malgun Gothic" w:hAnsi="Malgun Gothic"/>
          <w:b/>
          <w:bCs/>
        </w:rPr>
        <w:t xml:space="preserve">의도된 용도(예: 예후 marker)에 맞춘</w:t>
      </w:r>
      <w:r>
        <w:rPr>
          <w:rFonts w:ascii="Malgun Gothic" w:cs="Malgun Gothic" w:eastAsia="Malgun Gothic" w:hAnsi="Malgun Gothic"/>
        </w:rPr>
        <w:t xml:space="preserve"> 검증 필요</w:t>
      </w:r>
    </w:p>
    <w:p>
      <w:pPr>
        <w:spacing w:after="160"/>
      </w:pPr>
      <w:r>
        <w:rPr>
          <w:rFonts w:ascii="Malgun Gothic" w:cs="Malgun Gothic" w:eastAsia="Malgun Gothic" w:hAnsi="Malgun Gothic"/>
          <w:i/>
          <w:iCs/>
          <w:color w:val="7F7F7F"/>
          <w:sz w:val="17"/>
          <w:szCs w:val="17"/>
        </w:rPr>
        <w:t xml:space="preserve">출처: p.609–611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6"/>
              <w:left w:val="single" w:color="BFBFBF" w:sz="6"/>
              <w:bottom w:val="single" w:color="BFBFBF" w:sz="6"/>
              <w:right w:val="single" w:color="BFBFBF" w:sz="6"/>
            </w:tcBorders>
            <w:shd w:fill="F2F2F2" w:color="auto" w:val="clear"/>
            <w:tcMar>
              <w:top w:type="dxa" w:w="100"/>
              <w:left w:type="dxa" w:w="160"/>
              <w:bottom w:type="dxa" w:w="100"/>
              <w:right w:type="dxa" w:w="160"/>
            </w:tcMar>
          </w:tcPr>
          <w:p>
            <w:pPr>
              <w:spacing w:after="80"/>
            </w:pPr>
            <w:r>
              <w:rPr>
                <w:rFonts w:ascii="Malgun Gothic" w:cs="Malgun Gothic" w:eastAsia="Malgun Gothic" w:hAnsi="Malgun Gothic"/>
                <w:b/>
                <w:bCs/>
                <w:color w:val="1F3864"/>
              </w:rPr>
              <w:t xml:space="preserve">[보충 — 원문 외] Total SVD score (Staals et al. Neurology 2014;83:1228–34) 채점 기준</w:t>
            </w:r>
          </w:p>
          <w:p>
            <w:pPr>
              <w:pStyle w:val="ListParagraph"/>
              <w:numPr>
                <w:ilvl w:val="0"/>
                <w:numId w:val="2"/>
              </w:numPr>
              <w:spacing w:after="40"/>
            </w:pPr>
            <w:r>
              <w:rPr>
                <w:rFonts w:ascii="Malgun Gothic" w:cs="Malgun Gothic" w:eastAsia="Malgun Gothic" w:hAnsi="Malgun Gothic"/>
              </w:rPr>
              <w:t xml:space="preserve">0–4점, 각 항목 1점</w:t>
            </w:r>
          </w:p>
          <w:p>
            <w:pPr>
              <w:pStyle w:val="ListParagraph"/>
              <w:numPr>
                <w:ilvl w:val="0"/>
                <w:numId w:val="2"/>
              </w:numPr>
              <w:spacing w:after="40"/>
            </w:pPr>
            <w:r>
              <w:rPr>
                <w:rFonts w:ascii="Malgun Gothic" w:cs="Malgun Gothic" w:eastAsia="Malgun Gothic" w:hAnsi="Malgun Gothic"/>
              </w:rPr>
              <w:t xml:space="preserve">≥1개 lacune</w:t>
            </w:r>
          </w:p>
          <w:p>
            <w:pPr>
              <w:pStyle w:val="ListParagraph"/>
              <w:numPr>
                <w:ilvl w:val="0"/>
                <w:numId w:val="2"/>
              </w:numPr>
              <w:spacing w:after="40"/>
            </w:pPr>
            <w:r>
              <w:rPr>
                <w:rFonts w:ascii="Malgun Gothic" w:cs="Malgun Gothic" w:eastAsia="Malgun Gothic" w:hAnsi="Malgun Gothic"/>
              </w:rPr>
              <w:t xml:space="preserve">≥1개 CMB</w:t>
            </w:r>
          </w:p>
          <w:p>
            <w:pPr>
              <w:pStyle w:val="ListParagraph"/>
              <w:numPr>
                <w:ilvl w:val="0"/>
                <w:numId w:val="2"/>
              </w:numPr>
              <w:spacing w:after="40"/>
            </w:pPr>
            <w:r>
              <w:rPr>
                <w:rFonts w:ascii="Malgun Gothic" w:cs="Malgun Gothic" w:eastAsia="Malgun Gothic" w:hAnsi="Malgun Gothic"/>
              </w:rPr>
              <w:t xml:space="preserve">Basal ganglia PVS 중등도 이상 (&gt;10개, grade 2–4)</w:t>
            </w:r>
          </w:p>
          <w:p>
            <w:pPr>
              <w:pStyle w:val="ListParagraph"/>
              <w:numPr>
                <w:ilvl w:val="0"/>
                <w:numId w:val="2"/>
              </w:numPr>
              <w:spacing w:after="40"/>
            </w:pPr>
            <w:r>
              <w:rPr>
                <w:rFonts w:ascii="Malgun Gothic" w:cs="Malgun Gothic" w:eastAsia="Malgun Gothic" w:hAnsi="Malgun Gothic"/>
              </w:rPr>
              <w:t xml:space="preserve">Periventricular WMH Fazekas 3 </w:t>
            </w:r>
            <w:r>
              <w:rPr>
                <w:rFonts w:ascii="Malgun Gothic" w:cs="Malgun Gothic" w:eastAsia="Malgun Gothic" w:hAnsi="Malgun Gothic"/>
                <w:b/>
                <w:bCs/>
              </w:rPr>
              <w:t xml:space="preserve">및/또는</w:t>
            </w:r>
            <w:r>
              <w:rPr>
                <w:rFonts w:ascii="Malgun Gothic" w:cs="Malgun Gothic" w:eastAsia="Malgun Gothic" w:hAnsi="Malgun Gothic"/>
              </w:rPr>
              <w:t xml:space="preserve"> deep WMH Fazekas ≥2</w:t>
            </w:r>
          </w:p>
          <w:p>
            <w:pPr>
              <w:pStyle w:val="ListParagraph"/>
              <w:numPr>
                <w:ilvl w:val="0"/>
                <w:numId w:val="2"/>
              </w:numPr>
              <w:spacing w:after="40"/>
            </w:pPr>
            <w:r>
              <w:rPr>
                <w:rFonts w:ascii="Malgun Gothic" w:cs="Malgun Gothic" w:eastAsia="Malgun Gothic" w:hAnsi="Malgun Gothic"/>
              </w:rPr>
              <w:t xml:space="preserve">※ STRIVE-2 원문은 이 score의 구성요소(WMH, lacune, PVS, CMB)만 언급하고 세부 채점 기준은 기술하지 않음. 위 기준은 Staals 2014 원저 기준임.</w:t>
            </w:r>
          </w:p>
        </w:tc>
      </w:tr>
    </w:tbl>
    <w:p/>
    <w:p>
      <w:pPr>
        <w:pStyle w:val="Heading2"/>
      </w:pPr>
      <w:r>
        <w:rPr>
          <w:rFonts w:ascii="Malgun Gothic" w:cs="Malgun Gothic" w:eastAsia="Malgun Gothic" w:hAnsi="Malgun Gothic"/>
        </w:rPr>
        <w:t xml:space="preserve">6-2. Cortical cerebral microinfarct (CMI)</w:t>
      </w:r>
    </w:p>
    <w:p>
      <w:pPr>
        <w:pStyle w:val="Heading3"/>
      </w:pPr>
      <w:r>
        <w:rPr>
          <w:rFonts w:ascii="Malgun Gothic" w:cs="Malgun Gothic" w:eastAsia="Malgun Gothic" w:hAnsi="Malgun Gothic"/>
        </w:rPr>
        <w:t xml:space="preserve">Context</w:t>
      </w:r>
    </w:p>
    <w:p>
      <w:pPr>
        <w:pStyle w:val="ListParagraph"/>
        <w:numPr>
          <w:ilvl w:val="0"/>
          <w:numId w:val="2"/>
        </w:numPr>
        <w:spacing w:after="60"/>
      </w:pPr>
      <w:r>
        <w:rPr>
          <w:rFonts w:ascii="Malgun Gothic" w:cs="Malgun Gothic" w:eastAsia="Malgun Gothic" w:hAnsi="Malgun Gothic"/>
        </w:rPr>
        <w:t xml:space="preserve">원래 </w:t>
      </w:r>
      <w:r>
        <w:rPr>
          <w:rFonts w:ascii="Malgun Gothic" w:cs="Malgun Gothic" w:eastAsia="Malgun Gothic" w:hAnsi="Malgun Gothic"/>
          <w:b/>
          <w:bCs/>
        </w:rPr>
        <w:t xml:space="preserve">육안으로 안 보이는</w:t>
      </w:r>
      <w:r>
        <w:rPr>
          <w:rFonts w:ascii="Malgun Gothic" w:cs="Malgun Gothic" w:eastAsia="Malgun Gothic" w:hAnsi="Malgun Gothic"/>
        </w:rPr>
        <w:t xml:space="preserve"> 작은 허혈 병변으로 기술 (병리)</w:t>
      </w:r>
    </w:p>
    <w:p>
      <w:pPr>
        <w:pStyle w:val="ListParagraph"/>
        <w:numPr>
          <w:ilvl w:val="0"/>
          <w:numId w:val="2"/>
        </w:numPr>
        <w:spacing w:after="60"/>
      </w:pPr>
      <w:r>
        <w:rPr>
          <w:rFonts w:ascii="Malgun Gothic" w:cs="Malgun Gothic" w:eastAsia="Malgun Gothic" w:hAnsi="Malgun Gothic"/>
        </w:rPr>
        <w:t xml:space="preserve">현미경적 신경병리에서 흔함, 주로 </w:t>
      </w:r>
      <w:r>
        <w:rPr>
          <w:rFonts w:ascii="Malgun Gothic" w:cs="Malgun Gothic" w:eastAsia="Malgun Gothic" w:hAnsi="Malgun Gothic"/>
          <w:b/>
          <w:bCs/>
        </w:rPr>
        <w:t xml:space="preserve">피질</w:t>
      </w:r>
      <w:r>
        <w:rPr>
          <w:rFonts w:ascii="Malgun Gothic" w:cs="Malgun Gothic" w:eastAsia="Malgun Gothic" w:hAnsi="Malgun Gothic"/>
        </w:rPr>
        <w:t xml:space="preserve">; 노화 뇌에서 </w:t>
      </w:r>
      <w:r>
        <w:rPr>
          <w:rFonts w:ascii="Malgun Gothic" w:cs="Malgun Gothic" w:eastAsia="Malgun Gothic" w:hAnsi="Malgun Gothic"/>
          <w:b/>
          <w:bCs/>
        </w:rPr>
        <w:t xml:space="preserve">가장 흔한 형태의 경색</w:t>
      </w:r>
    </w:p>
    <w:p>
      <w:pPr>
        <w:pStyle w:val="ListParagraph"/>
        <w:numPr>
          <w:ilvl w:val="0"/>
          <w:numId w:val="2"/>
        </w:numPr>
        <w:spacing w:after="60"/>
      </w:pPr>
      <w:r>
        <w:rPr>
          <w:rFonts w:ascii="Malgun Gothic" w:cs="Malgun Gothic" w:eastAsia="Malgun Gothic" w:hAnsi="Malgun Gothic"/>
        </w:rPr>
        <w:t xml:space="preserve">자연사/연령 관련 사망자 부검의 </w:t>
      </w:r>
      <w:r>
        <w:rPr>
          <w:rFonts w:ascii="Malgun Gothic" w:cs="Malgun Gothic" w:eastAsia="Malgun Gothic" w:hAnsi="Malgun Gothic"/>
          <w:b/>
          <w:bCs/>
        </w:rPr>
        <w:t xml:space="preserve">16–42%</w:t>
      </w:r>
      <w:r>
        <w:rPr>
          <w:rFonts w:ascii="Malgun Gothic" w:cs="Malgun Gothic" w:eastAsia="Malgun Gothic" w:hAnsi="Malgun Gothic"/>
        </w:rPr>
        <w:t xml:space="preserve">에서 발견</w:t>
      </w:r>
    </w:p>
    <w:p>
      <w:pPr>
        <w:pStyle w:val="ListParagraph"/>
        <w:numPr>
          <w:ilvl w:val="0"/>
          <w:numId w:val="2"/>
        </w:numPr>
        <w:spacing w:after="60"/>
      </w:pPr>
      <w:r>
        <w:rPr>
          <w:rFonts w:ascii="Malgun Gothic" w:cs="Malgun Gothic" w:eastAsia="Malgun Gothic" w:hAnsi="Malgun Gothic"/>
        </w:rPr>
        <w:t xml:space="preserve">SVD </w:t>
      </w:r>
      <w:r>
        <w:rPr>
          <w:rFonts w:ascii="Malgun Gothic" w:cs="Malgun Gothic" w:eastAsia="Malgun Gothic" w:hAnsi="Malgun Gothic"/>
          <w:b/>
          <w:bCs/>
        </w:rPr>
        <w:t xml:space="preserve">특이적이지 않음</w:t>
      </w:r>
      <w:r>
        <w:rPr>
          <w:rFonts w:ascii="Malgun Gothic" w:cs="Malgun Gothic" w:eastAsia="Malgun Gothic" w:hAnsi="Malgun Gothic"/>
        </w:rPr>
        <w:t xml:space="preserve"> — 심장·동맥 기원 </w:t>
      </w:r>
      <w:r>
        <w:rPr>
          <w:rFonts w:ascii="Malgun Gothic" w:cs="Malgun Gothic" w:eastAsia="Malgun Gothic" w:hAnsi="Malgun Gothic"/>
          <w:b/>
          <w:bCs/>
        </w:rPr>
        <w:t xml:space="preserve">microembolism</w:t>
      </w:r>
      <w:r>
        <w:rPr>
          <w:rFonts w:ascii="Malgun Gothic" w:cs="Malgun Gothic" w:eastAsia="Malgun Gothic" w:hAnsi="Malgun Gothic"/>
        </w:rPr>
        <w:t xml:space="preserve">으로도 발생</w:t>
      </w:r>
    </w:p>
    <w:p>
      <w:pPr>
        <w:pStyle w:val="ListParagraph"/>
        <w:numPr>
          <w:ilvl w:val="0"/>
          <w:numId w:val="2"/>
        </w:numPr>
        <w:spacing w:after="60"/>
      </w:pPr>
      <w:r>
        <w:rPr>
          <w:rFonts w:ascii="Malgun Gothic" w:cs="Malgun Gothic" w:eastAsia="Malgun Gothic" w:hAnsi="Malgun Gothic"/>
        </w:rPr>
        <w:t xml:space="preserve">STRIVE-1 이후 초고자장 MRI·조직병리 대조로 생체 내 합의 판정 기준 제안; </w:t>
      </w:r>
      <w:r>
        <w:rPr>
          <w:rFonts w:ascii="Malgun Gothic" w:cs="Malgun Gothic" w:eastAsia="Malgun Gothic" w:hAnsi="Malgun Gothic"/>
          <w:b/>
          <w:bCs/>
        </w:rPr>
        <w:t xml:space="preserve">인지저하와 연관</w:t>
      </w:r>
    </w:p>
    <w:p>
      <w:pPr>
        <w:pStyle w:val="ListParagraph"/>
        <w:numPr>
          <w:ilvl w:val="0"/>
          <w:numId w:val="2"/>
        </w:numPr>
        <w:spacing w:after="60"/>
      </w:pPr>
      <w:r>
        <w:rPr>
          <w:rFonts w:ascii="Malgun Gothic" w:cs="Malgun Gothic" w:eastAsia="Malgun Gothic" w:hAnsi="Malgun Gothic"/>
        </w:rPr>
        <w:t xml:space="preserve">큰 CMI(</w:t>
      </w:r>
      <w:r>
        <w:rPr>
          <w:rFonts w:ascii="Malgun Gothic" w:cs="Malgun Gothic" w:eastAsia="Malgun Gothic" w:hAnsi="Malgun Gothic"/>
          <w:b/>
          <w:bCs/>
        </w:rPr>
        <w:t xml:space="preserve">0.5–4.0 mm</w:t>
      </w:r>
      <w:r>
        <w:rPr>
          <w:rFonts w:ascii="Malgun Gothic" w:cs="Malgun Gothic" w:eastAsia="Malgun Gothic" w:hAnsi="Malgun Gothic"/>
        </w:rPr>
        <w:t xml:space="preserve">)는 conventional MRI(</w:t>
      </w:r>
      <w:r>
        <w:rPr>
          <w:rFonts w:ascii="Malgun Gothic" w:cs="Malgun Gothic" w:eastAsia="Malgun Gothic" w:hAnsi="Malgun Gothic"/>
          <w:b/>
          <w:bCs/>
        </w:rPr>
        <w:t xml:space="preserve">3D-T1WI, FLAIR</w:t>
      </w:r>
      <w:r>
        <w:rPr>
          <w:rFonts w:ascii="Malgun Gothic" w:cs="Malgun Gothic" w:eastAsia="Malgun Gothic" w:hAnsi="Malgun Gothic"/>
        </w:rPr>
        <w:t xml:space="preserve">)로 검출 가능; 수 주 이내 발생 시 </w:t>
      </w:r>
      <w:r>
        <w:rPr>
          <w:rFonts w:ascii="Malgun Gothic" w:cs="Malgun Gothic" w:eastAsia="Malgun Gothic" w:hAnsi="Malgun Gothic"/>
          <w:b/>
          <w:bCs/>
        </w:rPr>
        <w:t xml:space="preserve">DWI 고신호</w:t>
      </w:r>
    </w:p>
    <w:p>
      <w:pPr>
        <w:pStyle w:val="ListParagraph"/>
        <w:numPr>
          <w:ilvl w:val="0"/>
          <w:numId w:val="2"/>
        </w:numPr>
        <w:spacing w:after="60"/>
      </w:pPr>
      <w:r>
        <w:rPr>
          <w:rFonts w:ascii="Malgun Gothic" w:cs="Malgun Gothic" w:eastAsia="Malgun Gothic" w:hAnsi="Malgun Gothic"/>
        </w:rPr>
        <w:t xml:space="preserve">초고자장 MRI는 더 작은 병변까지 검출하나, 여전히 병리에서 보이는 병변의 </w:t>
      </w:r>
      <w:r>
        <w:rPr>
          <w:rFonts w:ascii="Malgun Gothic" w:cs="Malgun Gothic" w:eastAsia="Malgun Gothic" w:hAnsi="Malgun Gothic"/>
          <w:b/>
          <w:bCs/>
        </w:rPr>
        <w:t xml:space="preserve">일부만</w:t>
      </w:r>
      <w:r>
        <w:rPr>
          <w:rFonts w:ascii="Malgun Gothic" w:cs="Malgun Gothic" w:eastAsia="Malgun Gothic" w:hAnsi="Malgun Gothic"/>
        </w:rPr>
        <w:t xml:space="preserve"> 검출</w:t>
      </w:r>
    </w:p>
    <w:p>
      <w:pPr>
        <w:pStyle w:val="Heading3"/>
      </w:pPr>
      <w:r>
        <w:rPr>
          <w:rFonts w:ascii="Malgun Gothic" w:cs="Malgun Gothic" w:eastAsia="Malgun Gothic" w:hAnsi="Malgun Gothic"/>
        </w:rPr>
        <w:t xml:space="preserve">Terminology &amp; Definition</w:t>
      </w:r>
    </w:p>
    <w:p>
      <w:pPr>
        <w:pStyle w:val="ListParagraph"/>
        <w:numPr>
          <w:ilvl w:val="0"/>
          <w:numId w:val="2"/>
        </w:numPr>
        <w:spacing w:after="60"/>
      </w:pPr>
      <w:r>
        <w:rPr>
          <w:rFonts w:ascii="Malgun Gothic" w:cs="Malgun Gothic" w:eastAsia="Malgun Gothic" w:hAnsi="Malgun Gothic"/>
        </w:rPr>
        <w:t xml:space="preserve">문헌 64편 검토: cortical cerebral microinfarct, cortical microinfarction, cerebral microinfarct, chronic microinfarct 혼용 → 합의 용어 </w:t>
      </w:r>
      <w:r>
        <w:rPr>
          <w:rFonts w:ascii="Malgun Gothic" w:cs="Malgun Gothic" w:eastAsia="Malgun Gothic" w:hAnsi="Malgun Gothic"/>
          <w:b/>
          <w:bCs/>
        </w:rPr>
        <w:t xml:space="preserve">cortical cerebral microinfarct</w:t>
      </w:r>
    </w:p>
    <w:p>
      <w:pPr>
        <w:pStyle w:val="ListParagraph"/>
        <w:numPr>
          <w:ilvl w:val="0"/>
          <w:numId w:val="2"/>
        </w:numPr>
        <w:spacing w:after="60"/>
      </w:pPr>
      <w:r>
        <w:rPr>
          <w:rFonts w:ascii="Malgun Gothic" w:cs="Malgun Gothic" w:eastAsia="Malgun Gothic" w:hAnsi="Malgun Gothic"/>
        </w:rPr>
        <w:t xml:space="preserve">검출을 </w:t>
      </w:r>
      <w:r>
        <w:rPr>
          <w:rFonts w:ascii="Malgun Gothic" w:cs="Malgun Gothic" w:eastAsia="Malgun Gothic" w:hAnsi="Malgun Gothic"/>
          <w:b/>
          <w:bCs/>
        </w:rPr>
        <w:t xml:space="preserve">피질 회백질로 한정</w:t>
      </w:r>
      <w:r>
        <w:rPr>
          <w:rFonts w:ascii="Malgun Gothic" w:cs="Malgun Gothic" w:eastAsia="Malgun Gothic" w:hAnsi="Malgun Gothic"/>
        </w:rPr>
        <w:t xml:space="preserve"> — 백질 내에서는 WMH·PVS와 구별 불가</w:t>
      </w:r>
    </w:p>
    <w:p>
      <w:pPr>
        <w:pStyle w:val="ListParagraph"/>
        <w:numPr>
          <w:ilvl w:val="0"/>
          <w:numId w:val="2"/>
        </w:numPr>
        <w:spacing w:after="60"/>
      </w:pPr>
      <w:r>
        <w:rPr>
          <w:rFonts w:ascii="Malgun Gothic" w:cs="Malgun Gothic" w:eastAsia="Malgun Gothic" w:hAnsi="Malgun Gothic"/>
          <w:b/>
          <w:bCs/>
        </w:rPr>
        <w:t xml:space="preserve">Old CMI</w:t>
      </w:r>
      <w:r>
        <w:rPr>
          <w:rFonts w:ascii="Malgun Gothic" w:cs="Malgun Gothic" w:eastAsia="Malgun Gothic" w:hAnsi="Malgun Gothic"/>
        </w:rPr>
        <w:t xml:space="preserve">: T1 저신호, T2·FLAIR 고신호, T2* 등신호, 전형적으로 </w:t>
      </w:r>
      <w:r>
        <w:rPr>
          <w:rFonts w:ascii="Malgun Gothic" w:cs="Malgun Gothic" w:eastAsia="Malgun Gothic" w:hAnsi="Malgun Gothic"/>
          <w:b/>
          <w:bCs/>
        </w:rPr>
        <w:t xml:space="preserve">쐐기(wedge) 모양</w:t>
      </w:r>
    </w:p>
    <w:p>
      <w:pPr>
        <w:pStyle w:val="ListParagraph"/>
        <w:numPr>
          <w:ilvl w:val="0"/>
          <w:numId w:val="2"/>
        </w:numPr>
        <w:spacing w:after="60"/>
      </w:pPr>
      <w:r>
        <w:rPr>
          <w:rFonts w:ascii="Malgun Gothic" w:cs="Malgun Gothic" w:eastAsia="Malgun Gothic" w:hAnsi="Malgun Gothic"/>
        </w:rPr>
        <w:t xml:space="preserve">조작적 정의: 상한 </w:t>
      </w:r>
      <w:r>
        <w:rPr>
          <w:rFonts w:ascii="Malgun Gothic" w:cs="Malgun Gothic" w:eastAsia="Malgun Gothic" w:hAnsi="Malgun Gothic"/>
          <w:b/>
          <w:bCs/>
        </w:rPr>
        <w:t xml:space="preserve">4 mm</w:t>
      </w:r>
      <w:r>
        <w:rPr>
          <w:rFonts w:ascii="Malgun Gothic" w:cs="Malgun Gothic" w:eastAsia="Malgun Gothic" w:hAnsi="Malgun Gothic"/>
        </w:rPr>
        <w:t xml:space="preserve"> (신경병리적 microinfarct보다 큼 — 더 작은 현미경적 병변은 현재 MRI 해상도 이하)</w:t>
      </w:r>
    </w:p>
    <w:p>
      <w:pPr>
        <w:pStyle w:val="ListParagraph"/>
        <w:numPr>
          <w:ilvl w:val="0"/>
          <w:numId w:val="2"/>
        </w:numPr>
        <w:spacing w:after="60"/>
      </w:pPr>
      <w:r>
        <w:rPr>
          <w:rFonts w:ascii="Malgun Gothic" w:cs="Malgun Gothic" w:eastAsia="Malgun Gothic" w:hAnsi="Malgun Gothic"/>
        </w:rPr>
        <w:t xml:space="preserve">T2* 등신호 → CMB(T2* 저신호)와 감별 포인트</w:t>
      </w:r>
    </w:p>
    <w:p>
      <w:pPr>
        <w:pStyle w:val="Heading3"/>
      </w:pPr>
      <w:r>
        <w:rPr>
          <w:rFonts w:ascii="Malgun Gothic" w:cs="Malgun Gothic" w:eastAsia="Malgun Gothic" w:hAnsi="Malgun Gothic"/>
        </w:rPr>
        <w:t xml:space="preserve">Future directions</w:t>
      </w:r>
    </w:p>
    <w:p>
      <w:pPr>
        <w:pStyle w:val="ListParagraph"/>
        <w:numPr>
          <w:ilvl w:val="0"/>
          <w:numId w:val="2"/>
        </w:numPr>
        <w:spacing w:after="60"/>
      </w:pPr>
      <w:r>
        <w:rPr>
          <w:rFonts w:ascii="Malgun Gothic" w:cs="Malgun Gothic" w:eastAsia="Malgun Gothic" w:hAnsi="Malgun Gothic"/>
        </w:rPr>
        <w:t xml:space="preserve">상한 크기 정의</w:t>
      </w:r>
    </w:p>
    <w:p>
      <w:pPr>
        <w:pStyle w:val="ListParagraph"/>
        <w:numPr>
          <w:ilvl w:val="0"/>
          <w:numId w:val="2"/>
        </w:numPr>
        <w:spacing w:after="60"/>
      </w:pPr>
      <w:r>
        <w:rPr>
          <w:rFonts w:ascii="Malgun Gothic" w:cs="Malgun Gothic" w:eastAsia="Malgun Gothic" w:hAnsi="Malgun Gothic"/>
          <w:b/>
          <w:bCs/>
        </w:rPr>
        <w:t xml:space="preserve">피질하 및 소뇌</w:t>
      </w:r>
      <w:r>
        <w:rPr>
          <w:rFonts w:ascii="Malgun Gothic" w:cs="Malgun Gothic" w:eastAsia="Malgun Gothic" w:hAnsi="Malgun Gothic"/>
        </w:rPr>
        <w:t xml:space="preserve"> CMI 검출 기준 개발</w:t>
      </w:r>
    </w:p>
    <w:p>
      <w:pPr>
        <w:pStyle w:val="ListParagraph"/>
        <w:numPr>
          <w:ilvl w:val="0"/>
          <w:numId w:val="2"/>
        </w:numPr>
        <w:spacing w:after="60"/>
      </w:pPr>
      <w:r>
        <w:rPr>
          <w:rFonts w:ascii="Malgun Gothic" w:cs="Malgun Gothic" w:eastAsia="Malgun Gothic" w:hAnsi="Malgun Gothic"/>
          <w:b/>
          <w:bCs/>
        </w:rPr>
        <w:t xml:space="preserve">아급성기</w:t>
      </w:r>
      <w:r>
        <w:rPr>
          <w:rFonts w:ascii="Malgun Gothic" w:cs="Malgun Gothic" w:eastAsia="Malgun Gothic" w:hAnsi="Malgun Gothic"/>
        </w:rPr>
        <w:t xml:space="preserve"> CMI의 MRI 인식 개선</w:t>
      </w:r>
    </w:p>
    <w:p>
      <w:pPr>
        <w:spacing w:after="160"/>
      </w:pPr>
      <w:r>
        <w:rPr>
          <w:rFonts w:ascii="Malgun Gothic" w:cs="Malgun Gothic" w:eastAsia="Malgun Gothic" w:hAnsi="Malgun Gothic"/>
          <w:i/>
          <w:iCs/>
          <w:color w:val="7F7F7F"/>
          <w:sz w:val="17"/>
          <w:szCs w:val="17"/>
        </w:rPr>
        <w:t xml:space="preserve">출처: p.611</w:t>
      </w:r>
    </w:p>
    <w:p>
      <w:pPr>
        <w:pStyle w:val="Heading1"/>
        <w:pageBreakBefore/>
      </w:pPr>
      <w:r>
        <w:rPr>
          <w:rFonts w:ascii="Malgun Gothic" w:cs="Malgun Gothic" w:eastAsia="Malgun Gothic" w:hAnsi="Malgun Gothic"/>
        </w:rPr>
        <w:t xml:space="preserve">7. Emerging SVD Feature — Incidental DWI-positive lesion</w:t>
      </w:r>
    </w:p>
    <w:p>
      <w:pPr>
        <w:pStyle w:val="Heading2"/>
      </w:pPr>
      <w:r>
        <w:rPr>
          <w:rFonts w:ascii="Malgun Gothic" w:cs="Malgun Gothic" w:eastAsia="Malgun Gothic" w:hAnsi="Malgun Gothic"/>
        </w:rPr>
        <w:t xml:space="preserve">7-1. Context</w:t>
      </w:r>
    </w:p>
    <w:p>
      <w:pPr>
        <w:pStyle w:val="ListParagraph"/>
        <w:numPr>
          <w:ilvl w:val="0"/>
          <w:numId w:val="2"/>
        </w:numPr>
        <w:spacing w:after="60"/>
      </w:pPr>
      <w:r>
        <w:rPr>
          <w:rFonts w:ascii="Malgun Gothic" w:cs="Malgun Gothic" w:eastAsia="Malgun Gothic" w:hAnsi="Malgun Gothic"/>
        </w:rPr>
        <w:t xml:space="preserve">대부분 </w:t>
      </w:r>
      <w:r>
        <w:rPr>
          <w:rFonts w:ascii="Malgun Gothic" w:cs="Malgun Gothic" w:eastAsia="Malgun Gothic" w:hAnsi="Malgun Gothic"/>
          <w:b/>
          <w:bCs/>
        </w:rPr>
        <w:t xml:space="preserve">covert</w:t>
      </w:r>
      <w:r>
        <w:rPr>
          <w:rFonts w:ascii="Malgun Gothic" w:cs="Malgun Gothic" w:eastAsia="Malgun Gothic" w:hAnsi="Malgun Gothic"/>
        </w:rPr>
        <w:t xml:space="preserve">(focal deficit 동반 없음)인 DWI 양성 소피질하 병변 및 작은 피질 병변이 점점 인식됨</w:t>
      </w:r>
    </w:p>
    <w:p>
      <w:pPr>
        <w:pStyle w:val="ListParagraph"/>
        <w:numPr>
          <w:ilvl w:val="0"/>
          <w:numId w:val="2"/>
        </w:numPr>
        <w:spacing w:after="60"/>
      </w:pPr>
      <w:r>
        <w:rPr>
          <w:rFonts w:ascii="Malgun Gothic" w:cs="Malgun Gothic" w:eastAsia="Malgun Gothic" w:hAnsi="Malgun Gothic"/>
        </w:rPr>
        <w:t xml:space="preserve">중첩: 피질하 → </w:t>
      </w:r>
      <w:r>
        <w:rPr>
          <w:rFonts w:ascii="Malgun Gothic" w:cs="Malgun Gothic" w:eastAsia="Malgun Gothic" w:hAnsi="Malgun Gothic"/>
          <w:b/>
          <w:bCs/>
        </w:rPr>
        <w:t xml:space="preserve">RSSI</w:t>
      </w:r>
      <w:r>
        <w:rPr>
          <w:rFonts w:ascii="Malgun Gothic" w:cs="Malgun Gothic" w:eastAsia="Malgun Gothic" w:hAnsi="Malgun Gothic"/>
        </w:rPr>
        <w:t xml:space="preserve">와 중첩 / 수 주 이내 발생·피질 내 </w:t>
      </w:r>
      <w:r>
        <w:rPr>
          <w:rFonts w:ascii="Malgun Gothic" w:cs="Malgun Gothic" w:eastAsia="Malgun Gothic" w:hAnsi="Malgun Gothic"/>
          <w:b/>
          <w:bCs/>
        </w:rPr>
        <w:t xml:space="preserve">&lt;5 mm</w:t>
      </w:r>
      <w:r>
        <w:rPr>
          <w:rFonts w:ascii="Malgun Gothic" w:cs="Malgun Gothic" w:eastAsia="Malgun Gothic" w:hAnsi="Malgun Gothic"/>
        </w:rPr>
        <w:t xml:space="preserve"> → </w:t>
      </w:r>
      <w:r>
        <w:rPr>
          <w:rFonts w:ascii="Malgun Gothic" w:cs="Malgun Gothic" w:eastAsia="Malgun Gothic" w:hAnsi="Malgun Gothic"/>
          <w:b/>
          <w:bCs/>
        </w:rPr>
        <w:t xml:space="preserve">CMI</w:t>
      </w:r>
      <w:r>
        <w:rPr>
          <w:rFonts w:ascii="Malgun Gothic" w:cs="Malgun Gothic" w:eastAsia="Malgun Gothic" w:hAnsi="Malgun Gothic"/>
        </w:rPr>
        <w:t xml:space="preserve">와 중첩</w:t>
      </w:r>
    </w:p>
    <w:p>
      <w:pPr>
        <w:pStyle w:val="ListParagraph"/>
        <w:numPr>
          <w:ilvl w:val="0"/>
          <w:numId w:val="2"/>
        </w:numPr>
        <w:spacing w:after="60"/>
      </w:pPr>
      <w:r>
        <w:rPr>
          <w:rFonts w:ascii="Malgun Gothic" w:cs="Malgun Gothic" w:eastAsia="Malgun Gothic" w:hAnsi="Malgun Gothic"/>
        </w:rPr>
        <w:t xml:space="preserve">경과: </w:t>
      </w:r>
      <w:r>
        <w:rPr>
          <w:rFonts w:ascii="Malgun Gothic" w:cs="Malgun Gothic" w:eastAsia="Malgun Gothic" w:hAnsi="Malgun Gothic"/>
          <w:b/>
          <w:bCs/>
        </w:rPr>
        <w:t xml:space="preserve">소실</w:t>
      </w:r>
      <w:r>
        <w:rPr>
          <w:rFonts w:ascii="Malgun Gothic" w:cs="Malgun Gothic" w:eastAsia="Malgun Gothic" w:hAnsi="Malgun Gothic"/>
        </w:rPr>
        <w:t xml:space="preserve">, 또는 </w:t>
      </w:r>
      <w:r>
        <w:rPr>
          <w:rFonts w:ascii="Malgun Gothic" w:cs="Malgun Gothic" w:eastAsia="Malgun Gothic" w:hAnsi="Malgun Gothic"/>
          <w:b/>
          <w:bCs/>
        </w:rPr>
        <w:t xml:space="preserve">WMH, lacune, old CMI</w:t>
      </w:r>
      <w:r>
        <w:rPr>
          <w:rFonts w:ascii="Malgun Gothic" w:cs="Malgun Gothic" w:eastAsia="Malgun Gothic" w:hAnsi="Malgun Gothic"/>
        </w:rPr>
        <w:t xml:space="preserve">로 진행 → </w:t>
      </w:r>
      <w:r>
        <w:rPr>
          <w:rFonts w:ascii="Malgun Gothic" w:cs="Malgun Gothic" w:eastAsia="Malgun Gothic" w:hAnsi="Malgun Gothic"/>
          <w:b/>
          <w:bCs/>
        </w:rPr>
        <w:t xml:space="preserve">SVD 진행의 일부를 설명</w:t>
      </w:r>
    </w:p>
    <w:p>
      <w:pPr>
        <w:pStyle w:val="ListParagraph"/>
        <w:numPr>
          <w:ilvl w:val="0"/>
          <w:numId w:val="2"/>
        </w:numPr>
        <w:spacing w:after="60"/>
      </w:pPr>
      <w:r>
        <w:rPr>
          <w:rFonts w:ascii="Malgun Gothic" w:cs="Malgun Gothic" w:eastAsia="Malgun Gothic" w:hAnsi="Malgun Gothic"/>
        </w:rPr>
        <w:t xml:space="preserve">중증 SVD에서 가장 흔함 (예: </w:t>
      </w:r>
      <w:r>
        <w:rPr>
          <w:rFonts w:ascii="Malgun Gothic" w:cs="Malgun Gothic" w:eastAsia="Malgun Gothic" w:hAnsi="Malgun Gothic"/>
          <w:b/>
          <w:bCs/>
        </w:rPr>
        <w:t xml:space="preserve">CADASIL</w:t>
      </w:r>
      <w:r>
        <w:rPr>
          <w:rFonts w:ascii="Malgun Gothic" w:cs="Malgun Gothic" w:eastAsia="Malgun Gothic" w:hAnsi="Malgun Gothic"/>
        </w:rPr>
        <w:t xml:space="preserve">, ICH) → intrinsic 소혈관 이상 지지</w:t>
      </w:r>
    </w:p>
    <w:p>
      <w:pPr>
        <w:pStyle w:val="ListParagraph"/>
        <w:numPr>
          <w:ilvl w:val="0"/>
          <w:numId w:val="2"/>
        </w:numPr>
        <w:spacing w:after="60"/>
      </w:pPr>
      <w:r>
        <w:rPr>
          <w:rFonts w:ascii="Malgun Gothic" w:cs="Malgun Gothic" w:eastAsia="Malgun Gothic" w:hAnsi="Malgun Gothic"/>
        </w:rPr>
        <w:t xml:space="preserve">그러나 RSSI처럼 </w:t>
      </w:r>
      <w:r>
        <w:rPr>
          <w:rFonts w:ascii="Malgun Gothic" w:cs="Malgun Gothic" w:eastAsia="Malgun Gothic" w:hAnsi="Malgun Gothic"/>
          <w:b/>
          <w:bCs/>
        </w:rPr>
        <w:t xml:space="preserve">심장/동맥 색전</w:t>
      </w:r>
      <w:r>
        <w:rPr>
          <w:rFonts w:ascii="Malgun Gothic" w:cs="Malgun Gothic" w:eastAsia="Malgun Gothic" w:hAnsi="Malgun Gothic"/>
        </w:rPr>
        <w:t xml:space="preserve">, </w:t>
      </w:r>
      <w:r>
        <w:rPr>
          <w:rFonts w:ascii="Malgun Gothic" w:cs="Malgun Gothic" w:eastAsia="Malgun Gothic" w:hAnsi="Malgun Gothic"/>
          <w:b/>
          <w:bCs/>
        </w:rPr>
        <w:t xml:space="preserve">혈압 저하 등 혈역학적 변화</w:t>
      </w:r>
      <w:r>
        <w:rPr>
          <w:rFonts w:ascii="Malgun Gothic" w:cs="Malgun Gothic" w:eastAsia="Malgun Gothic" w:hAnsi="Malgun Gothic"/>
        </w:rPr>
        <w:t xml:space="preserve">로도 발생 가능</w:t>
      </w:r>
    </w:p>
    <w:p>
      <w:pPr>
        <w:pStyle w:val="Heading2"/>
      </w:pPr>
      <w:r>
        <w:rPr>
          <w:rFonts w:ascii="Malgun Gothic" w:cs="Malgun Gothic" w:eastAsia="Malgun Gothic" w:hAnsi="Malgun Gothic"/>
        </w:rPr>
        <w:t xml:space="preserve">7-2. Terminology</w:t>
      </w:r>
    </w:p>
    <w:p>
      <w:pPr>
        <w:pStyle w:val="ListParagraph"/>
        <w:numPr>
          <w:ilvl w:val="0"/>
          <w:numId w:val="2"/>
        </w:numPr>
        <w:spacing w:after="60"/>
      </w:pPr>
      <w:r>
        <w:rPr>
          <w:rFonts w:ascii="Malgun Gothic" w:cs="Malgun Gothic" w:eastAsia="Malgun Gothic" w:hAnsi="Malgun Gothic"/>
        </w:rPr>
        <w:t xml:space="preserve">기존 혼용 용어: acute incidental infarct, DWI(-positive) lesion, DWI hyperintensity, covert brain infarct</w:t>
      </w:r>
    </w:p>
    <w:p>
      <w:pPr>
        <w:pStyle w:val="ListParagraph"/>
        <w:numPr>
          <w:ilvl w:val="0"/>
          <w:numId w:val="2"/>
        </w:numPr>
        <w:spacing w:after="60"/>
      </w:pPr>
      <w:r>
        <w:rPr>
          <w:rFonts w:ascii="Malgun Gothic" w:cs="Malgun Gothic" w:eastAsia="Malgun Gothic" w:hAnsi="Malgun Gothic"/>
        </w:rPr>
        <w:t xml:space="preserve">원인·성격·임상적 의미가 불명확 → 긴 토론·투표 후 </w:t>
      </w:r>
      <w:r>
        <w:rPr>
          <w:rFonts w:ascii="Malgun Gothic" w:cs="Malgun Gothic" w:eastAsia="Malgun Gothic" w:hAnsi="Malgun Gothic"/>
          <w:b/>
          <w:bCs/>
        </w:rPr>
        <w:t xml:space="preserve">incidental DWI-positive lesion</w:t>
      </w:r>
      <w:r>
        <w:rPr>
          <w:rFonts w:ascii="Malgun Gothic" w:cs="Malgun Gothic" w:eastAsia="Malgun Gothic" w:hAnsi="Malgun Gothic"/>
        </w:rPr>
        <w:t xml:space="preserve"> 채택 ("infarct" 단어 배제)</w:t>
      </w:r>
    </w:p>
    <w:p>
      <w:pPr>
        <w:pStyle w:val="ListParagraph"/>
        <w:numPr>
          <w:ilvl w:val="0"/>
          <w:numId w:val="2"/>
        </w:numPr>
        <w:spacing w:after="60"/>
      </w:pPr>
      <w:r>
        <w:rPr>
          <w:rFonts w:ascii="Malgun Gothic" w:cs="Malgun Gothic" w:eastAsia="Malgun Gothic" w:hAnsi="Malgun Gothic"/>
        </w:rPr>
        <w:t xml:space="preserve">정의: 우연히 발견된 DWI 고신호 병변, </w:t>
      </w:r>
      <w:r>
        <w:rPr>
          <w:rFonts w:ascii="Malgun Gothic" w:cs="Malgun Gothic" w:eastAsia="Malgun Gothic" w:hAnsi="Malgun Gothic"/>
          <w:b/>
          <w:bCs/>
        </w:rPr>
        <w:t xml:space="preserve">axial 직경 ≤20 mm</w:t>
      </w:r>
    </w:p>
    <w:p>
      <w:pPr>
        <w:pStyle w:val="ListParagraph"/>
        <w:numPr>
          <w:ilvl w:val="0"/>
          <w:numId w:val="2"/>
        </w:numPr>
        <w:spacing w:after="60"/>
      </w:pPr>
      <w:r>
        <w:rPr>
          <w:rFonts w:ascii="Malgun Gothic" w:cs="Malgun Gothic" w:eastAsia="Malgun Gothic" w:hAnsi="Malgun Gothic"/>
        </w:rPr>
        <w:t xml:space="preserve">"Incidental": 새 focal neurological deficit 없이 촬영, 또는 병변 위치가 최근 수 주 증상과 무관</w:t>
      </w:r>
    </w:p>
    <w:p>
      <w:pPr>
        <w:pStyle w:val="Heading2"/>
      </w:pPr>
      <w:r>
        <w:rPr>
          <w:rFonts w:ascii="Malgun Gothic" w:cs="Malgun Gothic" w:eastAsia="Malgun Gothic" w:hAnsi="Malgun Gothic"/>
        </w:rPr>
        <w:t xml:space="preserve">7-3. Definition (영상 소견)</w:t>
      </w:r>
    </w:p>
    <w:p>
      <w:pPr>
        <w:pStyle w:val="ListParagraph"/>
        <w:numPr>
          <w:ilvl w:val="0"/>
          <w:numId w:val="2"/>
        </w:numPr>
        <w:spacing w:after="60"/>
      </w:pPr>
      <w:r>
        <w:rPr>
          <w:rFonts w:ascii="Malgun Gothic" w:cs="Malgun Gothic" w:eastAsia="Malgun Gothic" w:hAnsi="Malgun Gothic"/>
        </w:rPr>
        <w:t xml:space="preserve">DWI 고신호 + </w:t>
      </w:r>
      <w:r>
        <w:rPr>
          <w:rFonts w:ascii="Malgun Gothic" w:cs="Malgun Gothic" w:eastAsia="Malgun Gothic" w:hAnsi="Malgun Gothic"/>
          <w:b/>
          <w:bCs/>
        </w:rPr>
        <w:t xml:space="preserve">ADC 저신호 또는 등신호</w:t>
      </w:r>
    </w:p>
    <w:p>
      <w:pPr>
        <w:pStyle w:val="ListParagraph"/>
        <w:numPr>
          <w:ilvl w:val="0"/>
          <w:numId w:val="2"/>
        </w:numPr>
        <w:spacing w:after="60"/>
      </w:pPr>
      <w:r>
        <w:rPr>
          <w:rFonts w:ascii="Malgun Gothic" w:cs="Malgun Gothic" w:eastAsia="Malgun Gothic" w:hAnsi="Malgun Gothic"/>
        </w:rPr>
        <w:t xml:space="preserve">FLAIR/T2WI 고신호, T1WI 저신호로도 보일 수 있음</w:t>
      </w:r>
    </w:p>
    <w:p>
      <w:pPr>
        <w:pStyle w:val="ListParagraph"/>
        <w:numPr>
          <w:ilvl w:val="0"/>
          <w:numId w:val="2"/>
        </w:numPr>
        <w:spacing w:after="60"/>
      </w:pPr>
      <w:r>
        <w:rPr>
          <w:rFonts w:ascii="Malgun Gothic" w:cs="Malgun Gothic" w:eastAsia="Malgun Gothic" w:hAnsi="Malgun Gothic"/>
          <w:b/>
          <w:bCs/>
        </w:rPr>
        <w:t xml:space="preserve">T1 고신호 동반</w:t>
      </w:r>
      <w:r>
        <w:rPr>
          <w:rFonts w:ascii="Malgun Gothic" w:cs="Malgun Gothic" w:eastAsia="Malgun Gothic" w:hAnsi="Malgun Gothic"/>
        </w:rPr>
        <w:t xml:space="preserve"> → 급성 </w:t>
      </w:r>
      <w:r>
        <w:rPr>
          <w:rFonts w:ascii="Malgun Gothic" w:cs="Malgun Gothic" w:eastAsia="Malgun Gothic" w:hAnsi="Malgun Gothic"/>
          <w:b/>
          <w:bCs/>
        </w:rPr>
        <w:t xml:space="preserve">출혈 요소</w:t>
      </w:r>
      <w:r>
        <w:rPr>
          <w:rFonts w:ascii="Malgun Gothic" w:cs="Malgun Gothic" w:eastAsia="Malgun Gothic" w:hAnsi="Malgun Gothic"/>
        </w:rPr>
        <w:t xml:space="preserve"> 시사 (경색의 출혈성 변환 또는 일차 출혈) → </w:t>
      </w:r>
      <w:r>
        <w:rPr>
          <w:rFonts w:ascii="Malgun Gothic" w:cs="Malgun Gothic" w:eastAsia="Malgun Gothic" w:hAnsi="Malgun Gothic"/>
          <w:b/>
          <w:bCs/>
        </w:rPr>
        <w:t xml:space="preserve">DWI는 반드시 다른 core sequence와 함께 해석</w:t>
      </w:r>
    </w:p>
    <w:p>
      <w:pPr>
        <w:pStyle w:val="ListParagraph"/>
        <w:numPr>
          <w:ilvl w:val="0"/>
          <w:numId w:val="2"/>
        </w:numPr>
        <w:spacing w:after="60"/>
      </w:pPr>
      <w:r>
        <w:rPr>
          <w:rFonts w:ascii="Malgun Gothic" w:cs="Malgun Gothic" w:eastAsia="Malgun Gothic" w:hAnsi="Malgun Gothic"/>
        </w:rPr>
        <w:t xml:space="preserve">역으로, 다른 우연 병변(lacune, WMH)도 </w:t>
      </w:r>
      <w:r>
        <w:rPr>
          <w:rFonts w:ascii="Malgun Gothic" w:cs="Malgun Gothic" w:eastAsia="Malgun Gothic" w:hAnsi="Malgun Gothic"/>
          <w:b/>
          <w:bCs/>
        </w:rPr>
        <w:t xml:space="preserve">적시에 촬영했다면 DWI 양성</w:t>
      </w:r>
      <w:r>
        <w:rPr>
          <w:rFonts w:ascii="Malgun Gothic" w:cs="Malgun Gothic" w:eastAsia="Malgun Gothic" w:hAnsi="Malgun Gothic"/>
        </w:rPr>
        <w:t xml:space="preserve">이었을 수 있음 → </w:t>
      </w:r>
      <w:r>
        <w:rPr>
          <w:rFonts w:ascii="Malgun Gothic" w:cs="Malgun Gothic" w:eastAsia="Malgun Gothic" w:hAnsi="Malgun Gothic"/>
          <w:b/>
          <w:bCs/>
        </w:rPr>
        <w:t xml:space="preserve">DWI 사용 확대 권장</w:t>
      </w:r>
    </w:p>
    <w:p>
      <w:pPr>
        <w:pStyle w:val="ListParagraph"/>
        <w:numPr>
          <w:ilvl w:val="0"/>
          <w:numId w:val="2"/>
        </w:numPr>
        <w:spacing w:after="60"/>
      </w:pPr>
      <w:r>
        <w:rPr>
          <w:rFonts w:ascii="Malgun Gothic" w:cs="Malgun Gothic" w:eastAsia="Malgun Gothic" w:hAnsi="Malgun Gothic"/>
        </w:rPr>
        <w:t xml:space="preserve">평가는 현재 </w:t>
      </w:r>
      <w:r>
        <w:rPr>
          <w:rFonts w:ascii="Malgun Gothic" w:cs="Malgun Gothic" w:eastAsia="Malgun Gothic" w:hAnsi="Malgun Gothic"/>
          <w:b/>
          <w:bCs/>
        </w:rPr>
        <w:t xml:space="preserve">visual</w:t>
      </w:r>
      <w:r>
        <w:rPr>
          <w:rFonts w:ascii="Malgun Gothic" w:cs="Malgun Gothic" w:eastAsia="Malgun Gothic" w:hAnsi="Malgun Gothic"/>
        </w:rPr>
        <w:t xml:space="preserve">; computational method 개발 중</w:t>
      </w:r>
    </w:p>
    <w:p>
      <w:pPr>
        <w:pStyle w:val="Heading2"/>
      </w:pPr>
      <w:r>
        <w:rPr>
          <w:rFonts w:ascii="Malgun Gothic" w:cs="Malgun Gothic" w:eastAsia="Malgun Gothic" w:hAnsi="Malgun Gothic"/>
        </w:rPr>
        <w:t xml:space="preserve">7-4. Future directions</w:t>
      </w:r>
    </w:p>
    <w:p>
      <w:pPr>
        <w:pStyle w:val="ListParagraph"/>
        <w:numPr>
          <w:ilvl w:val="0"/>
          <w:numId w:val="2"/>
        </w:numPr>
        <w:spacing w:after="60"/>
      </w:pPr>
      <w:r>
        <w:rPr>
          <w:rFonts w:ascii="Malgun Gothic" w:cs="Malgun Gothic" w:eastAsia="Malgun Gothic" w:hAnsi="Malgun Gothic"/>
        </w:rPr>
        <w:t xml:space="preserve">원인, 병리, 임상적 의미, 증상과의 관계, RSSI와의 중첩에 대한 연구 필요 → 그 전까지는 </w:t>
      </w:r>
      <w:r>
        <w:rPr>
          <w:rFonts w:ascii="Malgun Gothic" w:cs="Malgun Gothic" w:eastAsia="Malgun Gothic" w:hAnsi="Malgun Gothic"/>
          <w:b/>
          <w:bCs/>
        </w:rPr>
        <w:t xml:space="preserve">확립된 SVD marker가 아님</w:t>
      </w:r>
    </w:p>
    <w:p>
      <w:pPr>
        <w:spacing w:after="160"/>
      </w:pPr>
      <w:r>
        <w:rPr>
          <w:rFonts w:ascii="Malgun Gothic" w:cs="Malgun Gothic" w:eastAsia="Malgun Gothic" w:hAnsi="Malgun Gothic"/>
          <w:i/>
          <w:iCs/>
          <w:color w:val="7F7F7F"/>
          <w:sz w:val="17"/>
          <w:szCs w:val="17"/>
        </w:rPr>
        <w:t xml:space="preserve">출처: p.611–612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7"/>
        <w:gridCol w:w="2754"/>
        <w:gridCol w:w="2754"/>
        <w:gridCol w:w="2753"/>
      </w:tblGrid>
      <w:tr>
        <w:trPr>
          <w:tblHeader/>
        </w:trPr>
        <w:tc>
          <w:tcPr>
            <w:tcW w:type="dxa" w:w="137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비교</w:t>
            </w:r>
          </w:p>
        </w:tc>
        <w:tc>
          <w:tcPr>
            <w:tcW w:type="dxa" w:w="275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Recent small subcortical infarct</w:t>
            </w:r>
          </w:p>
        </w:tc>
        <w:tc>
          <w:tcPr>
            <w:tcW w:type="dxa" w:w="275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Incidental DWI-positive lesion</w:t>
            </w:r>
          </w:p>
        </w:tc>
        <w:tc>
          <w:tcPr>
            <w:tcW w:type="dxa" w:w="275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Cortical cerebral microinfarct</w:t>
            </w:r>
          </w:p>
        </w:tc>
      </w:tr>
      <w:tr>
        <w:tc>
          <w:tcPr>
            <w:tcW w:type="dxa" w:w="137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지위</w:t>
            </w:r>
          </w:p>
        </w:tc>
        <w:tc>
          <w:tcPr>
            <w:tcW w:type="dxa" w:w="2754"/>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Core feature</w:t>
            </w:r>
          </w:p>
        </w:tc>
        <w:tc>
          <w:tcPr>
            <w:tcW w:type="dxa" w:w="2754"/>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Emerging</w:t>
            </w:r>
            <w:r>
              <w:rPr>
                <w:rFonts w:ascii="Malgun Gothic" w:cs="Malgun Gothic" w:eastAsia="Malgun Gothic" w:hAnsi="Malgun Gothic"/>
                <w:b w:val="false"/>
                <w:bCs w:val="false"/>
                <w:sz w:val="17"/>
                <w:szCs w:val="17"/>
              </w:rPr>
              <w:t xml:space="preserve"> feature</w:t>
            </w:r>
          </w:p>
        </w:tc>
        <w:tc>
          <w:tcPr>
            <w:tcW w:type="dxa" w:w="275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Core feature (신규 정의)</w:t>
            </w:r>
          </w:p>
        </w:tc>
      </w:tr>
      <w:tr>
        <w:tc>
          <w:tcPr>
            <w:tcW w:type="dxa" w:w="137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증상</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부합하는 focal deficit 필수</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없음 / 무관 (covert)</w:t>
            </w:r>
          </w:p>
        </w:tc>
        <w:tc>
          <w:tcPr>
            <w:tcW w:type="dxa" w:w="275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규정 없음</w:t>
            </w:r>
          </w:p>
        </w:tc>
      </w:tr>
      <w:tr>
        <w:tc>
          <w:tcPr>
            <w:tcW w:type="dxa" w:w="137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위치</w:t>
            </w:r>
          </w:p>
        </w:tc>
        <w:tc>
          <w:tcPr>
            <w:tcW w:type="dxa" w:w="2754"/>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단일 천공동맥 영역 (subcortical)</w:t>
            </w:r>
          </w:p>
        </w:tc>
        <w:tc>
          <w:tcPr>
            <w:tcW w:type="dxa" w:w="2754"/>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피질하 또는 피질</w:t>
            </w:r>
          </w:p>
        </w:tc>
        <w:tc>
          <w:tcPr>
            <w:tcW w:type="dxa" w:w="275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Strictly cortical</w:t>
            </w:r>
          </w:p>
        </w:tc>
      </w:tr>
      <w:tr>
        <w:tc>
          <w:tcPr>
            <w:tcW w:type="dxa" w:w="137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크기</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axial ≤20 mm</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axial ≤20 mm</w:t>
            </w:r>
          </w:p>
        </w:tc>
        <w:tc>
          <w:tcPr>
            <w:tcW w:type="dxa" w:w="275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&lt;4 mm</w:t>
            </w:r>
          </w:p>
        </w:tc>
      </w:tr>
      <w:tr>
        <w:tc>
          <w:tcPr>
            <w:tcW w:type="dxa" w:w="137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시간</w:t>
            </w:r>
          </w:p>
        </w:tc>
        <w:tc>
          <w:tcPr>
            <w:tcW w:type="dxa" w:w="2754"/>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약 3주 이내</w:t>
            </w:r>
          </w:p>
        </w:tc>
        <w:tc>
          <w:tcPr>
            <w:tcW w:type="dxa" w:w="2754"/>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수 주 이내 (DWI 양성 기간)</w:t>
            </w:r>
          </w:p>
        </w:tc>
        <w:tc>
          <w:tcPr>
            <w:tcW w:type="dxa" w:w="275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old: T1↓ T2/FLAIR↑; acute: DWI↑</w:t>
            </w:r>
          </w:p>
        </w:tc>
      </w:tr>
      <w:tr>
        <w:tc>
          <w:tcPr>
            <w:tcW w:type="dxa" w:w="137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T2*</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c>
          <w:tcPr>
            <w:tcW w:type="dxa" w:w="275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(T1↑ 동반 시 출혈 요소)</w:t>
            </w:r>
          </w:p>
        </w:tc>
        <w:tc>
          <w:tcPr>
            <w:tcW w:type="dxa" w:w="275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 (CMB와 감별)</w:t>
            </w:r>
          </w:p>
        </w:tc>
      </w:tr>
    </w:tbl>
    <w:p/>
    <w:p>
      <w:pPr>
        <w:spacing w:after="160"/>
      </w:pPr>
      <w:r>
        <w:rPr>
          <w:rFonts w:ascii="Malgun Gothic" w:cs="Malgun Gothic" w:eastAsia="Malgun Gothic" w:hAnsi="Malgun Gothic"/>
          <w:i/>
          <w:iCs/>
          <w:color w:val="7F7F7F"/>
          <w:sz w:val="17"/>
          <w:szCs w:val="17"/>
        </w:rPr>
        <w:t xml:space="preserve">출처: Panel p.603, p.603–604, p.611</w:t>
      </w:r>
    </w:p>
    <w:p>
      <w:pPr>
        <w:pStyle w:val="Heading1"/>
        <w:pageBreakBefore/>
      </w:pPr>
      <w:r>
        <w:rPr>
          <w:rFonts w:ascii="Malgun Gothic" w:cs="Malgun Gothic" w:eastAsia="Malgun Gothic" w:hAnsi="Malgun Gothic"/>
        </w:rPr>
        <w:t xml:space="preserve">8. 정량 영상 Marker — 구조 및 혈관기능</w:t>
      </w:r>
    </w:p>
    <w:p>
      <w:pPr>
        <w:pStyle w:val="Heading2"/>
      </w:pPr>
      <w:r>
        <w:rPr>
          <w:rFonts w:ascii="Malgun Gothic" w:cs="Malgun Gothic" w:eastAsia="Malgun Gothic" w:hAnsi="Malgun Gothic"/>
        </w:rPr>
        <w:t xml:space="preserve">8-1. 구조적 정량 marker</w:t>
      </w:r>
    </w:p>
    <w:p>
      <w:pPr>
        <w:pStyle w:val="Heading3"/>
      </w:pPr>
      <w:r>
        <w:rPr>
          <w:rFonts w:ascii="Malgun Gothic" w:cs="Malgun Gothic" w:eastAsia="Malgun Gothic" w:hAnsi="Malgun Gothic"/>
        </w:rPr>
        <w:t xml:space="preserve">Diffusion imaging</w:t>
      </w:r>
    </w:p>
    <w:p>
      <w:pPr>
        <w:pStyle w:val="ListParagraph"/>
        <w:numPr>
          <w:ilvl w:val="0"/>
          <w:numId w:val="2"/>
        </w:numPr>
        <w:spacing w:after="60"/>
      </w:pPr>
      <w:r>
        <w:rPr>
          <w:rFonts w:ascii="Malgun Gothic" w:cs="Malgun Gothic" w:eastAsia="Malgun Gothic" w:hAnsi="Malgun Gothic"/>
        </w:rPr>
        <w:t xml:space="preserve">Diffusion imaging = 획득·처리·모델링을 아우르는 </w:t>
      </w:r>
      <w:r>
        <w:rPr>
          <w:rFonts w:ascii="Malgun Gothic" w:cs="Malgun Gothic" w:eastAsia="Malgun Gothic" w:hAnsi="Malgun Gothic"/>
          <w:b/>
          <w:bCs/>
        </w:rPr>
        <w:t xml:space="preserve">포괄 용어</w:t>
      </w:r>
    </w:p>
    <w:p>
      <w:pPr>
        <w:pStyle w:val="ListParagraph"/>
        <w:numPr>
          <w:ilvl w:val="0"/>
          <w:numId w:val="2"/>
        </w:numPr>
        <w:spacing w:after="60"/>
      </w:pPr>
      <w:r>
        <w:rPr>
          <w:rFonts w:ascii="Malgun Gothic" w:cs="Malgun Gothic" w:eastAsia="Malgun Gothic" w:hAnsi="Malgun Gothic"/>
        </w:rPr>
        <w:t xml:space="preserve">단순 DWI: 급성 허혈 병변 검출 / 다방향 DWI + 모델링: 조직 미세구조 특성화</w:t>
      </w:r>
    </w:p>
    <w:p>
      <w:pPr>
        <w:pStyle w:val="ListParagraph"/>
        <w:numPr>
          <w:ilvl w:val="0"/>
          <w:numId w:val="2"/>
        </w:numPr>
        <w:spacing w:after="60"/>
      </w:pPr>
      <w:r>
        <w:rPr>
          <w:rFonts w:ascii="Malgun Gothic" w:cs="Malgun Gothic" w:eastAsia="Malgun Gothic" w:hAnsi="Malgun Gothic"/>
          <w:b/>
          <w:bCs/>
        </w:rPr>
        <w:t xml:space="preserve">DTI</w:t>
      </w:r>
      <w:r>
        <w:rPr>
          <w:rFonts w:ascii="Malgun Gothic" w:cs="Malgun Gothic" w:eastAsia="Malgun Gothic" w:hAnsi="Malgun Gothic"/>
        </w:rPr>
        <w:t xml:space="preserve">: 물 확산의 크기와 공간적 비등방성</w:t>
      </w:r>
    </w:p>
    <w:p>
      <w:pPr>
        <w:pStyle w:val="ListParagraph"/>
        <w:numPr>
          <w:ilvl w:val="0"/>
          <w:numId w:val="2"/>
        </w:numPr>
        <w:spacing w:after="60"/>
      </w:pPr>
      <w:r>
        <w:rPr>
          <w:rFonts w:ascii="Malgun Gothic" w:cs="Malgun Gothic" w:eastAsia="Malgun Gothic" w:hAnsi="Malgun Gothic"/>
          <w:b/>
          <w:bCs/>
        </w:rPr>
        <w:t xml:space="preserve">PSMD (peak width of skeletonised mean diffusivity)</w:t>
      </w:r>
      <w:r>
        <w:rPr>
          <w:rFonts w:ascii="Malgun Gothic" w:cs="Malgun Gothic" w:eastAsia="Malgun Gothic" w:hAnsi="Malgun Gothic"/>
        </w:rPr>
        <w:t xml:space="preserve">: SVD의 임상 결손 연관을 </w:t>
      </w:r>
      <w:r>
        <w:rPr>
          <w:rFonts w:ascii="Malgun Gothic" w:cs="Malgun Gothic" w:eastAsia="Malgun Gothic" w:hAnsi="Malgun Gothic"/>
          <w:b/>
          <w:bCs/>
        </w:rPr>
        <w:t xml:space="preserve">기존 marker보다 더 잘</w:t>
      </w:r>
      <w:r>
        <w:rPr>
          <w:rFonts w:ascii="Malgun Gothic" w:cs="Malgun Gothic" w:eastAsia="Malgun Gothic" w:hAnsi="Malgun Gothic"/>
        </w:rPr>
        <w:t xml:space="preserve"> 검출</w:t>
      </w:r>
    </w:p>
    <w:p>
      <w:pPr>
        <w:pStyle w:val="ListParagraph"/>
        <w:numPr>
          <w:ilvl w:val="0"/>
          <w:numId w:val="2"/>
        </w:numPr>
        <w:spacing w:after="60"/>
      </w:pPr>
      <w:r>
        <w:rPr>
          <w:rFonts w:ascii="Malgun Gothic" w:cs="Malgun Gothic" w:eastAsia="Malgun Gothic" w:hAnsi="Malgun Gothic"/>
          <w:b/>
          <w:bCs/>
        </w:rPr>
        <w:t xml:space="preserve">Free water fraction</w:t>
      </w:r>
      <w:r>
        <w:rPr>
          <w:rFonts w:ascii="Malgun Gothic" w:cs="Malgun Gothic" w:eastAsia="Malgun Gothic" w:hAnsi="Malgun Gothic"/>
        </w:rPr>
        <w:t xml:space="preserve"> (bi-tensor model): 유사한 잠재력</w:t>
      </w:r>
    </w:p>
    <w:p>
      <w:pPr>
        <w:pStyle w:val="ListParagraph"/>
        <w:numPr>
          <w:ilvl w:val="0"/>
          <w:numId w:val="2"/>
        </w:numPr>
        <w:spacing w:after="60"/>
      </w:pPr>
      <w:r>
        <w:rPr>
          <w:rFonts w:ascii="Malgun Gothic" w:cs="Malgun Gothic" w:eastAsia="Malgun Gothic" w:hAnsi="Malgun Gothic"/>
        </w:rPr>
        <w:t xml:space="preserve">Diffusion metric은 </w:t>
      </w:r>
      <w:r>
        <w:rPr>
          <w:rFonts w:ascii="Malgun Gothic" w:cs="Malgun Gothic" w:eastAsia="Malgun Gothic" w:hAnsi="Malgun Gothic"/>
          <w:b/>
          <w:bCs/>
        </w:rPr>
        <w:t xml:space="preserve">자동 산출</w:t>
      </w:r>
      <w:r>
        <w:rPr>
          <w:rFonts w:ascii="Malgun Gothic" w:cs="Malgun Gothic" w:eastAsia="Malgun Gothic" w:hAnsi="Malgun Gothic"/>
        </w:rPr>
        <w:t xml:space="preserve"> 가능, </w:t>
      </w:r>
      <w:r>
        <w:rPr>
          <w:rFonts w:ascii="Malgun Gothic" w:cs="Malgun Gothic" w:eastAsia="Malgun Gothic" w:hAnsi="Malgun Gothic"/>
          <w:b/>
          <w:bCs/>
        </w:rPr>
        <w:t xml:space="preserve">다기관 연구</w:t>
      </w:r>
      <w:r>
        <w:rPr>
          <w:rFonts w:ascii="Malgun Gothic" w:cs="Malgun Gothic" w:eastAsia="Malgun Gothic" w:hAnsi="Malgun Gothic"/>
        </w:rPr>
        <w:t xml:space="preserve">에서도 작동</w:t>
      </w:r>
    </w:p>
    <w:p>
      <w:pPr>
        <w:pStyle w:val="ListParagraph"/>
        <w:numPr>
          <w:ilvl w:val="0"/>
          <w:numId w:val="2"/>
        </w:numPr>
        <w:spacing w:after="60"/>
      </w:pPr>
      <w:r>
        <w:rPr>
          <w:rFonts w:ascii="Malgun Gothic" w:cs="Malgun Gothic" w:eastAsia="Malgun Gothic" w:hAnsi="Malgun Gothic"/>
        </w:rPr>
        <w:t xml:space="preserve">Tractography·structural connectomics: SVD에서 단순 diffusion metric 대비 </w:t>
      </w:r>
      <w:r>
        <w:rPr>
          <w:rFonts w:ascii="Malgun Gothic" w:cs="Malgun Gothic" w:eastAsia="Malgun Gothic" w:hAnsi="Malgun Gothic"/>
          <w:b/>
          <w:bCs/>
        </w:rPr>
        <w:t xml:space="preserve">이점 아직 입증 안 됨</w:t>
      </w:r>
    </w:p>
    <w:p>
      <w:pPr>
        <w:pStyle w:val="ListParagraph"/>
        <w:numPr>
          <w:ilvl w:val="0"/>
          <w:numId w:val="2"/>
        </w:numPr>
        <w:spacing w:after="60"/>
      </w:pPr>
      <w:r>
        <w:rPr>
          <w:rFonts w:ascii="Malgun Gothic" w:cs="Malgun Gothic" w:eastAsia="Malgun Gothic" w:hAnsi="Malgun Gothic"/>
        </w:rPr>
        <w:t xml:space="preserve">획득 조건, 자장 세기, 제조사에 의존 → </w:t>
      </w:r>
      <w:r>
        <w:rPr>
          <w:rFonts w:ascii="Malgun Gothic" w:cs="Malgun Gothic" w:eastAsia="Malgun Gothic" w:hAnsi="Malgun Gothic"/>
          <w:b/>
          <w:bCs/>
        </w:rPr>
        <w:t xml:space="preserve">항상 보고</w:t>
      </w:r>
      <w:r>
        <w:rPr>
          <w:rFonts w:ascii="Malgun Gothic" w:cs="Malgun Gothic" w:eastAsia="Malgun Gothic" w:hAnsi="Malgun Gothic"/>
        </w:rPr>
        <w:t xml:space="preserve">해야 함</w:t>
      </w:r>
    </w:p>
    <w:p>
      <w:pPr>
        <w:pStyle w:val="ListParagraph"/>
        <w:numPr>
          <w:ilvl w:val="0"/>
          <w:numId w:val="2"/>
        </w:numPr>
        <w:spacing w:after="60"/>
      </w:pPr>
      <w:r>
        <w:rPr>
          <w:rFonts w:ascii="Malgun Gothic" w:cs="Malgun Gothic" w:eastAsia="Malgun Gothic" w:hAnsi="Malgun Gothic"/>
        </w:rPr>
        <w:t xml:space="preserve">SVD 손상에 민감하나 </w:t>
      </w:r>
      <w:r>
        <w:rPr>
          <w:rFonts w:ascii="Malgun Gothic" w:cs="Malgun Gothic" w:eastAsia="Malgun Gothic" w:hAnsi="Malgun Gothic"/>
          <w:b/>
          <w:bCs/>
        </w:rPr>
        <w:t xml:space="preserve">특이도 낮음</w:t>
      </w:r>
      <w:r>
        <w:rPr>
          <w:rFonts w:ascii="Malgun Gothic" w:cs="Malgun Gothic" w:eastAsia="Malgun Gothic" w:hAnsi="Malgun Gothic"/>
        </w:rPr>
        <w:t xml:space="preserve">; memory clinic 환자에서 </w:t>
      </w:r>
      <w:r>
        <w:rPr>
          <w:rFonts w:ascii="Malgun Gothic" w:cs="Malgun Gothic" w:eastAsia="Malgun Gothic" w:hAnsi="Malgun Gothic"/>
          <w:b/>
          <w:bCs/>
        </w:rPr>
        <w:t xml:space="preserve">SVD가 AD보다 diffusion metric에 훨씬 큰 영향</w:t>
      </w:r>
    </w:p>
    <w:p>
      <w:pPr>
        <w:pStyle w:val="ListParagraph"/>
        <w:numPr>
          <w:ilvl w:val="0"/>
          <w:numId w:val="2"/>
        </w:numPr>
        <w:spacing w:after="60"/>
      </w:pPr>
      <w:r>
        <w:rPr>
          <w:rFonts w:ascii="Malgun Gothic" w:cs="Malgun Gothic" w:eastAsia="Malgun Gothic" w:hAnsi="Malgun Gothic"/>
          <w:b/>
          <w:bCs/>
        </w:rPr>
        <w:t xml:space="preserve">Fixel-based analysis</w:t>
      </w:r>
      <w:r>
        <w:rPr>
          <w:rFonts w:ascii="Malgun Gothic" w:cs="Malgun Gothic" w:eastAsia="Malgun Gothic" w:hAnsi="Malgun Gothic"/>
        </w:rPr>
        <w:t xml:space="preserve">(voxel 내 섬유집단 수준 분석) → 특이도 향상 가능</w:t>
      </w:r>
    </w:p>
    <w:p>
      <w:pPr>
        <w:pStyle w:val="ListParagraph"/>
        <w:numPr>
          <w:ilvl w:val="0"/>
          <w:numId w:val="2"/>
        </w:numPr>
        <w:spacing w:after="60"/>
      </w:pPr>
      <w:r>
        <w:rPr>
          <w:rFonts w:ascii="Malgun Gothic" w:cs="Malgun Gothic" w:eastAsia="Malgun Gothic" w:hAnsi="Malgun Gothic"/>
        </w:rPr>
        <w:t xml:space="preserve">확산 변화는 </w:t>
      </w:r>
      <w:r>
        <w:rPr>
          <w:rFonts w:ascii="Malgun Gothic" w:cs="Malgun Gothic" w:eastAsia="Malgun Gothic" w:hAnsi="Malgun Gothic"/>
          <w:b/>
          <w:bCs/>
        </w:rPr>
        <w:t xml:space="preserve">객관적으로 기술</w:t>
      </w:r>
      <w:r>
        <w:rPr>
          <w:rFonts w:ascii="Malgun Gothic" w:cs="Malgun Gothic" w:eastAsia="Malgun Gothic" w:hAnsi="Malgun Gothic"/>
        </w:rPr>
        <w:t xml:space="preserve">, 특정 병리 과정 가정 배제 (권장 용어는 appendix p.24)</w:t>
      </w:r>
    </w:p>
    <w:p>
      <w:pPr>
        <w:pStyle w:val="Heading3"/>
      </w:pPr>
      <w:r>
        <w:rPr>
          <w:rFonts w:ascii="Malgun Gothic" w:cs="Malgun Gothic" w:eastAsia="Malgun Gothic" w:hAnsi="Malgun Gothic"/>
        </w:rPr>
        <w:t xml:space="preserve">Brain tissue susceptibility mapping</w:t>
      </w:r>
    </w:p>
    <w:p>
      <w:pPr>
        <w:pStyle w:val="ListParagraph"/>
        <w:numPr>
          <w:ilvl w:val="0"/>
          <w:numId w:val="2"/>
        </w:numPr>
        <w:spacing w:after="60"/>
      </w:pPr>
      <w:r>
        <w:rPr>
          <w:rFonts w:ascii="Malgun Gothic" w:cs="Malgun Gothic" w:eastAsia="Malgun Gothic" w:hAnsi="Malgun Gothic"/>
        </w:rPr>
        <w:t xml:space="preserve">조직 자화율 변화 → </w:t>
      </w:r>
      <w:r>
        <w:rPr>
          <w:rFonts w:ascii="Malgun Gothic" w:cs="Malgun Gothic" w:eastAsia="Malgun Gothic" w:hAnsi="Malgun Gothic"/>
          <w:b/>
          <w:bCs/>
        </w:rPr>
        <w:t xml:space="preserve">철 침착</w:t>
      </w:r>
      <w:r>
        <w:rPr>
          <w:rFonts w:ascii="Malgun Gothic" w:cs="Malgun Gothic" w:eastAsia="Malgun Gothic" w:hAnsi="Malgun Gothic"/>
        </w:rPr>
        <w:t xml:space="preserve"> 또는 기타 </w:t>
      </w:r>
      <w:r>
        <w:rPr>
          <w:rFonts w:ascii="Malgun Gothic" w:cs="Malgun Gothic" w:eastAsia="Malgun Gothic" w:hAnsi="Malgun Gothic"/>
          <w:b/>
          <w:bCs/>
        </w:rPr>
        <w:t xml:space="preserve">mineralisation</w:t>
      </w:r>
      <w:r>
        <w:rPr>
          <w:rFonts w:ascii="Malgun Gothic" w:cs="Malgun Gothic" w:eastAsia="Malgun Gothic" w:hAnsi="Malgun Gothic"/>
        </w:rPr>
        <w:t xml:space="preserve"> 반영; 혈관성·AD 등 다양한 병리와 연관</w:t>
      </w:r>
    </w:p>
    <w:p>
      <w:pPr>
        <w:pStyle w:val="ListParagraph"/>
        <w:numPr>
          <w:ilvl w:val="0"/>
          <w:numId w:val="2"/>
        </w:numPr>
        <w:spacing w:after="60"/>
      </w:pPr>
      <w:r>
        <w:rPr>
          <w:rFonts w:ascii="Malgun Gothic" w:cs="Malgun Gothic" w:eastAsia="Malgun Gothic" w:hAnsi="Malgun Gothic"/>
        </w:rPr>
        <w:t xml:space="preserve">현재 확립된 T2*WI, SWI = </w:t>
      </w:r>
      <w:r>
        <w:rPr>
          <w:rFonts w:ascii="Malgun Gothic" w:cs="Malgun Gothic" w:eastAsia="Malgun Gothic" w:hAnsi="Malgun Gothic"/>
          <w:b/>
          <w:bCs/>
        </w:rPr>
        <w:t xml:space="preserve">반정량적</w:t>
      </w:r>
    </w:p>
    <w:p>
      <w:pPr>
        <w:pStyle w:val="ListParagraph"/>
        <w:numPr>
          <w:ilvl w:val="0"/>
          <w:numId w:val="2"/>
        </w:numPr>
        <w:spacing w:after="60"/>
      </w:pPr>
      <w:r>
        <w:rPr>
          <w:rFonts w:ascii="Malgun Gothic" w:cs="Malgun Gothic" w:eastAsia="Malgun Gothic" w:hAnsi="Malgun Gothic"/>
        </w:rPr>
        <w:t xml:space="preserve">R2* relaxometry, QSM(quantitative susceptibility mapping) = </w:t>
      </w:r>
      <w:r>
        <w:rPr>
          <w:rFonts w:ascii="Malgun Gothic" w:cs="Malgun Gothic" w:eastAsia="Malgun Gothic" w:hAnsi="Malgun Gothic"/>
          <w:b/>
          <w:bCs/>
        </w:rPr>
        <w:t xml:space="preserve">정량적, 유망</w:t>
      </w:r>
    </w:p>
    <w:p>
      <w:pPr>
        <w:spacing w:after="100"/>
      </w:pPr>
      <w:r>
        <w:rPr>
          <w:rFonts w:ascii="Malgun Gothic" w:cs="Malgun Gothic" w:eastAsia="Malgun Gothic" w:hAnsi="Malgun Gothic"/>
        </w:rPr>
        <w:t xml:space="preserve">Future: 기존 MRI 대비 diffusion·정량 측정의 </w:t>
      </w:r>
      <w:r>
        <w:rPr>
          <w:rFonts w:ascii="Malgun Gothic" w:cs="Malgun Gothic" w:eastAsia="Malgun Gothic" w:hAnsi="Malgun Gothic"/>
          <w:b/>
          <w:bCs/>
        </w:rPr>
        <w:t xml:space="preserve">추가 가치</w:t>
      </w:r>
      <w:r>
        <w:rPr>
          <w:rFonts w:ascii="Malgun Gothic" w:cs="Malgun Gothic" w:eastAsia="Malgun Gothic" w:hAnsi="Malgun Gothic"/>
        </w:rPr>
        <w:t xml:space="preserve"> 규명 필요.</w:t>
      </w:r>
    </w:p>
    <w:p>
      <w:pPr>
        <w:spacing w:after="160"/>
      </w:pPr>
      <w:r>
        <w:rPr>
          <w:rFonts w:ascii="Malgun Gothic" w:cs="Malgun Gothic" w:eastAsia="Malgun Gothic" w:hAnsi="Malgun Gothic"/>
          <w:i/>
          <w:iCs/>
          <w:color w:val="7F7F7F"/>
          <w:sz w:val="17"/>
          <w:szCs w:val="17"/>
        </w:rPr>
        <w:t xml:space="preserve">출처: p.612</w:t>
      </w:r>
    </w:p>
    <w:p>
      <w:pPr>
        <w:pStyle w:val="Heading2"/>
      </w:pPr>
      <w:r>
        <w:rPr>
          <w:rFonts w:ascii="Malgun Gothic" w:cs="Malgun Gothic" w:eastAsia="Malgun Gothic" w:hAnsi="Malgun Gothic"/>
        </w:rPr>
        <w:t xml:space="preserve">8-2. 뇌혈관 기능 marker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012"/>
        <w:gridCol w:w="4518"/>
      </w:tblGrid>
      <w:tr>
        <w:trPr>
          <w:tblHeader/>
        </w:trPr>
        <w:tc>
          <w:tcPr>
            <w:tcW w:type="dxa" w:w="210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기법</w:t>
            </w:r>
          </w:p>
        </w:tc>
        <w:tc>
          <w:tcPr>
            <w:tcW w:type="dxa" w:w="301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측정 대상</w:t>
            </w:r>
          </w:p>
        </w:tc>
        <w:tc>
          <w:tcPr>
            <w:tcW w:type="dxa" w:w="451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SVD에서의 주요 소견/제한</w:t>
            </w:r>
          </w:p>
        </w:tc>
      </w:tr>
      <w:tr>
        <w:tc>
          <w:tcPr>
            <w:tcW w:type="dxa" w:w="210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DSC MRI</w:t>
            </w:r>
          </w:p>
        </w:tc>
        <w:tc>
          <w:tcPr>
            <w:tcW w:type="dxa" w:w="301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정적 관류 (외인성 조영제)</w:t>
            </w:r>
          </w:p>
        </w:tc>
        <w:tc>
          <w:tcPr>
            <w:tcW w:type="dxa" w:w="45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t>
            </w:r>
          </w:p>
        </w:tc>
      </w:tr>
      <w:tr>
        <w:tc>
          <w:tcPr>
            <w:tcW w:type="dxa" w:w="210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DCE MRI</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BBB 기능</w:t>
            </w:r>
            <w:r>
              <w:rPr>
                <w:rFonts w:ascii="Malgun Gothic" w:cs="Malgun Gothic" w:eastAsia="Malgun Gothic" w:hAnsi="Malgun Gothic"/>
                <w:b w:val="false"/>
                <w:bCs w:val="false"/>
                <w:sz w:val="17"/>
                <w:szCs w:val="17"/>
              </w:rPr>
              <w:t xml:space="preserve"> (외인성 조영제)</w:t>
            </w:r>
          </w:p>
        </w:tc>
        <w:tc>
          <w:tcPr>
            <w:tcW w:type="dxa" w:w="45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미세한 BBB 누출 ↔ WMH, 인지장애, 국소 저관류, 조직 확산도 증가와 연관</w:t>
            </w:r>
          </w:p>
        </w:tc>
      </w:tr>
      <w:tr>
        <w:tc>
          <w:tcPr>
            <w:tcW w:type="dxa" w:w="210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ASL</w:t>
            </w:r>
          </w:p>
        </w:tc>
        <w:tc>
          <w:tcPr>
            <w:tcW w:type="dxa" w:w="301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정적 관류 (혈액의 자기 표지; 조영제 불필요)</w:t>
            </w:r>
          </w:p>
        </w:tc>
        <w:tc>
          <w:tcPr>
            <w:tcW w:type="dxa" w:w="45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단면: 낮은 CBF ↔ WMH 증가; WMH 내 CBF &lt; 정상-appearing WM</w:t>
            </w:r>
          </w:p>
        </w:tc>
      </w:tr>
      <w:tr>
        <w:tc>
          <w:tcPr>
            <w:tcW w:type="dxa" w:w="210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CVR (cerebrovascular reactivity)</w:t>
            </w:r>
          </w:p>
        </w:tc>
        <w:tc>
          <w:tcPr>
            <w:tcW w:type="dxa" w:w="301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자극에 대한 관류 변화</w:t>
            </w:r>
          </w:p>
        </w:tc>
        <w:tc>
          <w:tcPr>
            <w:tcW w:type="dxa" w:w="45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WMH에서 CVR 감소; 종적 연구는 부족</w:t>
            </w:r>
          </w:p>
        </w:tc>
      </w:tr>
      <w:tr>
        <w:tc>
          <w:tcPr>
            <w:tcW w:type="dxa" w:w="2108"/>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Phase contrast MRI (및 duplex US)</w:t>
            </w:r>
          </w:p>
        </w:tc>
        <w:tc>
          <w:tcPr>
            <w:tcW w:type="dxa" w:w="301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대혈관·정맥동 혈류속도, </w:t>
            </w:r>
            <w:r>
              <w:rPr>
                <w:rFonts w:ascii="Malgun Gothic" w:cs="Malgun Gothic" w:eastAsia="Malgun Gothic" w:hAnsi="Malgun Gothic"/>
                <w:b/>
                <w:bCs/>
                <w:sz w:val="17"/>
                <w:szCs w:val="17"/>
              </w:rPr>
              <w:t xml:space="preserve">pulsatility</w:t>
            </w:r>
            <w:r>
              <w:rPr>
                <w:rFonts w:ascii="Malgun Gothic" w:cs="Malgun Gothic" w:eastAsia="Malgun Gothic" w:hAnsi="Malgun Gothic"/>
                <w:b w:val="false"/>
                <w:bCs w:val="false"/>
                <w:sz w:val="17"/>
                <w:szCs w:val="17"/>
              </w:rPr>
              <w:t xml:space="preserve">; 총 뇌혈류 공급</w:t>
            </w:r>
          </w:p>
        </w:tc>
        <w:tc>
          <w:tcPr>
            <w:tcW w:type="dxa" w:w="45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단면: SVD에서 pulsatility 증가</w:t>
            </w:r>
          </w:p>
          <w:p>
            <w:r>
              <w:rPr>
                <w:rFonts w:ascii="Malgun Gothic" w:cs="Malgun Gothic" w:eastAsia="Malgun Gothic" w:hAnsi="Malgun Gothic"/>
                <w:b w:val="false"/>
                <w:bCs w:val="false"/>
                <w:sz w:val="17"/>
                <w:szCs w:val="17"/>
              </w:rPr>
              <w:t xml:space="preserve">종적: SVD 악화가 pulsatility 증가에 </w:t>
            </w:r>
            <w:r>
              <w:rPr>
                <w:rFonts w:ascii="Malgun Gothic" w:cs="Malgun Gothic" w:eastAsia="Malgun Gothic" w:hAnsi="Malgun Gothic"/>
                <w:b/>
                <w:bCs/>
                <w:sz w:val="17"/>
                <w:szCs w:val="17"/>
              </w:rPr>
              <w:t xml:space="preserve">선행</w:t>
            </w:r>
            <w:r>
              <w:rPr>
                <w:rFonts w:ascii="Malgun Gothic" w:cs="Malgun Gothic" w:eastAsia="Malgun Gothic" w:hAnsi="Malgun Gothic"/>
                <w:b w:val="false"/>
                <w:bCs w:val="false"/>
                <w:sz w:val="17"/>
                <w:szCs w:val="17"/>
              </w:rPr>
              <w:t xml:space="preserve">할 수 있음</w:t>
            </w:r>
          </w:p>
          <w:p>
            <w:r>
              <w:rPr>
                <w:rFonts w:ascii="Malgun Gothic" w:cs="Malgun Gothic" w:eastAsia="Malgun Gothic" w:hAnsi="Malgun Gothic"/>
                <w:b w:val="false"/>
                <w:bCs w:val="false"/>
                <w:sz w:val="17"/>
                <w:szCs w:val="17"/>
              </w:rPr>
              <w:t xml:space="preserve">Pulsatility = 측정부위 혈관 경직도 + 심박출량 + 상·하류 혈관 순응도 + 조직 순응도 반영</w:t>
            </w:r>
          </w:p>
        </w:tc>
      </w:tr>
    </w:tbl>
    <w:p/>
    <w:p>
      <w:pPr>
        <w:pStyle w:val="ListParagraph"/>
        <w:numPr>
          <w:ilvl w:val="0"/>
          <w:numId w:val="2"/>
        </w:numPr>
        <w:spacing w:after="60"/>
      </w:pPr>
      <w:r>
        <w:rPr>
          <w:rFonts w:ascii="Malgun Gothic" w:cs="Malgun Gothic" w:eastAsia="Malgun Gothic" w:hAnsi="Malgun Gothic"/>
        </w:rPr>
        <w:t xml:space="preserve">정의: </w:t>
      </w:r>
      <w:r>
        <w:rPr>
          <w:rFonts w:ascii="Malgun Gothic" w:cs="Malgun Gothic" w:eastAsia="Malgun Gothic" w:hAnsi="Malgun Gothic"/>
          <w:b/>
          <w:bCs/>
        </w:rPr>
        <w:t xml:space="preserve">관류(perfusion)</w:t>
      </w:r>
      <w:r>
        <w:rPr>
          <w:rFonts w:ascii="Malgun Gothic" w:cs="Malgun Gothic" w:eastAsia="Malgun Gothic" w:hAnsi="Malgun Gothic"/>
        </w:rPr>
        <w:t xml:space="preserve"> = 단위 조직 질량당 분당 공급 혈액량(= CBF) / </w:t>
      </w:r>
      <w:r>
        <w:rPr>
          <w:rFonts w:ascii="Malgun Gothic" w:cs="Malgun Gothic" w:eastAsia="Malgun Gothic" w:hAnsi="Malgun Gothic"/>
          <w:b/>
          <w:bCs/>
        </w:rPr>
        <w:t xml:space="preserve">CVR</w:t>
      </w:r>
      <w:r>
        <w:rPr>
          <w:rFonts w:ascii="Malgun Gothic" w:cs="Malgun Gothic" w:eastAsia="Malgun Gothic" w:hAnsi="Malgun Gothic"/>
        </w:rPr>
        <w:t xml:space="preserve"> = 자극에 대한 관류 변화</w:t>
      </w:r>
    </w:p>
    <w:p>
      <w:pPr>
        <w:pStyle w:val="ListParagraph"/>
        <w:numPr>
          <w:ilvl w:val="0"/>
          <w:numId w:val="2"/>
        </w:numPr>
        <w:spacing w:after="60"/>
      </w:pPr>
      <w:r>
        <w:rPr>
          <w:rFonts w:ascii="Malgun Gothic" w:cs="Malgun Gothic" w:eastAsia="Malgun Gothic" w:hAnsi="Malgun Gothic"/>
          <w:b/>
          <w:bCs/>
        </w:rPr>
        <w:t xml:space="preserve">BBB 기능장애</w:t>
      </w:r>
      <w:r>
        <w:rPr>
          <w:rFonts w:ascii="Malgun Gothic" w:cs="Malgun Gothic" w:eastAsia="Malgun Gothic" w:hAnsi="Malgun Gothic"/>
        </w:rPr>
        <w:t xml:space="preserve">: 2013년 이후 SVD의 </w:t>
      </w:r>
      <w:r>
        <w:rPr>
          <w:rFonts w:ascii="Malgun Gothic" w:cs="Malgun Gothic" w:eastAsia="Malgun Gothic" w:hAnsi="Malgun Gothic"/>
          <w:b/>
          <w:bCs/>
        </w:rPr>
        <w:t xml:space="preserve">초기 병태생리 기전</w:t>
      </w:r>
      <w:r>
        <w:rPr>
          <w:rFonts w:ascii="Malgun Gothic" w:cs="Malgun Gothic" w:eastAsia="Malgun Gothic" w:hAnsi="Malgun Gothic"/>
        </w:rPr>
        <w:t xml:space="preserve">으로 제시되었으나 </w:t>
      </w:r>
      <w:r>
        <w:rPr>
          <w:rFonts w:ascii="Malgun Gothic" w:cs="Malgun Gothic" w:eastAsia="Malgun Gothic" w:hAnsi="Malgun Gothic"/>
          <w:b/>
          <w:bCs/>
        </w:rPr>
        <w:t xml:space="preserve">SVD 특이적 아님</w:t>
      </w:r>
      <w:r>
        <w:rPr>
          <w:rFonts w:ascii="Malgun Gothic" w:cs="Malgun Gothic" w:eastAsia="Malgun Gothic" w:hAnsi="Malgun Gothic"/>
        </w:rPr>
        <w:t xml:space="preserve">; 가돌리늄 누출과 시간적 분포 모델링으로 측정</w:t>
      </w:r>
    </w:p>
    <w:p>
      <w:pPr>
        <w:spacing w:after="160"/>
      </w:pPr>
      <w:r>
        <w:rPr>
          <w:rFonts w:ascii="Malgun Gothic" w:cs="Malgun Gothic" w:eastAsia="Malgun Gothic" w:hAnsi="Malgun Gothic"/>
          <w:i/>
          <w:iCs/>
          <w:color w:val="7F7F7F"/>
          <w:sz w:val="17"/>
          <w:szCs w:val="17"/>
        </w:rPr>
        <w:t xml:space="preserve">출처: p.612</w:t>
      </w:r>
    </w:p>
    <w:p>
      <w:pPr>
        <w:pStyle w:val="Heading1"/>
        <w:pageBreakBefore/>
      </w:pPr>
      <w:r>
        <w:rPr>
          <w:rFonts w:ascii="Malgun Gothic" w:cs="Malgun Gothic" w:eastAsia="Malgun Gothic" w:hAnsi="Malgun Gothic"/>
        </w:rPr>
        <w:t xml:space="preserve">9. 영상 획득 표준 (Table 1)</w:t>
      </w:r>
    </w:p>
    <w:p>
      <w:pPr>
        <w:pStyle w:val="ListParagraph"/>
        <w:numPr>
          <w:ilvl w:val="0"/>
          <w:numId w:val="2"/>
        </w:numPr>
        <w:spacing w:after="60"/>
      </w:pPr>
      <w:r>
        <w:rPr>
          <w:rFonts w:ascii="Malgun Gothic" w:cs="Malgun Gothic" w:eastAsia="Malgun Gothic" w:hAnsi="Malgun Gothic"/>
        </w:rPr>
        <w:t xml:space="preserve">SVD에서는 </w:t>
      </w:r>
      <w:r>
        <w:rPr>
          <w:rFonts w:ascii="Malgun Gothic" w:cs="Malgun Gothic" w:eastAsia="Malgun Gothic" w:hAnsi="Malgun Gothic"/>
          <w:b/>
          <w:bCs/>
        </w:rPr>
        <w:t xml:space="preserve">CT보다 MRI</w:t>
      </w:r>
      <w:r>
        <w:rPr>
          <w:rFonts w:ascii="Malgun Gothic" w:cs="Malgun Gothic" w:eastAsia="Malgun Gothic" w:hAnsi="Malgun Gothic"/>
        </w:rPr>
        <w:t xml:space="preserve"> 선호</w:t>
      </w:r>
    </w:p>
    <w:p>
      <w:pPr>
        <w:pStyle w:val="ListParagraph"/>
        <w:numPr>
          <w:ilvl w:val="0"/>
          <w:numId w:val="2"/>
        </w:numPr>
        <w:spacing w:after="60"/>
      </w:pPr>
      <w:r>
        <w:rPr>
          <w:rFonts w:ascii="Malgun Gothic" w:cs="Malgun Gothic" w:eastAsia="Malgun Gothic" w:hAnsi="Malgun Gothic"/>
          <w:b/>
          <w:bCs/>
        </w:rPr>
        <w:t xml:space="preserve">3T가 1.5T를 대체</w:t>
      </w:r>
      <w:r>
        <w:rPr>
          <w:rFonts w:ascii="Malgun Gothic" w:cs="Malgun Gothic" w:eastAsia="Malgun Gothic" w:hAnsi="Malgun Gothic"/>
        </w:rPr>
        <w:t xml:space="preserve">; 최소 권장 자장 1.5T</w:t>
      </w:r>
    </w:p>
    <w:p>
      <w:pPr>
        <w:pStyle w:val="ListParagraph"/>
        <w:numPr>
          <w:ilvl w:val="0"/>
          <w:numId w:val="2"/>
        </w:numPr>
        <w:spacing w:after="60"/>
      </w:pPr>
      <w:r>
        <w:rPr>
          <w:rFonts w:ascii="Malgun Gothic" w:cs="Malgun Gothic" w:eastAsia="Malgun Gothic" w:hAnsi="Malgun Gothic"/>
        </w:rPr>
        <w:t xml:space="preserve">고자장(특히 </w:t>
      </w:r>
      <w:r>
        <w:rPr>
          <w:rFonts w:ascii="Malgun Gothic" w:cs="Malgun Gothic" w:eastAsia="Malgun Gothic" w:hAnsi="Malgun Gothic"/>
          <w:b/>
          <w:bCs/>
        </w:rPr>
        <w:t xml:space="preserve">7T</w:t>
      </w:r>
      <w:r>
        <w:rPr>
          <w:rFonts w:ascii="Malgun Gothic" w:cs="Malgun Gothic" w:eastAsia="Malgun Gothic" w:hAnsi="Malgun Gothic"/>
        </w:rPr>
        <w:t xml:space="preserve">) → CMI, 천공동맥 가시화 향상 (가용성 낮음)</w:t>
      </w:r>
    </w:p>
    <w:p>
      <w:pPr>
        <w:pStyle w:val="ListParagraph"/>
        <w:numPr>
          <w:ilvl w:val="0"/>
          <w:numId w:val="2"/>
        </w:numPr>
        <w:spacing w:after="60"/>
      </w:pPr>
      <w:r>
        <w:rPr>
          <w:rFonts w:ascii="Malgun Gothic" w:cs="Malgun Gothic" w:eastAsia="Malgun Gothic" w:hAnsi="Malgun Gothic"/>
        </w:rPr>
        <w:t xml:space="preserve">3D/volumetric 획득 연구에서 보편화, 임상에서도 증가; </w:t>
      </w:r>
      <w:r>
        <w:rPr>
          <w:rFonts w:ascii="Malgun Gothic" w:cs="Malgun Gothic" w:eastAsia="Malgun Gothic" w:hAnsi="Malgun Gothic"/>
          <w:b/>
          <w:bCs/>
        </w:rPr>
        <w:t xml:space="preserve">1-mm isotropic voxel</w:t>
      </w:r>
      <w:r>
        <w:rPr>
          <w:rFonts w:ascii="Malgun Gothic" w:cs="Malgun Gothic" w:eastAsia="Malgun Gothic" w:hAnsi="Malgun Gothic"/>
        </w:rPr>
        <w:t xml:space="preserve">이 구조영상의 표준 해상도 → 정량분석에 중요</w:t>
      </w:r>
    </w:p>
    <w:p>
      <w:pPr>
        <w:pStyle w:val="ListParagraph"/>
        <w:numPr>
          <w:ilvl w:val="0"/>
          <w:numId w:val="2"/>
        </w:numPr>
        <w:spacing w:after="60"/>
      </w:pPr>
      <w:r>
        <w:rPr>
          <w:rFonts w:ascii="Malgun Gothic" w:cs="Malgun Gothic" w:eastAsia="Malgun Gothic" w:hAnsi="Malgun Gothic"/>
        </w:rPr>
        <w:t xml:space="preserve">Multiband imaging → 2D 기법의 촬영시간 단축·해상도 향상</w:t>
      </w:r>
    </w:p>
    <w:p>
      <w:pPr>
        <w:pStyle w:val="ListParagraph"/>
        <w:numPr>
          <w:ilvl w:val="0"/>
          <w:numId w:val="2"/>
        </w:numPr>
        <w:spacing w:after="60"/>
      </w:pPr>
      <w:r>
        <w:rPr>
          <w:rFonts w:ascii="Malgun Gothic" w:cs="Malgun Gothic" w:eastAsia="Malgun Gothic" w:hAnsi="Malgun Gothic"/>
          <w:b/>
          <w:bCs/>
        </w:rPr>
        <w:t xml:space="preserve">핵심 임상 프로토콜</w:t>
      </w:r>
      <w:r>
        <w:rPr>
          <w:rFonts w:ascii="Malgun Gothic" w:cs="Malgun Gothic" w:eastAsia="Malgun Gothic" w:hAnsi="Malgun Gothic"/>
        </w:rPr>
        <w:t xml:space="preserve">: </w:t>
      </w:r>
      <w:r>
        <w:rPr>
          <w:rFonts w:ascii="Malgun Gothic" w:cs="Malgun Gothic" w:eastAsia="Malgun Gothic" w:hAnsi="Malgun Gothic"/>
          <w:b/>
          <w:bCs/>
        </w:rPr>
        <w:t xml:space="preserve">T1WI, T2WI, FLAIR, diffusion, susceptibility imaging</w:t>
      </w:r>
    </w:p>
    <w:p>
      <w:pPr>
        <w:pStyle w:val="Heading2"/>
      </w:pPr>
      <w:r>
        <w:rPr>
          <w:rFonts w:ascii="Malgun Gothic" w:cs="Malgun Gothic" w:eastAsia="Malgun Gothic" w:hAnsi="Malgun Gothic"/>
        </w:rPr>
        <w:t xml:space="preserve">9-1. Minimum essential sequences (임상·대규모 역학연구)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7"/>
        <w:gridCol w:w="2618"/>
        <w:gridCol w:w="1309"/>
        <w:gridCol w:w="1547"/>
        <w:gridCol w:w="2617"/>
      </w:tblGrid>
      <w:tr>
        <w:trPr>
          <w:tblHeader/>
        </w:trPr>
        <w:tc>
          <w:tcPr>
            <w:tcW w:type="dxa" w:w="154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Sequence</w:t>
            </w:r>
          </w:p>
        </w:tc>
        <w:tc>
          <w:tcPr>
            <w:tcW w:type="dxa" w:w="261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목적</w:t>
            </w:r>
          </w:p>
        </w:tc>
        <w:tc>
          <w:tcPr>
            <w:tcW w:type="dxa" w:w="13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Orientation</w:t>
            </w:r>
          </w:p>
        </w:tc>
        <w:tc>
          <w:tcPr>
            <w:tcW w:type="dxa" w:w="154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Slice / in-plane</w:t>
            </w:r>
          </w:p>
        </w:tc>
        <w:tc>
          <w:tcPr>
            <w:tcW w:type="dxa" w:w="261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Comments</w:t>
            </w:r>
          </w:p>
        </w:tc>
      </w:tr>
      <w:tr>
        <w:tc>
          <w:tcPr>
            <w:tcW w:type="dxa" w:w="154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T1WI</w:t>
            </w:r>
          </w:p>
        </w:tc>
        <w:tc>
          <w:tcPr>
            <w:tcW w:type="dxa" w:w="26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 vs PVS 구분; GM/WM 구분; CMI 구분; 뇌조직 부피 측정</w:t>
            </w:r>
          </w:p>
        </w:tc>
        <w:tc>
          <w:tcPr>
            <w:tcW w:type="dxa" w:w="130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3D</w:t>
            </w:r>
          </w:p>
        </w:tc>
        <w:tc>
          <w:tcPr>
            <w:tcW w:type="dxa" w:w="154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1-mm isotropic</w:t>
            </w:r>
          </w:p>
        </w:tc>
        <w:tc>
          <w:tcPr>
            <w:tcW w:type="dxa" w:w="261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재구성으로 다양한 feature의 범위·방향 확인</w:t>
            </w:r>
          </w:p>
        </w:tc>
      </w:tr>
      <w:tr>
        <w:tc>
          <w:tcPr>
            <w:tcW w:type="dxa" w:w="154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Diffusion (≤6 방향, 1 b-value shell)</w:t>
            </w:r>
          </w:p>
        </w:tc>
        <w:tc>
          <w:tcPr>
            <w:tcW w:type="dxa" w:w="26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급성 허혈 병변 검출 (뇌혈관사건 후 수 주까지 양성)</w:t>
            </w:r>
          </w:p>
        </w:tc>
        <w:tc>
          <w:tcPr>
            <w:tcW w:type="dxa" w:w="1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axial</w:t>
            </w:r>
          </w:p>
        </w:tc>
        <w:tc>
          <w:tcPr>
            <w:tcW w:type="dxa" w:w="15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3–5 mm, 1–2 × 1–2 mm</w:t>
            </w:r>
          </w:p>
        </w:tc>
        <w:tc>
          <w:tcPr>
            <w:tcW w:type="dxa" w:w="26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ADC 저하 → 급성 vs 아급성/陳舊 구분; 방향 추가 시 정밀 특성화 가능(시간↑)</w:t>
            </w:r>
          </w:p>
        </w:tc>
      </w:tr>
      <w:tr>
        <w:tc>
          <w:tcPr>
            <w:tcW w:type="dxa" w:w="154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T2WI</w:t>
            </w:r>
          </w:p>
        </w:tc>
        <w:tc>
          <w:tcPr>
            <w:tcW w:type="dxa" w:w="26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뇌구조 특성화; lacune vs WMH·PVS 구분; 陳舊 경색 확인</w:t>
            </w:r>
          </w:p>
        </w:tc>
        <w:tc>
          <w:tcPr>
            <w:tcW w:type="dxa" w:w="130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axial 또는 3D</w:t>
            </w:r>
          </w:p>
        </w:tc>
        <w:tc>
          <w:tcPr>
            <w:tcW w:type="dxa" w:w="154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1–2 mm, 1×1 mm</w:t>
            </w:r>
          </w:p>
          <w:p>
            <w:r>
              <w:rPr>
                <w:rFonts w:ascii="Malgun Gothic" w:cs="Malgun Gothic" w:eastAsia="Malgun Gothic" w:hAnsi="Malgun Gothic"/>
                <w:b w:val="false"/>
                <w:bCs w:val="false"/>
                <w:sz w:val="17"/>
                <w:szCs w:val="17"/>
              </w:rPr>
              <w:t xml:space="preserve">3D: 1-mm iso</w:t>
            </w:r>
          </w:p>
        </w:tc>
        <w:tc>
          <w:tcPr>
            <w:tcW w:type="dxa" w:w="261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재구성 가능</w:t>
            </w:r>
          </w:p>
        </w:tc>
      </w:tr>
      <w:tr>
        <w:tc>
          <w:tcPr>
            <w:tcW w:type="dxa" w:w="154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FLAIR</w:t>
            </w:r>
          </w:p>
        </w:tc>
        <w:tc>
          <w:tcPr>
            <w:tcW w:type="dxa" w:w="26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WMH, 확립된 피질/큰 피질하 경색, CMI 확인; WMH vs PVS·lacune 구분</w:t>
            </w:r>
          </w:p>
        </w:tc>
        <w:tc>
          <w:tcPr>
            <w:tcW w:type="dxa" w:w="1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axial 또는 3D</w:t>
            </w:r>
          </w:p>
        </w:tc>
        <w:tc>
          <w:tcPr>
            <w:tcW w:type="dxa" w:w="15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1–2 mm, 1×1 mm</w:t>
            </w:r>
          </w:p>
          <w:p>
            <w:r>
              <w:rPr>
                <w:rFonts w:ascii="Malgun Gothic" w:cs="Malgun Gothic" w:eastAsia="Malgun Gothic" w:hAnsi="Malgun Gothic"/>
                <w:b w:val="false"/>
                <w:bCs w:val="false"/>
                <w:sz w:val="17"/>
                <w:szCs w:val="17"/>
              </w:rPr>
              <w:t xml:space="preserve">3D: 1-mm iso</w:t>
            </w:r>
          </w:p>
        </w:tc>
        <w:tc>
          <w:tcPr>
            <w:tcW w:type="dxa" w:w="26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재구성 가능</w:t>
            </w:r>
          </w:p>
        </w:tc>
      </w:tr>
      <w:tr>
        <w:tc>
          <w:tcPr>
            <w:tcW w:type="dxa" w:w="154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T2*-GRE (susceptibility 중 ≥1 선택)</w:t>
            </w:r>
          </w:p>
        </w:tc>
        <w:tc>
          <w:tcPr>
            <w:tcW w:type="dxa" w:w="26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ICH, CMB, cSS 검출</w:t>
            </w:r>
          </w:p>
        </w:tc>
        <w:tc>
          <w:tcPr>
            <w:tcW w:type="dxa" w:w="130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axial</w:t>
            </w:r>
          </w:p>
        </w:tc>
        <w:tc>
          <w:tcPr>
            <w:tcW w:type="dxa" w:w="154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3–5 mm, 1×1 mm</w:t>
            </w:r>
          </w:p>
        </w:tc>
        <w:tc>
          <w:tcPr>
            <w:tcW w:type="dxa" w:w="261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출혈성 marker 검출에 신뢰할 수 있는 routine sequence</w:t>
            </w:r>
          </w:p>
        </w:tc>
      </w:tr>
      <w:tr>
        <w:tc>
          <w:tcPr>
            <w:tcW w:type="dxa" w:w="154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SWI 또는 동등 기법</w:t>
            </w:r>
          </w:p>
        </w:tc>
        <w:tc>
          <w:tcPr>
            <w:tcW w:type="dxa" w:w="26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ICH, CMB, cSS 검출; 두개내 용적 측정(3D); haemosiderin에 더 민감</w:t>
            </w:r>
          </w:p>
        </w:tc>
        <w:tc>
          <w:tcPr>
            <w:tcW w:type="dxa" w:w="13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axial 또는 3D</w:t>
            </w:r>
          </w:p>
        </w:tc>
        <w:tc>
          <w:tcPr>
            <w:tcW w:type="dxa" w:w="15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3–5 mm, 1×1 mm</w:t>
            </w:r>
          </w:p>
          <w:p>
            <w:r>
              <w:rPr>
                <w:rFonts w:ascii="Malgun Gothic" w:cs="Malgun Gothic" w:eastAsia="Malgun Gothic" w:hAnsi="Malgun Gothic"/>
                <w:b w:val="false"/>
                <w:bCs w:val="false"/>
                <w:sz w:val="17"/>
                <w:szCs w:val="17"/>
              </w:rPr>
              <w:t xml:space="preserve">3D: 1-mm iso</w:t>
            </w:r>
          </w:p>
        </w:tc>
        <w:tc>
          <w:tcPr>
            <w:tcW w:type="dxa" w:w="26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T2*-GRE보다 CMB 검출↑, 단 </w:t>
            </w:r>
            <w:r>
              <w:rPr>
                <w:rFonts w:ascii="Malgun Gothic" w:cs="Malgun Gothic" w:eastAsia="Malgun Gothic" w:hAnsi="Malgun Gothic"/>
                <w:b/>
                <w:bCs/>
                <w:sz w:val="17"/>
                <w:szCs w:val="17"/>
              </w:rPr>
              <w:t xml:space="preserve">움직임 등 artifact에 더 민감</w:t>
            </w:r>
          </w:p>
        </w:tc>
      </w:tr>
      <w:tr>
        <w:tc>
          <w:tcPr>
            <w:tcW w:type="dxa" w:w="154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MRA</w:t>
            </w:r>
          </w:p>
        </w:tc>
        <w:tc>
          <w:tcPr>
            <w:tcW w:type="dxa" w:w="26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경부·뇌 대혈관 협착 (VA, BA, ICA, MCA, ACA, PCA)</w:t>
            </w:r>
          </w:p>
        </w:tc>
        <w:tc>
          <w:tcPr>
            <w:tcW w:type="dxa" w:w="1309"/>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3D 조영 후 또는 3D TOF(두개내)</w:t>
            </w:r>
          </w:p>
        </w:tc>
        <w:tc>
          <w:tcPr>
            <w:tcW w:type="dxa" w:w="154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1-mm iso</w:t>
            </w:r>
          </w:p>
        </w:tc>
        <w:tc>
          <w:tcPr>
            <w:tcW w:type="dxa" w:w="261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1.5T/3T에서는 대혈관만 보임 (작은 동맥은 mMRA)</w:t>
            </w:r>
          </w:p>
        </w:tc>
      </w:tr>
    </w:tbl>
    <w:p/>
    <w:p>
      <w:pPr>
        <w:pStyle w:val="Heading2"/>
      </w:pPr>
      <w:r>
        <w:rPr>
          <w:rFonts w:ascii="Malgun Gothic" w:cs="Malgun Gothic" w:eastAsia="Malgun Gothic" w:hAnsi="Malgun Gothic"/>
        </w:rPr>
        <w:t xml:space="preserve">9-2. Research sequences (연구 전문성 필요)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3"/>
        <w:gridCol w:w="2536"/>
        <w:gridCol w:w="2283"/>
        <w:gridCol w:w="2536"/>
      </w:tblGrid>
      <w:tr>
        <w:trPr>
          <w:tblHeader/>
        </w:trPr>
        <w:tc>
          <w:tcPr>
            <w:tcW w:type="dxa" w:w="228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Sequence</w:t>
            </w:r>
          </w:p>
        </w:tc>
        <w:tc>
          <w:tcPr>
            <w:tcW w:type="dxa" w:w="253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목적</w:t>
            </w:r>
          </w:p>
        </w:tc>
        <w:tc>
          <w:tcPr>
            <w:tcW w:type="dxa" w:w="228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Orientation / 해상도</w:t>
            </w:r>
          </w:p>
        </w:tc>
        <w:tc>
          <w:tcPr>
            <w:tcW w:type="dxa" w:w="253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Comments</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Advanced diffusion (다방향, 고 b-value, multi-shell)</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미세조직 변화의 생물물리학적 모델링</w:t>
            </w:r>
          </w:p>
        </w:tc>
        <w:tc>
          <w:tcPr>
            <w:tcW w:type="dxa" w:w="22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axial, ≤2-mm iso</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우수한 정량 측정</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Advanced susceptibility (R2* mapping, QSM)</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조직 자화율 변화 정량</w:t>
            </w:r>
          </w:p>
        </w:tc>
        <w:tc>
          <w:tcPr>
            <w:tcW w:type="dxa" w:w="22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3–5 mm, 2×2 / 3D: 1-mm iso</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SWI-like GRE 또는 3D EPI + 후처리</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ASL</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뇌조직 관류 (정량, 가정 포함)</w:t>
            </w:r>
          </w:p>
        </w:tc>
        <w:tc>
          <w:tcPr>
            <w:tcW w:type="dxa" w:w="22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또는 3D(선호); 3D ≤8×4×4 mm</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획득·처리 대체로 표준화; GM 관류; 조영제 불필요</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DCE 또는 DSC</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반정량적 관류</w:t>
            </w:r>
          </w:p>
        </w:tc>
        <w:tc>
          <w:tcPr>
            <w:tcW w:type="dxa" w:w="22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axial, 3–5 mm, 2×2</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조영제·복잡한 후처리; 최적 방법 미확립</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Permeability imaging</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BBB permeability-surface area product</w:t>
            </w:r>
          </w:p>
        </w:tc>
        <w:tc>
          <w:tcPr>
            <w:tcW w:type="dxa" w:w="22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2D/3D, 조영 전후 연속</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조영제 필요; 방법 개선 중</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Task/resting-state fMRI</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뇌기능 또는 vascular reactivity</w:t>
            </w:r>
          </w:p>
        </w:tc>
        <w:tc>
          <w:tcPr>
            <w:tcW w:type="dxa" w:w="22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 axial, 3–5 mm, 2×2 (≈3-mm iso)</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설정·획득·처리 복잡</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Magnetisation transfer</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탈수초·축삭 손실</w:t>
            </w:r>
          </w:p>
        </w:tc>
        <w:tc>
          <w:tcPr>
            <w:tcW w:type="dxa" w:w="22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2D/3D</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MT pulse 유무 2회 측정; MTR은 T1, B1+에 교란</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R1 mapping</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조직 수분 함량 추정</w:t>
            </w:r>
          </w:p>
        </w:tc>
        <w:tc>
          <w:tcPr>
            <w:tcW w:type="dxa" w:w="22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2D/3D</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수초·상자성 물질에도 민감 → 수분 특이적 아님</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Flow-based (phase contrast)</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혈류 역학·pulsatility (주로 대혈관)</w:t>
            </w:r>
          </w:p>
        </w:tc>
        <w:tc>
          <w:tcPr>
            <w:tcW w:type="dxa" w:w="22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불확실(신기법)</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유망한 실험적 접근</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mMRA</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천공동맥 벽·내강, micro-atheroma</w:t>
            </w:r>
          </w:p>
        </w:tc>
        <w:tc>
          <w:tcPr>
            <w:tcW w:type="dxa" w:w="22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불확실(신기법)</w:t>
            </w:r>
          </w:p>
        </w:tc>
        <w:tc>
          <w:tcPr>
            <w:tcW w:type="dxa" w:w="253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≥3T 필요</w:t>
            </w:r>
          </w:p>
        </w:tc>
      </w:tr>
      <w:tr>
        <w:tc>
          <w:tcPr>
            <w:tcW w:type="dxa" w:w="2283"/>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Double inversion recovery</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CMI 검출 향상</w:t>
            </w:r>
          </w:p>
        </w:tc>
        <w:tc>
          <w:tcPr>
            <w:tcW w:type="dxa" w:w="22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불확실(신기법)</w:t>
            </w:r>
          </w:p>
        </w:tc>
        <w:tc>
          <w:tcPr>
            <w:tcW w:type="dxa" w:w="253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≥3T 필요</w:t>
            </w:r>
          </w:p>
        </w:tc>
      </w:tr>
    </w:tbl>
    <w:p/>
    <w:p>
      <w:pPr>
        <w:spacing w:after="160"/>
      </w:pPr>
      <w:r>
        <w:rPr>
          <w:rFonts w:ascii="Malgun Gothic" w:cs="Malgun Gothic" w:eastAsia="Malgun Gothic" w:hAnsi="Malgun Gothic"/>
          <w:i/>
          <w:iCs/>
          <w:color w:val="7F7F7F"/>
          <w:sz w:val="17"/>
          <w:szCs w:val="17"/>
        </w:rPr>
        <w:t xml:space="preserve">출처: Table 1, p.608–609; p.613</w:t>
      </w:r>
    </w:p>
    <w:p>
      <w:pPr>
        <w:pStyle w:val="Heading1"/>
        <w:pageBreakBefore/>
      </w:pPr>
      <w:r>
        <w:rPr>
          <w:rFonts w:ascii="Malgun Gothic" w:cs="Malgun Gothic" w:eastAsia="Malgun Gothic" w:hAnsi="Malgun Gothic"/>
        </w:rPr>
        <w:t xml:space="preserve">10. 영상 분석 표준 (Table 2) 및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0"/>
        <w:gridCol w:w="2090"/>
        <w:gridCol w:w="2090"/>
        <w:gridCol w:w="1858"/>
        <w:gridCol w:w="2090"/>
      </w:tblGrid>
      <w:tr>
        <w:trPr>
          <w:tblHeader/>
        </w:trPr>
        <w:tc>
          <w:tcPr>
            <w:tcW w:type="dxa" w:w="15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Feature</w:t>
            </w:r>
          </w:p>
        </w:tc>
        <w:tc>
          <w:tcPr>
            <w:tcW w:type="dxa" w:w="20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Analysis standard</w:t>
            </w:r>
          </w:p>
        </w:tc>
        <w:tc>
          <w:tcPr>
            <w:tcW w:type="dxa" w:w="20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Quality metric</w:t>
            </w:r>
          </w:p>
        </w:tc>
        <w:tc>
          <w:tcPr>
            <w:tcW w:type="dxa" w:w="185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Automation</w:t>
            </w:r>
          </w:p>
        </w:tc>
        <w:tc>
          <w:tcPr>
            <w:tcW w:type="dxa" w:w="209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Validation</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Point lesions</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c>
          <w:tcPr>
            <w:tcW w:type="dxa" w:w="185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CMI</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Visual count</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Recall, FP count, F1 (kappa, ICC는 outlier에 민감)</w:t>
            </w:r>
          </w:p>
        </w:tc>
        <w:tc>
          <w:tcPr>
            <w:tcW w:type="dxa" w:w="185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단일 코호트 반자동 AI 1개 외 없음</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없음</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CMB</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검증된 visual scale (</w:t>
            </w:r>
            <w:r>
              <w:rPr>
                <w:rFonts w:ascii="Malgun Gothic" w:cs="Malgun Gothic" w:eastAsia="Malgun Gothic" w:hAnsi="Malgun Gothic"/>
                <w:b/>
                <w:bCs/>
                <w:sz w:val="17"/>
                <w:szCs w:val="17"/>
              </w:rPr>
              <w:t xml:space="preserve">MARS, BOMBS</w:t>
            </w:r>
            <w:r>
              <w:rPr>
                <w:rFonts w:ascii="Malgun Gothic" w:cs="Malgun Gothic" w:eastAsia="Malgun Gothic" w:hAnsi="Malgun Gothic"/>
                <w:b w:val="false"/>
                <w:bCs w:val="false"/>
                <w:sz w:val="17"/>
                <w:szCs w:val="17"/>
              </w:rPr>
              <w:t xml:space="preserve">)</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Recall, FP count, F1</w:t>
            </w:r>
          </w:p>
        </w:tc>
        <w:tc>
          <w:tcPr>
            <w:tcW w:type="dxa" w:w="185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다양한 반/완전 자동; </w:t>
            </w:r>
            <w:r>
              <w:rPr>
                <w:rFonts w:ascii="Malgun Gothic" w:cs="Malgun Gothic" w:eastAsia="Malgun Gothic" w:hAnsi="Malgun Gothic"/>
                <w:b/>
                <w:bCs/>
                <w:sz w:val="17"/>
                <w:szCs w:val="17"/>
              </w:rPr>
              <w:t xml:space="preserve">FP censoring 필요</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주로 단일기관 재현성 연구; 대규모 기술검증 대기</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PVS</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Visual rating, 일부 검증된 scale</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Recall, FP count, F1</w:t>
            </w:r>
          </w:p>
        </w:tc>
        <w:tc>
          <w:tcPr>
            <w:tcW w:type="dxa" w:w="185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일부 자동</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대규모 기술검증 대기</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Volumetric lesions</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c>
          <w:tcPr>
            <w:tcW w:type="dxa" w:w="185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Visual count</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Dice, (modified) Hausdorff, volumetric similarity</w:t>
            </w:r>
          </w:p>
        </w:tc>
        <w:tc>
          <w:tcPr>
            <w:tcW w:type="dxa" w:w="185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소수 자동</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대규모 기술검증 대기</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RSSI</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Visual inspection·count, manual delineation</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Dice, Hausdorff, volumetric similarity</w:t>
            </w:r>
          </w:p>
        </w:tc>
        <w:tc>
          <w:tcPr>
            <w:tcW w:type="dxa" w:w="185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매우 적음</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없음</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WMH</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검증된 visual scale (</w:t>
            </w:r>
            <w:r>
              <w:rPr>
                <w:rFonts w:ascii="Malgun Gothic" w:cs="Malgun Gothic" w:eastAsia="Malgun Gothic" w:hAnsi="Malgun Gothic"/>
                <w:b/>
                <w:bCs/>
                <w:sz w:val="17"/>
                <w:szCs w:val="17"/>
              </w:rPr>
              <w:t xml:space="preserve">Fazekas, ARWMC</w:t>
            </w:r>
            <w:r>
              <w:rPr>
                <w:rFonts w:ascii="Malgun Gothic" w:cs="Malgun Gothic" w:eastAsia="Malgun Gothic" w:hAnsi="Malgun Gothic"/>
                <w:b w:val="false"/>
                <w:bCs w:val="false"/>
                <w:sz w:val="17"/>
                <w:szCs w:val="17"/>
              </w:rPr>
              <w:t xml:space="preserve">), manual delineation</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Dice, Hausdorff, volumetric similarity</w:t>
            </w:r>
          </w:p>
        </w:tc>
        <w:tc>
          <w:tcPr>
            <w:tcW w:type="dxa" w:w="185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많은 반/완전 자동</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다기관·대규모에서 재현성 확립</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Non-lesion</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c>
          <w:tcPr>
            <w:tcW w:type="dxa" w:w="185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Brain atrophy</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검증된 visual scale (예: </w:t>
            </w:r>
            <w:r>
              <w:rPr>
                <w:rFonts w:ascii="Malgun Gothic" w:cs="Malgun Gothic" w:eastAsia="Malgun Gothic" w:hAnsi="Malgun Gothic"/>
                <w:b/>
                <w:bCs/>
                <w:sz w:val="17"/>
                <w:szCs w:val="17"/>
              </w:rPr>
              <w:t xml:space="preserve">global cortical atrophy</w:t>
            </w:r>
            <w:r>
              <w:rPr>
                <w:rFonts w:ascii="Malgun Gothic" w:cs="Malgun Gothic" w:eastAsia="Malgun Gothic" w:hAnsi="Malgun Gothic"/>
                <w:b w:val="false"/>
                <w:bCs w:val="false"/>
                <w:sz w:val="17"/>
                <w:szCs w:val="17"/>
              </w:rPr>
              <w:t xml:space="preserve">)</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관찰자 내/간 변동</w:t>
            </w:r>
          </w:p>
        </w:tc>
        <w:tc>
          <w:tcPr>
            <w:tcW w:type="dxa" w:w="185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많은 완전 자동 (일부 수동 보정)</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bCs/>
                <w:sz w:val="17"/>
                <w:szCs w:val="17"/>
              </w:rPr>
              <w:t xml:space="preserve">다기관·대규모에서 확립</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Perfusion</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Visual inspection</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Unknown</w:t>
            </w:r>
          </w:p>
        </w:tc>
        <w:tc>
          <w:tcPr>
            <w:tcW w:type="dxa" w:w="185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Unknown</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Unknown</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Connectivity</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Visual inspection</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Unknown</w:t>
            </w:r>
          </w:p>
        </w:tc>
        <w:tc>
          <w:tcPr>
            <w:tcW w:type="dxa" w:w="185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개별 단계 SW 존재</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Unknown</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Microstructure/diffusion</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Unknown</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ICC, Bland-Altman</w:t>
            </w:r>
          </w:p>
        </w:tc>
        <w:tc>
          <w:tcPr>
            <w:tcW w:type="dxa" w:w="185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많은 반자동, 일부 완전 자동</w:t>
            </w:r>
          </w:p>
        </w:tc>
        <w:tc>
          <w:tcPr>
            <w:tcW w:type="dxa" w:w="2090"/>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NODDI: good / DKI·DTI: excellent 재현성</w:t>
            </w:r>
          </w:p>
        </w:tc>
      </w:tr>
      <w:tr>
        <w:tc>
          <w:tcPr>
            <w:tcW w:type="dxa" w:w="151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Lesion-symptom mapping</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임상 결과와 비교</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Cross-validation ML</w:t>
            </w:r>
          </w:p>
        </w:tc>
        <w:tc>
          <w:tcPr>
            <w:tcW w:type="dxa" w:w="185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(voxel-based) LSM SW 일부</w:t>
            </w:r>
          </w:p>
        </w:tc>
        <w:tc>
          <w:tcPr>
            <w:tcW w:type="dxa" w:w="209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없음</w:t>
            </w:r>
          </w:p>
        </w:tc>
      </w:tr>
    </w:tbl>
    <w:p/>
    <w:p>
      <w:pPr>
        <w:pStyle w:val="ListParagraph"/>
        <w:numPr>
          <w:ilvl w:val="0"/>
          <w:numId w:val="2"/>
        </w:numPr>
        <w:spacing w:after="60"/>
      </w:pPr>
      <w:r>
        <w:rPr>
          <w:rFonts w:ascii="Malgun Gothic" w:cs="Malgun Gothic" w:eastAsia="Malgun Gothic" w:hAnsi="Malgun Gothic"/>
        </w:rPr>
        <w:t xml:space="preserve">병변의 겉보기 크기에 따라 point lesion 또는 volumetric lesion으로 취급 → quality metric 선택</w:t>
      </w:r>
    </w:p>
    <w:p>
      <w:pPr>
        <w:pStyle w:val="ListParagraph"/>
        <w:numPr>
          <w:ilvl w:val="0"/>
          <w:numId w:val="2"/>
        </w:numPr>
        <w:spacing w:after="60"/>
      </w:pPr>
      <w:r>
        <w:rPr>
          <w:rFonts w:ascii="Malgun Gothic" w:cs="Malgun Gothic" w:eastAsia="Malgun Gothic" w:hAnsi="Malgun Gothic"/>
          <w:b/>
          <w:bCs/>
        </w:rPr>
        <w:t xml:space="preserve">기술적 검증(technical validation)</w:t>
      </w:r>
      <w:r>
        <w:rPr>
          <w:rFonts w:ascii="Malgun Gothic" w:cs="Malgun Gothic" w:eastAsia="Malgun Gothic" w:hAnsi="Malgun Gothic"/>
        </w:rPr>
        <w:t xml:space="preserve"> 3요소: </w:t>
      </w:r>
      <w:r>
        <w:rPr>
          <w:rFonts w:ascii="Malgun Gothic" w:cs="Malgun Gothic" w:eastAsia="Malgun Gothic" w:hAnsi="Malgun Gothic"/>
          <w:b/>
          <w:bCs/>
        </w:rPr>
        <w:t xml:space="preserve">scan-rescan 반복성</w:t>
      </w:r>
      <w:r>
        <w:rPr>
          <w:rFonts w:ascii="Malgun Gothic" w:cs="Malgun Gothic" w:eastAsia="Malgun Gothic" w:hAnsi="Malgun Gothic"/>
        </w:rPr>
        <w:t xml:space="preserve">, </w:t>
      </w:r>
      <w:r>
        <w:rPr>
          <w:rFonts w:ascii="Malgun Gothic" w:cs="Malgun Gothic" w:eastAsia="Malgun Gothic" w:hAnsi="Malgun Gothic"/>
          <w:b/>
          <w:bCs/>
        </w:rPr>
        <w:t xml:space="preserve">다른 스캐너 간 재현성</w:t>
      </w:r>
      <w:r>
        <w:rPr>
          <w:rFonts w:ascii="Malgun Gothic" w:cs="Malgun Gothic" w:eastAsia="Malgun Gothic" w:hAnsi="Malgun Gothic"/>
        </w:rPr>
        <w:t xml:space="preserve">, </w:t>
      </w:r>
      <w:r>
        <w:rPr>
          <w:rFonts w:ascii="Malgun Gothic" w:cs="Malgun Gothic" w:eastAsia="Malgun Gothic" w:hAnsi="Malgun Gothic"/>
          <w:b/>
          <w:bCs/>
        </w:rPr>
        <w:t xml:space="preserve">분석자 간 신뢰도</w:t>
      </w:r>
    </w:p>
    <w:p>
      <w:pPr>
        <w:pStyle w:val="ListParagraph"/>
        <w:numPr>
          <w:ilvl w:val="0"/>
          <w:numId w:val="2"/>
        </w:numPr>
        <w:spacing w:after="60"/>
      </w:pPr>
      <w:r>
        <w:rPr>
          <w:rFonts w:ascii="Malgun Gothic" w:cs="Malgun Gothic" w:eastAsia="Malgun Gothic" w:hAnsi="Malgun Gothic"/>
        </w:rPr>
        <w:t xml:space="preserve">국제 컨소시엄: </w:t>
      </w:r>
      <w:r>
        <w:rPr>
          <w:rFonts w:ascii="Malgun Gothic" w:cs="Malgun Gothic" w:eastAsia="Malgun Gothic" w:hAnsi="Malgun Gothic"/>
          <w:b/>
          <w:bCs/>
        </w:rPr>
        <w:t xml:space="preserve">HARNESS, MarkVCID</w:t>
      </w:r>
      <w:r>
        <w:rPr>
          <w:rFonts w:ascii="Malgun Gothic" w:cs="Malgun Gothic" w:eastAsia="Malgun Gothic" w:hAnsi="Malgun Gothic"/>
        </w:rPr>
        <w:t xml:space="preserve"> — 기술적·임상적(proof of principle/effectiveness) 검증 프레임워크</w:t>
      </w:r>
    </w:p>
    <w:p>
      <w:pPr>
        <w:pStyle w:val="ListParagraph"/>
        <w:numPr>
          <w:ilvl w:val="0"/>
          <w:numId w:val="2"/>
        </w:numPr>
        <w:spacing w:after="60"/>
      </w:pPr>
      <w:r>
        <w:rPr>
          <w:rFonts w:ascii="Malgun Gothic" w:cs="Malgun Gothic" w:eastAsia="Malgun Gothic" w:hAnsi="Malgun Gothic"/>
        </w:rPr>
        <w:t xml:space="preserve">Ground-truth 데이터셋: WMH(WMH segmentation challenge), lacune, PVS, CMB</w:t>
      </w:r>
    </w:p>
    <w:p>
      <w:pPr>
        <w:pStyle w:val="ListParagraph"/>
        <w:numPr>
          <w:ilvl w:val="0"/>
          <w:numId w:val="2"/>
        </w:numPr>
        <w:spacing w:after="60"/>
      </w:pPr>
      <w:r>
        <w:rPr>
          <w:rFonts w:ascii="Malgun Gothic" w:cs="Malgun Gothic" w:eastAsia="Malgun Gothic" w:hAnsi="Malgun Gothic"/>
        </w:rPr>
        <w:t xml:space="preserve">ML/AI 과제: 주석된 데이터 부족, 실제 영상 품질·획득 변동 대응력 부족, 병태생리 다양성</w:t>
      </w:r>
    </w:p>
    <w:p>
      <w:pPr>
        <w:spacing w:after="160"/>
      </w:pPr>
      <w:r>
        <w:rPr>
          <w:rFonts w:ascii="Malgun Gothic" w:cs="Malgun Gothic" w:eastAsia="Malgun Gothic" w:hAnsi="Malgun Gothic"/>
          <w:i/>
          <w:iCs/>
          <w:color w:val="7F7F7F"/>
          <w:sz w:val="17"/>
          <w:szCs w:val="17"/>
        </w:rPr>
        <w:t xml:space="preserve">출처: Table 2, p.610; p.613</w:t>
      </w:r>
    </w:p>
    <w:p>
      <w:pPr>
        <w:pStyle w:val="Heading1"/>
        <w:pageBreakBefore/>
      </w:pPr>
      <w:r>
        <w:rPr>
          <w:rFonts w:ascii="Malgun Gothic" w:cs="Malgun Gothic" w:eastAsia="Malgun Gothic" w:hAnsi="Malgun Gothic"/>
        </w:rPr>
        <w:t xml:space="preserve">11. 임상시험, 보고 표준, 향후 과제</w:t>
      </w:r>
    </w:p>
    <w:p>
      <w:pPr>
        <w:pStyle w:val="Heading2"/>
      </w:pPr>
      <w:r>
        <w:rPr>
          <w:rFonts w:ascii="Malgun Gothic" w:cs="Malgun Gothic" w:eastAsia="Malgun Gothic" w:hAnsi="Malgun Gothic"/>
        </w:rPr>
        <w:t xml:space="preserve">11-1. SVD 영상 지표의 임상시험 활용</w:t>
      </w:r>
    </w:p>
    <w:p>
      <w:pPr>
        <w:pStyle w:val="ListParagraph"/>
        <w:numPr>
          <w:ilvl w:val="0"/>
          <w:numId w:val="2"/>
        </w:numPr>
        <w:spacing w:after="60"/>
      </w:pPr>
      <w:r>
        <w:rPr>
          <w:rFonts w:ascii="Malgun Gothic" w:cs="Malgun Gothic" w:eastAsia="Malgun Gothic" w:hAnsi="Malgun Gothic"/>
        </w:rPr>
        <w:t xml:space="preserve">성공 사례: </w:t>
      </w:r>
      <w:r>
        <w:rPr>
          <w:rFonts w:ascii="Malgun Gothic" w:cs="Malgun Gothic" w:eastAsia="Malgun Gothic" w:hAnsi="Malgun Gothic"/>
          <w:b/>
          <w:bCs/>
        </w:rPr>
        <w:t xml:space="preserve">INFINITY</w:t>
      </w:r>
      <w:r>
        <w:rPr>
          <w:rFonts w:ascii="Malgun Gothic" w:cs="Malgun Gothic" w:eastAsia="Malgun Gothic" w:hAnsi="Malgun Gothic"/>
        </w:rPr>
        <w:t xml:space="preserve">, </w:t>
      </w:r>
      <w:r>
        <w:rPr>
          <w:rFonts w:ascii="Malgun Gothic" w:cs="Malgun Gothic" w:eastAsia="Malgun Gothic" w:hAnsi="Malgun Gothic"/>
          <w:b/>
          <w:bCs/>
        </w:rPr>
        <w:t xml:space="preserve">SPRINT-MIND</w:t>
      </w:r>
      <w:r>
        <w:rPr>
          <w:rFonts w:ascii="Malgun Gothic" w:cs="Malgun Gothic" w:eastAsia="Malgun Gothic" w:hAnsi="Malgun Gothic"/>
        </w:rPr>
        <w:t xml:space="preserve"> 하위연구 — 집중 혈압강하로 WMH 진행 </w:t>
      </w:r>
      <w:r>
        <w:rPr>
          <w:rFonts w:ascii="Malgun Gothic" w:cs="Malgun Gothic" w:eastAsia="Malgun Gothic" w:hAnsi="Malgun Gothic"/>
          <w:b/>
          <w:bCs/>
        </w:rPr>
        <w:t xml:space="preserve">약간 감소</w:t>
      </w:r>
    </w:p>
    <w:p>
      <w:pPr>
        <w:pStyle w:val="ListParagraph"/>
        <w:numPr>
          <w:ilvl w:val="0"/>
          <w:numId w:val="2"/>
        </w:numPr>
        <w:spacing w:after="60"/>
      </w:pPr>
      <w:r>
        <w:rPr>
          <w:rFonts w:ascii="Malgun Gothic" w:cs="Malgun Gothic" w:eastAsia="Malgun Gothic" w:hAnsi="Malgun Gothic"/>
        </w:rPr>
        <w:t xml:space="preserve">다수의 시험은 중립적(neutral)</w:t>
      </w:r>
    </w:p>
    <w:p>
      <w:pPr>
        <w:pStyle w:val="ListParagraph"/>
        <w:numPr>
          <w:ilvl w:val="0"/>
          <w:numId w:val="2"/>
        </w:numPr>
        <w:spacing w:after="60"/>
      </w:pPr>
      <w:r>
        <w:rPr>
          <w:rFonts w:ascii="Malgun Gothic" w:cs="Malgun Gothic" w:eastAsia="Malgun Gothic" w:hAnsi="Malgun Gothic"/>
        </w:rPr>
        <w:t xml:space="preserve">장점: 표본 수 감소, 생물학적 관련성 입증; WMH 부피·PSMD는 일부 임상 endpoint보다 종적 변화 검정력↑ (관찰연구)</w:t>
      </w:r>
    </w:p>
    <w:p>
      <w:pPr>
        <w:pStyle w:val="ListParagraph"/>
        <w:numPr>
          <w:ilvl w:val="1"/>
          <w:numId w:val="2"/>
        </w:numPr>
        <w:spacing w:after="60"/>
      </w:pPr>
      <w:r>
        <w:rPr>
          <w:rFonts w:ascii="Malgun Gothic" w:cs="Malgun Gothic" w:eastAsia="Malgun Gothic" w:hAnsi="Malgun Gothic"/>
        </w:rPr>
        <w:t xml:space="preserve">일부 임상 지표(예: </w:t>
      </w:r>
      <w:r>
        <w:rPr>
          <w:rFonts w:ascii="Malgun Gothic" w:cs="Malgun Gothic" w:eastAsia="Malgun Gothic" w:hAnsi="Malgun Gothic"/>
          <w:b/>
          <w:bCs/>
        </w:rPr>
        <w:t xml:space="preserve">7-level ordinal cognitive status score</w:t>
      </w:r>
      <w:r>
        <w:rPr>
          <w:rFonts w:ascii="Malgun Gothic" w:cs="Malgun Gothic" w:eastAsia="Malgun Gothic" w:hAnsi="Malgun Gothic"/>
        </w:rPr>
        <w:t xml:space="preserve">)도 유망</w:t>
      </w:r>
    </w:p>
    <w:p>
      <w:pPr>
        <w:pStyle w:val="ListParagraph"/>
        <w:numPr>
          <w:ilvl w:val="0"/>
          <w:numId w:val="2"/>
        </w:numPr>
        <w:spacing w:after="60"/>
      </w:pPr>
      <w:r>
        <w:rPr>
          <w:rFonts w:ascii="Malgun Gothic" w:cs="Malgun Gothic" w:eastAsia="Malgun Gothic" w:hAnsi="Malgun Gothic"/>
        </w:rPr>
        <w:t xml:space="preserve">단점: 결측, 모집 지연, 비용 증가, 일반화 가능성 감소</w:t>
      </w:r>
    </w:p>
    <w:p>
      <w:pPr>
        <w:pStyle w:val="ListParagraph"/>
        <w:numPr>
          <w:ilvl w:val="0"/>
          <w:numId w:val="2"/>
        </w:numPr>
        <w:spacing w:after="60"/>
      </w:pPr>
      <w:r>
        <w:rPr>
          <w:rFonts w:ascii="Malgun Gothic" w:cs="Malgun Gothic" w:eastAsia="Malgun Gothic" w:hAnsi="Malgun Gothic"/>
          <w:b/>
          <w:bCs/>
        </w:rPr>
        <w:t xml:space="preserve">완전히 검증된 surrogate endpoint가 아니면 임상 결과를 대체할 수 없음</w:t>
      </w:r>
    </w:p>
    <w:p>
      <w:pPr>
        <w:pStyle w:val="ListParagraph"/>
        <w:numPr>
          <w:ilvl w:val="0"/>
          <w:numId w:val="2"/>
        </w:numPr>
        <w:spacing w:after="60"/>
      </w:pPr>
      <w:r>
        <w:rPr>
          <w:rFonts w:ascii="Malgun Gothic" w:cs="Malgun Gothic" w:eastAsia="Malgun Gothic" w:hAnsi="Malgun Gothic"/>
        </w:rPr>
        <w:t xml:space="preserve">무작위배정 시 </w:t>
      </w:r>
      <w:r>
        <w:rPr>
          <w:rFonts w:ascii="Malgun Gothic" w:cs="Malgun Gothic" w:eastAsia="Malgun Gothic" w:hAnsi="Malgun Gothic"/>
          <w:b/>
          <w:bCs/>
        </w:rPr>
        <w:t xml:space="preserve">기저 SVD 중증도로 층화</w:t>
      </w:r>
      <w:r>
        <w:rPr>
          <w:rFonts w:ascii="Malgun Gothic" w:cs="Malgun Gothic" w:eastAsia="Malgun Gothic" w:hAnsi="Malgun Gothic"/>
        </w:rPr>
        <w:t xml:space="preserve"> (특히 SVD feature 변화가 결과변수일 때)</w:t>
      </w:r>
    </w:p>
    <w:p>
      <w:pPr>
        <w:pStyle w:val="ListParagraph"/>
        <w:numPr>
          <w:ilvl w:val="0"/>
          <w:numId w:val="2"/>
        </w:numPr>
        <w:spacing w:after="60"/>
      </w:pPr>
      <w:r>
        <w:rPr>
          <w:rFonts w:ascii="Malgun Gothic" w:cs="Malgun Gothic" w:eastAsia="Malgun Gothic" w:hAnsi="Malgun Gothic"/>
        </w:rPr>
        <w:t xml:space="preserve">프레임워크: </w:t>
      </w:r>
      <w:r>
        <w:rPr>
          <w:rFonts w:ascii="Malgun Gothic" w:cs="Malgun Gothic" w:eastAsia="Malgun Gothic" w:hAnsi="Malgun Gothic"/>
          <w:b/>
          <w:bCs/>
        </w:rPr>
        <w:t xml:space="preserve">HARNESS, FINESSE</w:t>
      </w:r>
    </w:p>
    <w:p>
      <w:pPr>
        <w:pStyle w:val="Heading2"/>
      </w:pPr>
      <w:r>
        <w:rPr>
          <w:rFonts w:ascii="Malgun Gothic" w:cs="Malgun Gothic" w:eastAsia="Malgun Gothic" w:hAnsi="Malgun Gothic"/>
        </w:rPr>
        <w:t xml:space="preserve">11-2. 보고 표준</w:t>
      </w:r>
    </w:p>
    <w:p>
      <w:pPr>
        <w:pStyle w:val="ListParagraph"/>
        <w:numPr>
          <w:ilvl w:val="0"/>
          <w:numId w:val="2"/>
        </w:numPr>
        <w:spacing w:after="60"/>
      </w:pPr>
      <w:r>
        <w:rPr>
          <w:rFonts w:ascii="Malgun Gothic" w:cs="Malgun Gothic" w:eastAsia="Malgun Gothic" w:hAnsi="Malgun Gothic"/>
        </w:rPr>
        <w:t xml:space="preserve">STRIVE-1 보고 표준 업데이트 → </w:t>
      </w:r>
      <w:r>
        <w:rPr>
          <w:rFonts w:ascii="Malgun Gothic" w:cs="Malgun Gothic" w:eastAsia="Malgun Gothic" w:hAnsi="Malgun Gothic"/>
          <w:b/>
          <w:bCs/>
        </w:rPr>
        <w:t xml:space="preserve">EQUATOR Network</w:t>
      </w:r>
      <w:r>
        <w:rPr>
          <w:rFonts w:ascii="Malgun Gothic" w:cs="Malgun Gothic" w:eastAsia="Malgun Gothic" w:hAnsi="Malgun Gothic"/>
        </w:rPr>
        <w:t xml:space="preserve"> 및 appendix(pp.25–26)</w:t>
      </w:r>
    </w:p>
    <w:p>
      <w:pPr>
        <w:pStyle w:val="ListParagraph"/>
        <w:numPr>
          <w:ilvl w:val="0"/>
          <w:numId w:val="2"/>
        </w:numPr>
        <w:spacing w:after="60"/>
      </w:pPr>
      <w:r>
        <w:rPr>
          <w:rFonts w:ascii="Malgun Gothic" w:cs="Malgun Gothic" w:eastAsia="Malgun Gothic" w:hAnsi="Malgun Gothic"/>
        </w:rPr>
        <w:t xml:space="preserve">제안 용어·정의 사용 권장 → 비교 가능성, 메타분석, 대규모 분석 촉진</w:t>
      </w:r>
    </w:p>
    <w:p>
      <w:pPr>
        <w:pStyle w:val="Heading2"/>
      </w:pPr>
      <w:r>
        <w:rPr>
          <w:rFonts w:ascii="Malgun Gothic" w:cs="Malgun Gothic" w:eastAsia="Malgun Gothic" w:hAnsi="Malgun Gothic"/>
        </w:rPr>
        <w:t xml:space="preserve">11-3. 향후 목표 (5가지)</w:t>
      </w:r>
    </w:p>
    <w:p>
      <w:pPr>
        <w:pStyle w:val="ListParagraph"/>
        <w:numPr>
          <w:ilvl w:val="0"/>
          <w:numId w:val="2"/>
        </w:numPr>
        <w:spacing w:after="60"/>
      </w:pPr>
      <w:r>
        <w:rPr>
          <w:rFonts w:ascii="Malgun Gothic" w:cs="Malgun Gothic" w:eastAsia="Malgun Gothic" w:hAnsi="Malgun Gothic"/>
        </w:rPr>
        <w:t xml:space="preserve">① intrinsic 소혈관 병리 RSSI vs 비-intrinsic 원인 RSSI </w:t>
      </w:r>
      <w:r>
        <w:rPr>
          <w:rFonts w:ascii="Malgun Gothic" w:cs="Malgun Gothic" w:eastAsia="Malgun Gothic" w:hAnsi="Malgun Gothic"/>
          <w:b/>
          <w:bCs/>
        </w:rPr>
        <w:t xml:space="preserve">구별</w:t>
      </w:r>
    </w:p>
    <w:p>
      <w:pPr>
        <w:pStyle w:val="ListParagraph"/>
        <w:numPr>
          <w:ilvl w:val="0"/>
          <w:numId w:val="2"/>
        </w:numPr>
        <w:spacing w:after="60"/>
      </w:pPr>
      <w:r>
        <w:rPr>
          <w:rFonts w:ascii="Malgun Gothic" w:cs="Malgun Gothic" w:eastAsia="Malgun Gothic" w:hAnsi="Malgun Gothic"/>
        </w:rPr>
        <w:t xml:space="preserve">② RSSI 및 DWI 양성 SVD feature를 일으키는 intrinsic 소혈관 </w:t>
      </w:r>
      <w:r>
        <w:rPr>
          <w:rFonts w:ascii="Malgun Gothic" w:cs="Malgun Gothic" w:eastAsia="Malgun Gothic" w:hAnsi="Malgun Gothic"/>
          <w:b/>
          <w:bCs/>
        </w:rPr>
        <w:t xml:space="preserve">병리 규명</w:t>
      </w:r>
    </w:p>
    <w:p>
      <w:pPr>
        <w:pStyle w:val="ListParagraph"/>
        <w:numPr>
          <w:ilvl w:val="0"/>
          <w:numId w:val="2"/>
        </w:numPr>
        <w:spacing w:after="60"/>
      </w:pPr>
      <w:r>
        <w:rPr>
          <w:rFonts w:ascii="Malgun Gothic" w:cs="Malgun Gothic" w:eastAsia="Malgun Gothic" w:hAnsi="Malgun Gothic"/>
        </w:rPr>
        <w:t xml:space="preserve">③ 서서히 진행하는 SVD(예: WMH)의 병리 규명</w:t>
      </w:r>
    </w:p>
    <w:p>
      <w:pPr>
        <w:pStyle w:val="ListParagraph"/>
        <w:numPr>
          <w:ilvl w:val="0"/>
          <w:numId w:val="2"/>
        </w:numPr>
        <w:spacing w:after="60"/>
      </w:pPr>
      <w:r>
        <w:rPr>
          <w:rFonts w:ascii="Malgun Gothic" w:cs="Malgun Gothic" w:eastAsia="Malgun Gothic" w:hAnsi="Malgun Gothic"/>
        </w:rPr>
        <w:t xml:space="preserve">④ SVD feature로 인한 </w:t>
      </w:r>
      <w:r>
        <w:rPr>
          <w:rFonts w:ascii="Malgun Gothic" w:cs="Malgun Gothic" w:eastAsia="Malgun Gothic" w:hAnsi="Malgun Gothic"/>
          <w:b/>
          <w:bCs/>
        </w:rPr>
        <w:t xml:space="preserve">이차 뇌손상 위험인자</w:t>
      </w:r>
      <w:r>
        <w:rPr>
          <w:rFonts w:ascii="Malgun Gothic" w:cs="Malgun Gothic" w:eastAsia="Malgun Gothic" w:hAnsi="Malgun Gothic"/>
        </w:rPr>
        <w:t xml:space="preserve"> 규명</w:t>
      </w:r>
    </w:p>
    <w:p>
      <w:pPr>
        <w:pStyle w:val="ListParagraph"/>
        <w:numPr>
          <w:ilvl w:val="0"/>
          <w:numId w:val="2"/>
        </w:numPr>
        <w:spacing w:after="60"/>
      </w:pPr>
      <w:r>
        <w:rPr>
          <w:rFonts w:ascii="Malgun Gothic" w:cs="Malgun Gothic" w:eastAsia="Malgun Gothic" w:hAnsi="Malgun Gothic"/>
        </w:rPr>
        <w:t xml:space="preserve">⑤ SVD 진행을 예방·지연·역전시키는 </w:t>
      </w:r>
      <w:r>
        <w:rPr>
          <w:rFonts w:ascii="Malgun Gothic" w:cs="Malgun Gothic" w:eastAsia="Malgun Gothic" w:hAnsi="Malgun Gothic"/>
          <w:b/>
          <w:bCs/>
        </w:rPr>
        <w:t xml:space="preserve">중재</w:t>
      </w:r>
      <w:r>
        <w:rPr>
          <w:rFonts w:ascii="Malgun Gothic" w:cs="Malgun Gothic" w:eastAsia="Malgun Gothic" w:hAnsi="Malgun Gothic"/>
        </w:rPr>
        <w:t xml:space="preserve"> 발견</w:t>
      </w:r>
    </w:p>
    <w:p>
      <w:pPr>
        <w:pStyle w:val="ListParagraph"/>
        <w:numPr>
          <w:ilvl w:val="0"/>
          <w:numId w:val="2"/>
        </w:numPr>
        <w:spacing w:after="60"/>
      </w:pPr>
      <w:r>
        <w:rPr>
          <w:rFonts w:ascii="Malgun Gothic" w:cs="Malgun Gothic" w:eastAsia="Malgun Gothic" w:hAnsi="Malgun Gothic"/>
        </w:rPr>
        <w:t xml:space="preserve">저·중소득 국가 연구 → 병리·질병 수정인자(유전 포함) 이해</w:t>
      </w:r>
    </w:p>
    <w:p>
      <w:pPr>
        <w:pStyle w:val="ListParagraph"/>
        <w:numPr>
          <w:ilvl w:val="0"/>
          <w:numId w:val="2"/>
        </w:numPr>
        <w:spacing w:after="60"/>
      </w:pPr>
      <w:r>
        <w:rPr>
          <w:rFonts w:ascii="Malgun Gothic" w:cs="Malgun Gothic" w:eastAsia="Malgun Gothic" w:hAnsi="Malgun Gothic"/>
        </w:rPr>
        <w:t xml:space="preserve">정교한 영상의 단점: 가용성, 촬영시간, 결측 증가, 일반화↓ → "</w:t>
      </w:r>
      <w:r>
        <w:rPr>
          <w:rFonts w:ascii="Malgun Gothic" w:cs="Malgun Gothic" w:eastAsia="Malgun Gothic" w:hAnsi="Malgun Gothic"/>
          <w:b/>
          <w:bCs/>
        </w:rPr>
        <w:t xml:space="preserve">pragmatism vs perfectionism</w:t>
      </w:r>
      <w:r>
        <w:rPr>
          <w:rFonts w:ascii="Malgun Gothic" w:cs="Malgun Gothic" w:eastAsia="Malgun Gothic" w:hAnsi="Malgun Gothic"/>
        </w:rPr>
        <w:t xml:space="preserve">" 균형; 새 방법은 기존 marker 대비 </w:t>
      </w:r>
      <w:r>
        <w:rPr>
          <w:rFonts w:ascii="Malgun Gothic" w:cs="Malgun Gothic" w:eastAsia="Malgun Gothic" w:hAnsi="Malgun Gothic"/>
          <w:b/>
          <w:bCs/>
        </w:rPr>
        <w:t xml:space="preserve">명확한 이점</w:t>
      </w:r>
      <w:r>
        <w:rPr>
          <w:rFonts w:ascii="Malgun Gothic" w:cs="Malgun Gothic" w:eastAsia="Malgun Gothic" w:hAnsi="Malgun Gothic"/>
        </w:rPr>
        <w:t xml:space="preserve"> 입증 필요</w:t>
      </w:r>
    </w:p>
    <w:p>
      <w:pPr>
        <w:pStyle w:val="ListParagraph"/>
        <w:numPr>
          <w:ilvl w:val="0"/>
          <w:numId w:val="2"/>
        </w:numPr>
        <w:spacing w:after="60"/>
      </w:pPr>
      <w:r>
        <w:rPr>
          <w:rFonts w:ascii="Malgun Gothic" w:cs="Malgun Gothic" w:eastAsia="Malgun Gothic" w:hAnsi="Malgun Gothic"/>
        </w:rPr>
        <w:t xml:space="preserve">Amyloid/tau PET 등은 SVD 근거 부족으로 STRIVE-2에 </w:t>
      </w:r>
      <w:r>
        <w:rPr>
          <w:rFonts w:ascii="Malgun Gothic" w:cs="Malgun Gothic" w:eastAsia="Malgun Gothic" w:hAnsi="Malgun Gothic"/>
          <w:b/>
          <w:bCs/>
        </w:rPr>
        <w:t xml:space="preserve">미포함</w:t>
      </w:r>
    </w:p>
    <w:p>
      <w:pPr>
        <w:spacing w:after="160"/>
      </w:pPr>
      <w:r>
        <w:rPr>
          <w:rFonts w:ascii="Malgun Gothic" w:cs="Malgun Gothic" w:eastAsia="Malgun Gothic" w:hAnsi="Malgun Gothic"/>
          <w:i/>
          <w:iCs/>
          <w:color w:val="7F7F7F"/>
          <w:sz w:val="17"/>
          <w:szCs w:val="17"/>
        </w:rPr>
        <w:t xml:space="preserve">출처: p.613–614</w:t>
      </w:r>
    </w:p>
    <w:p>
      <w:pPr>
        <w:pStyle w:val="Heading1"/>
        <w:pageBreakBefore/>
      </w:pPr>
      <w:r>
        <w:rPr>
          <w:rFonts w:ascii="Malgun Gothic" w:cs="Malgun Gothic" w:eastAsia="Malgun Gothic" w:hAnsi="Malgun Gothic"/>
        </w:rPr>
        <w:t xml:space="preserve">12. 신경두경부 영상의학 관점 — 감별 포인트 정리</w:t>
      </w:r>
    </w:p>
    <w:p>
      <w:pPr>
        <w:spacing w:after="100"/>
      </w:pPr>
      <w:r>
        <w:rPr>
          <w:rFonts w:ascii="Malgun Gothic" w:cs="Malgun Gothic" w:eastAsia="Malgun Gothic" w:hAnsi="Malgun Gothic"/>
        </w:rPr>
        <w:t xml:space="preserve">아래 표는 원문 본문·Figure·Panel에서 </w:t>
      </w:r>
      <w:r>
        <w:rPr>
          <w:rFonts w:ascii="Malgun Gothic" w:cs="Malgun Gothic" w:eastAsia="Malgun Gothic" w:hAnsi="Malgun Gothic"/>
          <w:b/>
          <w:bCs/>
        </w:rPr>
        <w:t xml:space="preserve">직접 도출</w:t>
      </w:r>
      <w:r>
        <w:rPr>
          <w:rFonts w:ascii="Malgun Gothic" w:cs="Malgun Gothic" w:eastAsia="Malgun Gothic" w:hAnsi="Malgun Gothic"/>
        </w:rPr>
        <w:t xml:space="preserve">한 감별 포인트입니다.</w:t>
      </w:r>
    </w:p>
    <w:p>
      <w:pPr>
        <w:pStyle w:val="Heading2"/>
      </w:pPr>
      <w:r>
        <w:rPr>
          <w:rFonts w:ascii="Malgun Gothic" w:cs="Malgun Gothic" w:eastAsia="Malgun Gothic" w:hAnsi="Malgun Gothic"/>
        </w:rPr>
        <w:t xml:space="preserve">12-1. Lacune vs Perivascular 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1"/>
        <w:gridCol w:w="3262"/>
        <w:gridCol w:w="3262"/>
        <w:gridCol w:w="1483"/>
      </w:tblGrid>
      <w:tr>
        <w:trPr>
          <w:tblHeader/>
        </w:trPr>
        <w:tc>
          <w:tcPr>
            <w:tcW w:type="dxa" w:w="163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감별 요소</w:t>
            </w:r>
          </w:p>
        </w:tc>
        <w:tc>
          <w:tcPr>
            <w:tcW w:type="dxa" w:w="326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Lacune</w:t>
            </w:r>
          </w:p>
        </w:tc>
        <w:tc>
          <w:tcPr>
            <w:tcW w:type="dxa" w:w="326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Perivascular space</w:t>
            </w:r>
          </w:p>
        </w:tc>
        <w:tc>
          <w:tcPr>
            <w:tcW w:type="dxa" w:w="148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원문 근거</w:t>
            </w:r>
          </w:p>
        </w:tc>
      </w:tr>
      <w:tr>
        <w:tc>
          <w:tcPr>
            <w:tcW w:type="dxa" w:w="163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크기</w:t>
            </w:r>
          </w:p>
        </w:tc>
        <w:tc>
          <w:tcPr>
            <w:tcW w:type="dxa" w:w="326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≤15 mm (보통 ≥3 mm, 단 &lt;3 mm 가능)</w:t>
            </w:r>
          </w:p>
        </w:tc>
        <w:tc>
          <w:tcPr>
            <w:tcW w:type="dxa" w:w="326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보통 ≤2 mm, 대부분 &lt;3 mm (가끔 &gt;3 mm)</w:t>
            </w:r>
          </w:p>
        </w:tc>
        <w:tc>
          <w:tcPr>
            <w:tcW w:type="dxa" w:w="14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Panel; p.604, 606</w:t>
            </w:r>
          </w:p>
        </w:tc>
      </w:tr>
      <w:tr>
        <w:tc>
          <w:tcPr>
            <w:tcW w:type="dxa" w:w="163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모양</w:t>
            </w:r>
          </w:p>
        </w:tc>
        <w:tc>
          <w:tcPr>
            <w:tcW w:type="dxa" w:w="3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Round/ovoid cavity</w:t>
            </w:r>
          </w:p>
        </w:tc>
        <w:tc>
          <w:tcPr>
            <w:tcW w:type="dxa" w:w="3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혈관 주행 따라 round/ovoid/</w:t>
            </w:r>
            <w:r>
              <w:rPr>
                <w:rFonts w:ascii="Malgun Gothic" w:cs="Malgun Gothic" w:eastAsia="Malgun Gothic" w:hAnsi="Malgun Gothic"/>
                <w:b/>
                <w:bCs/>
                <w:sz w:val="17"/>
                <w:szCs w:val="17"/>
              </w:rPr>
              <w:t xml:space="preserve">linear</w:t>
            </w:r>
            <w:r>
              <w:rPr>
                <w:rFonts w:ascii="Malgun Gothic" w:cs="Malgun Gothic" w:eastAsia="Malgun Gothic" w:hAnsi="Malgun Gothic"/>
                <w:b w:val="false"/>
                <w:bCs w:val="false"/>
                <w:sz w:val="17"/>
                <w:szCs w:val="17"/>
              </w:rPr>
              <w:t xml:space="preserve"> (단면 방향 의존)</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Panel</w:t>
            </w:r>
          </w:p>
        </w:tc>
      </w:tr>
      <w:tr>
        <w:tc>
          <w:tcPr>
            <w:tcW w:type="dxa" w:w="163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FLAIR</w:t>
            </w:r>
          </w:p>
        </w:tc>
        <w:tc>
          <w:tcPr>
            <w:tcW w:type="dxa" w:w="326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 (중심 CSF-like), 종종 주변 고신호 rim</w:t>
            </w:r>
          </w:p>
        </w:tc>
        <w:tc>
          <w:tcPr>
            <w:tcW w:type="dxa" w:w="326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 WMH 내부가 아니면 </w:t>
            </w:r>
            <w:r>
              <w:rPr>
                <w:rFonts w:ascii="Malgun Gothic" w:cs="Malgun Gothic" w:eastAsia="Malgun Gothic" w:hAnsi="Malgun Gothic"/>
                <w:b/>
                <w:bCs/>
                <w:sz w:val="17"/>
                <w:szCs w:val="17"/>
              </w:rPr>
              <w:t xml:space="preserve">rim 없음</w:t>
            </w:r>
          </w:p>
        </w:tc>
        <w:tc>
          <w:tcPr>
            <w:tcW w:type="dxa" w:w="14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Fig 3; p.606</w:t>
            </w:r>
          </w:p>
        </w:tc>
      </w:tr>
      <w:tr>
        <w:tc>
          <w:tcPr>
            <w:tcW w:type="dxa" w:w="163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T2 rim</w:t>
            </w:r>
          </w:p>
        </w:tc>
        <w:tc>
          <w:tcPr>
            <w:tcW w:type="dxa" w:w="3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RSSI 유래 lacune은 </w:t>
            </w:r>
            <w:r>
              <w:rPr>
                <w:rFonts w:ascii="Malgun Gothic" w:cs="Malgun Gothic" w:eastAsia="Malgun Gothic" w:hAnsi="Malgun Gothic"/>
                <w:b/>
                <w:bCs/>
                <w:sz w:val="17"/>
                <w:szCs w:val="17"/>
              </w:rPr>
              <w:t xml:space="preserve">rim 없을 수 있음</w:t>
            </w:r>
          </w:p>
        </w:tc>
        <w:tc>
          <w:tcPr>
            <w:tcW w:type="dxa" w:w="3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없음</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p.604</w:t>
            </w:r>
          </w:p>
        </w:tc>
      </w:tr>
      <w:tr>
        <w:tc>
          <w:tcPr>
            <w:tcW w:type="dxa" w:w="163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추가 고려</w:t>
            </w:r>
          </w:p>
        </w:tc>
        <w:tc>
          <w:tcPr>
            <w:tcW w:type="dxa" w:w="326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모양, 동반된 PVS, 주변 조직 신호</w:t>
            </w:r>
          </w:p>
        </w:tc>
        <w:tc>
          <w:tcPr>
            <w:tcW w:type="dxa" w:w="3262"/>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inferior BG의 solitary developmental perivascular invagination 주의</w:t>
            </w:r>
          </w:p>
        </w:tc>
        <w:tc>
          <w:tcPr>
            <w:tcW w:type="dxa" w:w="148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p.604, 606</w:t>
            </w:r>
          </w:p>
        </w:tc>
      </w:tr>
      <w:tr>
        <w:tc>
          <w:tcPr>
            <w:tcW w:type="dxa" w:w="1631"/>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결론</w:t>
            </w:r>
          </w:p>
        </w:tc>
        <w:tc>
          <w:tcPr>
            <w:tcW w:type="dxa" w:w="3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크기·rim 단독으로는 </w:t>
            </w:r>
            <w:r>
              <w:rPr>
                <w:rFonts w:ascii="Malgun Gothic" w:cs="Malgun Gothic" w:eastAsia="Malgun Gothic" w:hAnsi="Malgun Gothic"/>
                <w:b/>
                <w:bCs/>
                <w:sz w:val="17"/>
                <w:szCs w:val="17"/>
              </w:rPr>
              <w:t xml:space="preserve">완벽 감별 불가</w:t>
            </w:r>
          </w:p>
        </w:tc>
        <w:tc>
          <w:tcPr>
            <w:tcW w:type="dxa" w:w="3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모양·동반 PVS·주변 신호를 종합</w:t>
            </w:r>
          </w:p>
        </w:tc>
        <w:tc>
          <w:tcPr>
            <w:tcW w:type="dxa" w:w="148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p.604</w:t>
            </w:r>
          </w:p>
        </w:tc>
      </w:tr>
    </w:tbl>
    <w:p/>
    <w:p>
      <w:pPr>
        <w:pStyle w:val="Heading2"/>
      </w:pPr>
      <w:r>
        <w:rPr>
          <w:rFonts w:ascii="Malgun Gothic" w:cs="Malgun Gothic" w:eastAsia="Malgun Gothic" w:hAnsi="Malgun Gothic"/>
        </w:rPr>
        <w:t xml:space="preserve">12-2. 저신호(T2*/SWI) 병변 감별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5841"/>
        <w:gridCol w:w="1461"/>
      </w:tblGrid>
      <w:tr>
        <w:trPr>
          <w:tblHeader/>
        </w:trPr>
        <w:tc>
          <w:tcPr>
            <w:tcW w:type="dxa" w:w="233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병변</w:t>
            </w:r>
          </w:p>
        </w:tc>
        <w:tc>
          <w:tcPr>
            <w:tcW w:type="dxa" w:w="584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특징</w:t>
            </w:r>
          </w:p>
        </w:tc>
        <w:tc>
          <w:tcPr>
            <w:tcW w:type="dxa" w:w="146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원문 근거</w:t>
            </w:r>
          </w:p>
        </w:tc>
      </w:tr>
      <w:tr>
        <w:tc>
          <w:tcPr>
            <w:tcW w:type="dxa" w:w="233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Cerebral microbleed</w:t>
            </w:r>
          </w:p>
        </w:tc>
        <w:tc>
          <w:tcPr>
            <w:tcW w:type="dxa" w:w="5841"/>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2–5 mm(≤10 mm) round signal void + blooming; lobar(CAA) vs deep(arteriolosclerosis)</w:t>
            </w:r>
          </w:p>
        </w:tc>
        <w:tc>
          <w:tcPr>
            <w:tcW w:type="dxa" w:w="1461"/>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Panel; p.607</w:t>
            </w:r>
          </w:p>
        </w:tc>
      </w:tr>
      <w:tr>
        <w:tc>
          <w:tcPr>
            <w:tcW w:type="dxa" w:w="233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Cortical superficial siderosis</w:t>
            </w:r>
          </w:p>
        </w:tc>
        <w:tc>
          <w:tcPr>
            <w:tcW w:type="dxa" w:w="584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피질 표면 선상(curvilinear) 저신호; 1 gyrus ~ 광범위</w:t>
            </w:r>
          </w:p>
        </w:tc>
        <w:tc>
          <w:tcPr>
            <w:tcW w:type="dxa" w:w="146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Panel; p.607</w:t>
            </w:r>
          </w:p>
        </w:tc>
      </w:tr>
      <w:tr>
        <w:tc>
          <w:tcPr>
            <w:tcW w:type="dxa" w:w="233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RSSI 후 haemosiderin smudge/rim</w:t>
            </w:r>
          </w:p>
        </w:tc>
        <w:tc>
          <w:tcPr>
            <w:tcW w:type="dxa" w:w="5841"/>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과거 RSSI 부위의 T2* 저신호 얼룩 또는 lacune 주위 rim → 陳舊 출혈로 오인 가능</w:t>
            </w:r>
          </w:p>
        </w:tc>
        <w:tc>
          <w:tcPr>
            <w:tcW w:type="dxa" w:w="1461"/>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Fig 2; p.604</w:t>
            </w:r>
          </w:p>
        </w:tc>
      </w:tr>
      <w:tr>
        <w:tc>
          <w:tcPr>
            <w:tcW w:type="dxa" w:w="233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CMB mimics</w:t>
            </w:r>
          </w:p>
        </w:tc>
        <w:tc>
          <w:tcPr>
            <w:tcW w:type="dxa" w:w="584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혈관(flow void), mineralisation(석회화), 석회화 낭미충 → </w:t>
            </w:r>
            <w:r>
              <w:rPr>
                <w:rFonts w:ascii="Malgun Gothic" w:cs="Malgun Gothic" w:eastAsia="Malgun Gothic" w:hAnsi="Malgun Gothic"/>
                <w:b/>
                <w:bCs/>
                <w:sz w:val="17"/>
                <w:szCs w:val="17"/>
              </w:rPr>
              <w:t xml:space="preserve">CT로 감별</w:t>
            </w:r>
            <w:r>
              <w:rPr>
                <w:rFonts w:ascii="Malgun Gothic" w:cs="Malgun Gothic" w:eastAsia="Malgun Gothic" w:hAnsi="Malgun Gothic"/>
                <w:b w:val="false"/>
                <w:bCs w:val="false"/>
                <w:sz w:val="17"/>
                <w:szCs w:val="17"/>
              </w:rPr>
              <w:t xml:space="preserve"> 도움</w:t>
            </w:r>
          </w:p>
        </w:tc>
        <w:tc>
          <w:tcPr>
            <w:tcW w:type="dxa" w:w="146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p.607</w:t>
            </w:r>
          </w:p>
        </w:tc>
      </w:tr>
      <w:tr>
        <w:tc>
          <w:tcPr>
            <w:tcW w:type="dxa" w:w="233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CMI</w:t>
            </w:r>
          </w:p>
        </w:tc>
        <w:tc>
          <w:tcPr>
            <w:tcW w:type="dxa" w:w="5841"/>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T2* </w:t>
            </w:r>
            <w:r>
              <w:rPr>
                <w:rFonts w:ascii="Malgun Gothic" w:cs="Malgun Gothic" w:eastAsia="Malgun Gothic" w:hAnsi="Malgun Gothic"/>
                <w:b/>
                <w:bCs/>
                <w:sz w:val="17"/>
                <w:szCs w:val="17"/>
              </w:rPr>
              <w:t xml:space="preserve">등신호</w:t>
            </w:r>
            <w:r>
              <w:rPr>
                <w:rFonts w:ascii="Malgun Gothic" w:cs="Malgun Gothic" w:eastAsia="Malgun Gothic" w:hAnsi="Malgun Gothic"/>
                <w:b w:val="false"/>
                <w:bCs w:val="false"/>
                <w:sz w:val="17"/>
                <w:szCs w:val="17"/>
              </w:rPr>
              <w:t xml:space="preserve"> → CMB와 구별</w:t>
            </w:r>
          </w:p>
        </w:tc>
        <w:tc>
          <w:tcPr>
            <w:tcW w:type="dxa" w:w="1461"/>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Panel; p.611</w:t>
            </w:r>
          </w:p>
        </w:tc>
      </w:tr>
    </w:tbl>
    <w:p/>
    <w:p>
      <w:pPr>
        <w:pStyle w:val="Heading2"/>
      </w:pPr>
      <w:r>
        <w:rPr>
          <w:rFonts w:ascii="Malgun Gothic" w:cs="Malgun Gothic" w:eastAsia="Malgun Gothic" w:hAnsi="Malgun Gothic"/>
        </w:rPr>
        <w:t xml:space="preserve">12-3. DWI 고신호 소병변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3213"/>
        <w:gridCol w:w="1606"/>
      </w:tblGrid>
      <w:tr>
        <w:trPr>
          <w:tblHeader/>
        </w:trPr>
        <w:tc>
          <w:tcPr>
            <w:tcW w:type="dxa" w:w="481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상황</w:t>
            </w:r>
          </w:p>
        </w:tc>
        <w:tc>
          <w:tcPr>
            <w:tcW w:type="dxa" w:w="321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용어</w:t>
            </w:r>
          </w:p>
        </w:tc>
        <w:tc>
          <w:tcPr>
            <w:tcW w:type="dxa" w:w="160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원문 근거</w:t>
            </w:r>
          </w:p>
        </w:tc>
      </w:tr>
      <w:tr>
        <w:tc>
          <w:tcPr>
            <w:tcW w:type="dxa" w:w="481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부합하는 focal deficit + 단일 천공동맥 영역 + axial ≤20 mm + ~3주 이내</w:t>
            </w:r>
          </w:p>
        </w:tc>
        <w:tc>
          <w:tcPr>
            <w:tcW w:type="dxa" w:w="321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Recent small subcortical infarct</w:t>
            </w:r>
          </w:p>
        </w:tc>
        <w:tc>
          <w:tcPr>
            <w:tcW w:type="dxa" w:w="160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Panel; p.603–604</w:t>
            </w:r>
          </w:p>
        </w:tc>
      </w:tr>
      <w:tr>
        <w:tc>
          <w:tcPr>
            <w:tcW w:type="dxa" w:w="481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증상 없음/무관, axial ≤20 mm</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Incidental DWI-positive lesion</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p.611</w:t>
            </w:r>
          </w:p>
        </w:tc>
      </w:tr>
      <w:tr>
        <w:tc>
          <w:tcPr>
            <w:tcW w:type="dxa" w:w="481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피질, 수 주 이내, &lt;5 mm</w:t>
            </w:r>
          </w:p>
        </w:tc>
        <w:tc>
          <w:tcPr>
            <w:tcW w:type="dxa" w:w="321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Incidental DWI+ lesion과 acute CMI가 중첩</w:t>
            </w:r>
          </w:p>
        </w:tc>
        <w:tc>
          <w:tcPr>
            <w:tcW w:type="dxa" w:w="1606"/>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p.611</w:t>
            </w:r>
          </w:p>
        </w:tc>
      </w:tr>
      <w:tr>
        <w:tc>
          <w:tcPr>
            <w:tcW w:type="dxa" w:w="4819"/>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DWI↑ + T1↑</w:t>
            </w:r>
          </w:p>
        </w:tc>
        <w:tc>
          <w:tcPr>
            <w:tcW w:type="dxa" w:w="32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출혈 요소 (출혈성 변환 또는 일차 출혈) 의심</w:t>
            </w:r>
          </w:p>
        </w:tc>
        <w:tc>
          <w:tcPr>
            <w:tcW w:type="dxa" w:w="16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p.611</w:t>
            </w:r>
          </w:p>
        </w:tc>
      </w:tr>
    </w:tbl>
    <w:p/>
    <w:p>
      <w:pPr>
        <w:pStyle w:val="Heading2"/>
      </w:pPr>
      <w:r>
        <w:rPr>
          <w:rFonts w:ascii="Malgun Gothic" w:cs="Malgun Gothic" w:eastAsia="Malgun Gothic" w:hAnsi="Malgun Gothic"/>
        </w:rPr>
        <w:t xml:space="preserve">12-4. 용어 사용 Do &amp; Don't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6"/>
        <w:gridCol w:w="4475"/>
        <w:gridCol w:w="1377"/>
      </w:tblGrid>
      <w:tr>
        <w:trPr>
          <w:tblHeader/>
        </w:trPr>
        <w:tc>
          <w:tcPr>
            <w:tcW w:type="dxa" w:w="37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Don't (지양)</w:t>
            </w:r>
          </w:p>
        </w:tc>
        <w:tc>
          <w:tcPr>
            <w:tcW w:type="dxa" w:w="447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Do (권장)</w:t>
            </w:r>
          </w:p>
        </w:tc>
        <w:tc>
          <w:tcPr>
            <w:tcW w:type="dxa" w:w="137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원문 근거</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Acute lacunar infarct</w:t>
            </w:r>
          </w:p>
        </w:tc>
        <w:tc>
          <w:tcPr>
            <w:tcW w:type="dxa" w:w="447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Recent small subcortical infarct</w:t>
            </w:r>
          </w:p>
        </w:tc>
        <w:tc>
          <w:tcPr>
            <w:tcW w:type="dxa" w:w="137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p.603</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비공동화 병변을 lacune으로</w:t>
            </w:r>
          </w:p>
        </w:tc>
        <w:tc>
          <w:tcPr>
            <w:tcW w:type="dxa" w:w="447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Lacune은 cavitated lesion에만</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p.604</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Lacunar infarct (기원 불확실 시)</w:t>
            </w:r>
          </w:p>
        </w:tc>
        <w:tc>
          <w:tcPr>
            <w:tcW w:type="dxa" w:w="447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 (of presumed vascular origin — 확실할 때만)</w:t>
            </w:r>
          </w:p>
        </w:tc>
        <w:tc>
          <w:tcPr>
            <w:tcW w:type="dxa" w:w="137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p.604</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Ischaemic WMH</w:t>
            </w:r>
          </w:p>
        </w:tc>
        <w:tc>
          <w:tcPr>
            <w:tcW w:type="dxa" w:w="447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WMH of presumed vascular origin</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p.605</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Enlarged PVS</w:t>
            </w:r>
          </w:p>
        </w:tc>
        <w:tc>
          <w:tcPr>
            <w:tcW w:type="dxa" w:w="447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Perivascular space</w:t>
            </w:r>
          </w:p>
        </w:tc>
        <w:tc>
          <w:tcPr>
            <w:tcW w:type="dxa" w:w="137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p.606</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Primary ICH</w:t>
            </w:r>
          </w:p>
        </w:tc>
        <w:tc>
          <w:tcPr>
            <w:tcW w:type="dxa" w:w="447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Spontaneous ICH presumed due to SVD</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p.607</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Brain volume (SVD 관련 감소)</w:t>
            </w:r>
          </w:p>
        </w:tc>
        <w:tc>
          <w:tcPr>
            <w:tcW w:type="dxa" w:w="447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Brain atrophy</w:t>
            </w:r>
          </w:p>
        </w:tc>
        <w:tc>
          <w:tcPr>
            <w:tcW w:type="dxa" w:w="137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p.608</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Total SVD burden / load</w:t>
            </w:r>
          </w:p>
        </w:tc>
        <w:tc>
          <w:tcPr>
            <w:tcW w:type="dxa" w:w="447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Summary SVD score</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p.610</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Cortical microinfarction, chronic microinfarct 등</w:t>
            </w:r>
          </w:p>
        </w:tc>
        <w:tc>
          <w:tcPr>
            <w:tcW w:type="dxa" w:w="447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Cortical cerebral microinfarct</w:t>
            </w:r>
          </w:p>
        </w:tc>
        <w:tc>
          <w:tcPr>
            <w:tcW w:type="dxa" w:w="1377"/>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p.611</w:t>
            </w:r>
          </w:p>
        </w:tc>
      </w:tr>
      <w:tr>
        <w:tc>
          <w:tcPr>
            <w:tcW w:type="dxa" w:w="3786"/>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Covert brain infarct, acute incidental infarct</w:t>
            </w:r>
          </w:p>
        </w:tc>
        <w:tc>
          <w:tcPr>
            <w:tcW w:type="dxa" w:w="447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Incidental DWI-positive lesion</w:t>
            </w:r>
          </w:p>
        </w:tc>
        <w:tc>
          <w:tcPr>
            <w:tcW w:type="dxa" w:w="137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p.611</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6"/>
              <w:left w:val="single" w:color="BFBFBF" w:sz="6"/>
              <w:bottom w:val="single" w:color="BFBFBF" w:sz="6"/>
              <w:right w:val="single" w:color="BFBFBF" w:sz="6"/>
            </w:tcBorders>
            <w:shd w:fill="F2F2F2" w:color="auto" w:val="clear"/>
            <w:tcMar>
              <w:top w:type="dxa" w:w="100"/>
              <w:left w:type="dxa" w:w="160"/>
              <w:bottom w:type="dxa" w:w="100"/>
              <w:right w:type="dxa" w:w="160"/>
            </w:tcMar>
          </w:tcPr>
          <w:p>
            <w:pPr>
              <w:spacing w:after="80"/>
            </w:pPr>
            <w:r>
              <w:rPr>
                <w:rFonts w:ascii="Malgun Gothic" w:cs="Malgun Gothic" w:eastAsia="Malgun Gothic" w:hAnsi="Malgun Gothic"/>
                <w:b/>
                <w:bCs/>
                <w:color w:val="1F3864"/>
              </w:rPr>
              <w:t xml:space="preserve">[보충 — 원문 외] Boston criteria v2.0 for probable CAA (Charidimou A et al. Lancet Neurol 2022;21:714–25)</w:t>
            </w:r>
          </w:p>
          <w:p>
            <w:pPr>
              <w:pStyle w:val="ListParagraph"/>
              <w:numPr>
                <w:ilvl w:val="0"/>
                <w:numId w:val="2"/>
              </w:numPr>
              <w:spacing w:after="40"/>
            </w:pPr>
            <w:r>
              <w:rPr>
                <w:rFonts w:ascii="Malgun Gothic" w:cs="Malgun Gothic" w:eastAsia="Malgun Gothic" w:hAnsi="Malgun Gothic"/>
              </w:rPr>
              <w:t xml:space="preserve">대상: </w:t>
            </w:r>
            <w:r>
              <w:rPr>
                <w:rFonts w:ascii="Malgun Gothic" w:cs="Malgun Gothic" w:eastAsia="Malgun Gothic" w:hAnsi="Malgun Gothic"/>
                <w:b/>
                <w:bCs/>
              </w:rPr>
              <w:t xml:space="preserve">≥50세</w:t>
            </w:r>
            <w:r>
              <w:rPr>
                <w:rFonts w:ascii="Malgun Gothic" w:cs="Malgun Gothic" w:eastAsia="Malgun Gothic" w:hAnsi="Malgun Gothic"/>
              </w:rPr>
              <w:t xml:space="preserve">, 자발성 ICH, TFNE, 또는 인지장애/치매로 내원</w:t>
            </w:r>
          </w:p>
          <w:p>
            <w:pPr>
              <w:pStyle w:val="ListParagraph"/>
              <w:numPr>
                <w:ilvl w:val="0"/>
                <w:numId w:val="2"/>
              </w:numPr>
              <w:spacing w:after="40"/>
            </w:pPr>
            <w:r>
              <w:rPr>
                <w:rFonts w:ascii="Malgun Gothic" w:cs="Malgun Gothic" w:eastAsia="Malgun Gothic" w:hAnsi="Malgun Gothic"/>
              </w:rPr>
              <w:t xml:space="preserve">Probable CAA: MRI에서 </w:t>
            </w:r>
            <w:r>
              <w:rPr>
                <w:rFonts w:ascii="Malgun Gothic" w:cs="Malgun Gothic" w:eastAsia="Malgun Gothic" w:hAnsi="Malgun Gothic"/>
                <w:b/>
                <w:bCs/>
              </w:rPr>
              <w:t xml:space="preserve">≥2개의 strictly lobar 출혈성 병변</w:t>
            </w:r>
            <w:r>
              <w:rPr>
                <w:rFonts w:ascii="Malgun Gothic" w:cs="Malgun Gothic" w:eastAsia="Malgun Gothic" w:hAnsi="Malgun Gothic"/>
              </w:rPr>
              <w:t xml:space="preserve">(ICH, CMB, cSS/cSAH 병소, 순서·조합 무관) </w:t>
            </w:r>
            <w:r>
              <w:rPr>
                <w:rFonts w:ascii="Malgun Gothic" w:cs="Malgun Gothic" w:eastAsia="Malgun Gothic" w:hAnsi="Malgun Gothic"/>
                <w:b/>
                <w:bCs/>
              </w:rPr>
              <w:t xml:space="preserve">또는</w:t>
            </w:r>
            <w:r>
              <w:rPr>
                <w:rFonts w:ascii="Malgun Gothic" w:cs="Malgun Gothic" w:eastAsia="Malgun Gothic" w:hAnsi="Malgun Gothic"/>
              </w:rPr>
              <w:t xml:space="preserve"> </w:t>
            </w:r>
            <w:r>
              <w:rPr>
                <w:rFonts w:ascii="Malgun Gothic" w:cs="Malgun Gothic" w:eastAsia="Malgun Gothic" w:hAnsi="Malgun Gothic"/>
                <w:b/>
                <w:bCs/>
              </w:rPr>
              <w:t xml:space="preserve">1개 lobar 출혈성 병변 + 1개 백질 feature</w:t>
            </w:r>
          </w:p>
          <w:p>
            <w:pPr>
              <w:pStyle w:val="ListParagraph"/>
              <w:numPr>
                <w:ilvl w:val="0"/>
                <w:numId w:val="2"/>
              </w:numPr>
              <w:spacing w:after="40"/>
            </w:pPr>
            <w:r>
              <w:rPr>
                <w:rFonts w:ascii="Malgun Gothic" w:cs="Malgun Gothic" w:eastAsia="Malgun Gothic" w:hAnsi="Malgun Gothic"/>
              </w:rPr>
              <w:t xml:space="preserve">  백질 feature = </w:t>
            </w:r>
            <w:r>
              <w:rPr>
                <w:rFonts w:ascii="Malgun Gothic" w:cs="Malgun Gothic" w:eastAsia="Malgun Gothic" w:hAnsi="Malgun Gothic"/>
                <w:b/>
                <w:bCs/>
              </w:rPr>
              <w:t xml:space="preserve">severe CSO-PVS</w:t>
            </w:r>
            <w:r>
              <w:rPr>
                <w:rFonts w:ascii="Malgun Gothic" w:cs="Malgun Gothic" w:eastAsia="Malgun Gothic" w:hAnsi="Malgun Gothic"/>
              </w:rPr>
              <w:t xml:space="preserve"> (한쪽 반구 &gt;20개) 또는 </w:t>
            </w:r>
            <w:r>
              <w:rPr>
                <w:rFonts w:ascii="Malgun Gothic" w:cs="Malgun Gothic" w:eastAsia="Malgun Gothic" w:hAnsi="Malgun Gothic"/>
                <w:b/>
                <w:bCs/>
              </w:rPr>
              <w:t xml:space="preserve">WMH multispot pattern</w:t>
            </w:r>
            <w:r>
              <w:rPr>
                <w:rFonts w:ascii="Malgun Gothic" w:cs="Malgun Gothic" w:eastAsia="Malgun Gothic" w:hAnsi="Malgun Gothic"/>
              </w:rPr>
              <w:t xml:space="preserve"> (양측 피질하 FLAIR 점상 병변 &gt;10개)</w:t>
            </w:r>
          </w:p>
          <w:p>
            <w:pPr>
              <w:pStyle w:val="ListParagraph"/>
              <w:numPr>
                <w:ilvl w:val="0"/>
                <w:numId w:val="2"/>
              </w:numPr>
              <w:spacing w:after="40"/>
            </w:pPr>
            <w:r>
              <w:rPr>
                <w:rFonts w:ascii="Malgun Gothic" w:cs="Malgun Gothic" w:eastAsia="Malgun Gothic" w:hAnsi="Malgun Gothic"/>
              </w:rPr>
              <w:t xml:space="preserve">심부 출혈성 병변이 없어야 함 (소뇌 병변은 lobar/deep 어느 쪽으로도 계산하지 않음), 다른 출혈 원인 배제</w:t>
            </w:r>
          </w:p>
          <w:p>
            <w:pPr>
              <w:pStyle w:val="ListParagraph"/>
              <w:numPr>
                <w:ilvl w:val="0"/>
                <w:numId w:val="2"/>
              </w:numPr>
              <w:spacing w:after="40"/>
            </w:pPr>
            <w:r>
              <w:rPr>
                <w:rFonts w:ascii="Malgun Gothic" w:cs="Malgun Gothic" w:eastAsia="Malgun Gothic" w:hAnsi="Malgun Gothic"/>
              </w:rPr>
              <w:t xml:space="preserve">※ STRIVE-2 본문은 "CSO-PVS 고부담 + 단일 strictly lobar 출혈성 feature → probable CAA"만 기술. 세부 cut-off는 Boston 2.0 원저 기준임.</w:t>
            </w:r>
          </w:p>
        </w:tc>
      </w:tr>
    </w:tbl>
    <w:p/>
    <w:p>
      <w:pPr>
        <w:pStyle w:val="Heading1"/>
        <w:pageBreakBefore/>
      </w:pPr>
      <w:r>
        <w:rPr>
          <w:rFonts w:ascii="Malgun Gothic" w:cs="Malgun Gothic" w:eastAsia="Malgun Gothic" w:hAnsi="Malgun Gothic"/>
        </w:rPr>
        <w:t xml:space="preserve">13. 핵심 숫자 암기표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6218"/>
        <w:gridCol w:w="933"/>
      </w:tblGrid>
      <w:tr>
        <w:trPr>
          <w:tblHeader/>
        </w:trPr>
        <w:tc>
          <w:tcPr>
            <w:tcW w:type="dxa" w:w="248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숫자</w:t>
            </w:r>
          </w:p>
        </w:tc>
        <w:tc>
          <w:tcPr>
            <w:tcW w:type="dxa" w:w="621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의미</w:t>
            </w:r>
          </w:p>
        </w:tc>
        <w:tc>
          <w:tcPr>
            <w:tcW w:type="dxa" w:w="93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쪽</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~25%</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SVD가 원인인 허혈성 뇌졸중 비율</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602</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&gt;65세</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이 연령의 ICH 대부분이 SVD; strictly lobar CMB의 CAA 진단 정확도 언급 연령</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602, 607</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50명 / 10그룹 / 4명</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전문가 / working group / 외부 자문</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602</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2014–2021</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문헌검색 기간</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614</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약 3주</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RSSI의 "recent" 시간창</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603</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≤20 mm</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RSSI 및 incidental DWI+ lesion의 axial 최대 직경</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603, 611</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6개 후보</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RSSI 대체 용어 투표 후보 수 (RSSI 유지)</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603</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~85% / ~15%</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RSSI·incidental DWI+ 원인: intrinsic SVD / 색전·atheroma 등</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604</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≤15 mm, 하한 없음</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 (&lt;3 mm 가능)</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603–604</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≥2배</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Lacune이 있을 때 비뇌졸중인의 향후 뇌졸중 위험</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604</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 mm (commonly), &lt;3 mm (usually)</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PVS 직경</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603, 606</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2–5 mm, ≤10 mm</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CMB 크기</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603</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~85%</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SVD가 원인인 ICH 비율</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607</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3배</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2014–21 brain atrophy 관련 SVD 논문 증가 (이전 7년 대비)</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608</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1755 / 748 / 198</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Summary score 문헌검색: abstract / 다변량 marker / marker 조합</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609</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&lt;4 mm (0.5–4.0 mm)</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CMI 상한 / conventional MRI 검출 가능 범위</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603, 611</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16–42%</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부검에서 CMI 발견율</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611</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&lt;5 mm</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피질 incidental DWI+ lesion이 CMI와 중첩하는 크기</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611</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3T (최소 1.5T)</w:t>
            </w:r>
          </w:p>
        </w:tc>
        <w:tc>
          <w:tcPr>
            <w:tcW w:type="dxa" w:w="621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권장 자장</w:t>
            </w:r>
          </w:p>
        </w:tc>
        <w:tc>
          <w:tcPr>
            <w:tcW w:type="dxa" w:w="933"/>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609</w:t>
            </w:r>
          </w:p>
        </w:tc>
      </w:tr>
      <w:tr>
        <w:tc>
          <w:tcPr>
            <w:tcW w:type="dxa" w:w="2487"/>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1-mm isotropic</w:t>
            </w:r>
          </w:p>
        </w:tc>
        <w:tc>
          <w:tcPr>
            <w:tcW w:type="dxa" w:w="621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구조영상 표준 해상도</w:t>
            </w:r>
          </w:p>
        </w:tc>
        <w:tc>
          <w:tcPr>
            <w:tcW w:type="dxa" w:w="9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608, 613</w:t>
            </w:r>
          </w:p>
        </w:tc>
      </w:tr>
    </w:tbl>
    <w:p/>
    <w:p>
      <w:pPr>
        <w:pStyle w:val="Heading1"/>
        <w:pageBreakBefore/>
      </w:pPr>
      <w:r>
        <w:rPr>
          <w:rFonts w:ascii="Malgun Gothic" w:cs="Malgun Gothic" w:eastAsia="Malgun Gothic" w:hAnsi="Malgun Gothic"/>
        </w:rPr>
        <w:t xml:space="preserve">14. Self-test (자가 점검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5"/>
        <w:gridCol w:w="3855"/>
        <w:gridCol w:w="5338"/>
      </w:tblGrid>
      <w:tr>
        <w:trPr>
          <w:tblHeader/>
        </w:trPr>
        <w:tc>
          <w:tcPr>
            <w:tcW w:type="dxa" w:w="44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w:t>
            </w: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Question</w:t>
            </w:r>
          </w:p>
        </w:tc>
        <w:tc>
          <w:tcPr>
            <w:tcW w:type="dxa" w:w="5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Malgun Gothic" w:cs="Malgun Gothic" w:eastAsia="Malgun Gothic" w:hAnsi="Malgun Gothic"/>
                <w:b/>
                <w:bCs/>
                <w:color w:val="FFFFFF"/>
                <w:sz w:val="17"/>
                <w:szCs w:val="17"/>
              </w:rPr>
              <w:t xml:space="preserve">Answer</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STRIVE-2에서 RSSI 정의가 STRIVE-1의 기본 원칙에서 벗어난 점은?</w:t>
            </w:r>
          </w:p>
        </w:tc>
        <w:tc>
          <w:tcPr>
            <w:tcW w:type="dxa" w:w="533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"영상 특성만" 원칙 대신 </w:t>
            </w:r>
            <w:r>
              <w:rPr>
                <w:rFonts w:ascii="Malgun Gothic" w:cs="Malgun Gothic" w:eastAsia="Malgun Gothic" w:hAnsi="Malgun Gothic"/>
                <w:b/>
                <w:bCs/>
                <w:sz w:val="17"/>
                <w:szCs w:val="17"/>
              </w:rPr>
              <w:t xml:space="preserve">임상증상(focal neurological deficit)과의 연결</w:t>
            </w:r>
            <w:r>
              <w:rPr>
                <w:rFonts w:ascii="Malgun Gothic" w:cs="Malgun Gothic" w:eastAsia="Malgun Gothic" w:hAnsi="Malgun Gothic"/>
                <w:b w:val="false"/>
                <w:bCs w:val="false"/>
                <w:sz w:val="17"/>
                <w:szCs w:val="17"/>
              </w:rPr>
              <w:t xml:space="preserve">을 정의에 포함. 명확성 향상 목적. (p.604)</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2</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Lacune의 크기 기준은 어떻게 바뀌었나?</w:t>
            </w:r>
          </w:p>
        </w:tc>
        <w:tc>
          <w:tcPr>
            <w:tcW w:type="dxa" w:w="5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STRIVE-1 3–15 mm → 하한 삭제, </w:t>
            </w:r>
            <w:r>
              <w:rPr>
                <w:rFonts w:ascii="Malgun Gothic" w:cs="Malgun Gothic" w:eastAsia="Malgun Gothic" w:hAnsi="Malgun Gothic"/>
                <w:b/>
                <w:bCs/>
                <w:sz w:val="17"/>
                <w:szCs w:val="17"/>
              </w:rPr>
              <w:t xml:space="preserve">up to 15 mm</w:t>
            </w:r>
            <w:r>
              <w:rPr>
                <w:rFonts w:ascii="Malgun Gothic" w:cs="Malgun Gothic" w:eastAsia="Malgun Gothic" w:hAnsi="Malgun Gothic"/>
                <w:b w:val="false"/>
                <w:bCs w:val="false"/>
                <w:sz w:val="17"/>
                <w:szCs w:val="17"/>
              </w:rPr>
              <w:t xml:space="preserve">. RSSI 결과 &lt;3 mm lacune 가능. (p.604, Panel)</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3</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Lacune과 PVS를 크기·rim만으로 구분할 수 없는 이유 두 가지는?</w:t>
            </w:r>
          </w:p>
        </w:tc>
        <w:tc>
          <w:tcPr>
            <w:tcW w:type="dxa" w:w="533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① &lt;3 mm lacune 존재, PVS도 가끔 &gt;3 mm ② RSSI 유래 lacune은 T2-hyperintense rim이 없을 수 있음. → 모양, 동반 PVS, 주변 조직 신호 고려. (p.604)</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4</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"lacunar infarct" 대신 "lacune"만 쓰라는 이유는?</w:t>
            </w:r>
          </w:p>
        </w:tc>
        <w:tc>
          <w:tcPr>
            <w:tcW w:type="dxa" w:w="5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Lacune은 출혈, 정상조직 de novo 발생, WMH 내부/가장자리에서도 생기므로 소피질하 경색 결과가 확실할 때만 infarct와 연결. (p.604)</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5</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RSSI 주위 새 WMH의 "cap"과 "track"은?</w:t>
            </w:r>
          </w:p>
        </w:tc>
        <w:tc>
          <w:tcPr>
            <w:tcW w:type="dxa" w:w="533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Tract degeneration으로 인한 인접 WMH — 병변 위(superior)=cap, 아래(inferior)=track. (p.604)</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6</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Summary SVD score에서 total, burden, load를 피하는 이유는?</w:t>
            </w:r>
          </w:p>
        </w:tc>
        <w:tc>
          <w:tcPr>
            <w:tcW w:type="dxa" w:w="5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Total: 완전한 점수는 없음 / burden·load: 감정적 함의. (p.610)</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7</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CMI의 MRI 신호 특성과 크기 기준, 백질에서 정의하지 않는 이유는?</w:t>
            </w:r>
          </w:p>
        </w:tc>
        <w:tc>
          <w:tcPr>
            <w:tcW w:type="dxa" w:w="533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T1↓, T2/FLAIR↑, T2*↔, 쐐기형, strictly cortical, &lt;4 mm. 백질에서는 WMH·PVS와 구분 불가. (p.611)</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8</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Incidental DWI-positive lesion의 가능한 최종 경과는?</w:t>
            </w:r>
          </w:p>
        </w:tc>
        <w:tc>
          <w:tcPr>
            <w:tcW w:type="dxa" w:w="5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소실, WMH, lacune, old CMI. (p.611)</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9</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DWI 고신호 병변에 T1 고신호가 동반되면?</w:t>
            </w:r>
          </w:p>
        </w:tc>
        <w:tc>
          <w:tcPr>
            <w:tcW w:type="dxa" w:w="533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급성 출혈 요소(출혈성 변환 또는 일차 출혈) 시사. (p.611)</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10</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CMB가 항혈전제 결정에 영향을 주면 안 된다고 보는 근거는?</w:t>
            </w:r>
          </w:p>
        </w:tc>
        <w:tc>
          <w:tcPr>
            <w:tcW w:type="dxa" w:w="5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MICON score상 재발 허혈성 뇌졸중 절대위험 &gt; ICH 위험; 일부 RCT에서 CMB가 치료효과 변형 안 함. (p.607)</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11</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Edinburgh CAA criteria의 구성요소는?</w:t>
            </w:r>
          </w:p>
        </w:tc>
        <w:tc>
          <w:tcPr>
            <w:tcW w:type="dxa" w:w="533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CT: subarachnoid extension, finger-like projections + APOE genotype. (p.607)</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12</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Boston 2.0에서 PVS의 역할은? (STRIVE-2 기술 범위)</w:t>
            </w:r>
          </w:p>
        </w:tc>
        <w:tc>
          <w:tcPr>
            <w:tcW w:type="dxa" w:w="5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CSO-PVS 고부담 + 단일 strictly lobar 출혈성 feature → probable CAA. (p.606)</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13</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SVD에서 diffusion metric의 장단점?</w:t>
            </w:r>
          </w:p>
        </w:tc>
        <w:tc>
          <w:tcPr>
            <w:tcW w:type="dxa" w:w="533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장: 민감, 자동, 다기관 가능(PSMD, free water) / 단: 특이도 낮음, 획득조건 의존 → 보고 필수. Memory clinic에서 SVD가 AD보다 영향 큼. (p.612)</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14</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Brain atrophy 정량 측정 시점에 관한 권고는?</w:t>
            </w:r>
          </w:p>
        </w:tc>
        <w:tc>
          <w:tcPr>
            <w:tcW w:type="dxa" w:w="5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급성 병변이 MRI상 안정될 때까지 연기; 중증 SVD는 특별 QC. (p.608)</w:t>
            </w:r>
          </w:p>
        </w:tc>
      </w:tr>
      <w:tr>
        <w:tc>
          <w:tcPr>
            <w:tcW w:type="dxa" w:w="445"/>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15</w:t>
            </w:r>
          </w:p>
        </w:tc>
        <w:tc>
          <w:tcPr>
            <w:tcW w:type="dxa" w:w="3855"/>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영상 분석 도구의 technical validation 3요소는?</w:t>
            </w:r>
          </w:p>
        </w:tc>
        <w:tc>
          <w:tcPr>
            <w:tcW w:type="dxa" w:w="5338"/>
            <w:tcBorders>
              <w:top w:val="single" w:color="A6A6A6" w:sz="4"/>
              <w:left w:val="single" w:color="A6A6A6" w:sz="4"/>
              <w:bottom w:val="single" w:color="A6A6A6" w:sz="4"/>
              <w:right w:val="single" w:color="A6A6A6" w:sz="4"/>
            </w:tcBorders>
            <w:shd w:fill="FFFFFF" w:color="auto" w:val="clear"/>
            <w:tcMar>
              <w:top w:type="dxa" w:w="60"/>
              <w:left w:type="dxa" w:w="90"/>
              <w:bottom w:type="dxa" w:w="60"/>
              <w:right w:type="dxa" w:w="90"/>
            </w:tcMar>
            <w:vAlign w:val="center"/>
          </w:tcPr>
          <w:p>
            <w:r>
              <w:rPr>
                <w:rFonts w:ascii="Malgun Gothic" w:cs="Malgun Gothic" w:eastAsia="Malgun Gothic" w:hAnsi="Malgun Gothic"/>
                <w:b w:val="false"/>
                <w:bCs w:val="false"/>
                <w:sz w:val="17"/>
                <w:szCs w:val="17"/>
              </w:rPr>
              <w:t xml:space="preserve">Scan-rescan 반복성, 스캐너 간 재현성, 분석자 간 신뢰도. (p.613)</w:t>
            </w:r>
          </w:p>
        </w:tc>
      </w:tr>
    </w:tbl>
    <w:p/>
    <w:p>
      <w:pPr>
        <w:pStyle w:val="Heading1"/>
        <w:pageBreakBefore/>
      </w:pPr>
      <w:r>
        <w:rPr>
          <w:rFonts w:ascii="Malgun Gothic" w:cs="Malgun Gothic" w:eastAsia="Malgun Gothic" w:hAnsi="Malgun Gothic"/>
        </w:rPr>
        <w:t xml:space="preserve">15. 주요 참고문헌 (원문 인용 중 학습 가치 높은 것)</w:t>
      </w:r>
    </w:p>
    <w:p>
      <w:pPr>
        <w:pStyle w:val="ListParagraph"/>
        <w:numPr>
          <w:ilvl w:val="0"/>
          <w:numId w:val="3"/>
        </w:numPr>
        <w:spacing w:after="60"/>
      </w:pPr>
      <w:r>
        <w:rPr>
          <w:rFonts w:ascii="Malgun Gothic" w:cs="Malgun Gothic" w:eastAsia="Malgun Gothic" w:hAnsi="Malgun Gothic"/>
          <w:sz w:val="18"/>
          <w:szCs w:val="18"/>
        </w:rPr>
        <w:t xml:space="preserve">Duering M, Biessels GJ, Brodtmann A, et al. Neuroimaging standards for research into small vessel disease—advances since 2013. Lancet Neurol 2023;22:602–18. (본 논문, STRIVE-2)</w:t>
      </w:r>
    </w:p>
    <w:p>
      <w:pPr>
        <w:pStyle w:val="ListParagraph"/>
        <w:numPr>
          <w:ilvl w:val="0"/>
          <w:numId w:val="3"/>
        </w:numPr>
        <w:spacing w:after="60"/>
      </w:pPr>
      <w:r>
        <w:rPr>
          <w:rFonts w:ascii="Malgun Gothic" w:cs="Malgun Gothic" w:eastAsia="Malgun Gothic" w:hAnsi="Malgun Gothic"/>
          <w:sz w:val="18"/>
          <w:szCs w:val="18"/>
        </w:rPr>
        <w:t xml:space="preserve">Wardlaw JM, Smith EE, Biessels GJ, et al. Neuroimaging standards for research into small vessel disease and its contribution to ageing and neurodegeneration. Lancet Neurol 2013;12:822–38. (STRIVE-1) [ref 2]</w:t>
      </w:r>
    </w:p>
    <w:p>
      <w:pPr>
        <w:pStyle w:val="ListParagraph"/>
        <w:numPr>
          <w:ilvl w:val="0"/>
          <w:numId w:val="3"/>
        </w:numPr>
        <w:spacing w:after="60"/>
      </w:pPr>
      <w:r>
        <w:rPr>
          <w:rFonts w:ascii="Malgun Gothic" w:cs="Malgun Gothic" w:eastAsia="Malgun Gothic" w:hAnsi="Malgun Gothic"/>
          <w:sz w:val="18"/>
          <w:szCs w:val="18"/>
        </w:rPr>
        <w:t xml:space="preserve">Wardlaw JM, Smith C, Dichgans M. Small vessel disease: mechanisms and clinical implications. Lancet Neurol 2019;18:684–96. [ref 1]</w:t>
      </w:r>
    </w:p>
    <w:p>
      <w:pPr>
        <w:pStyle w:val="ListParagraph"/>
        <w:numPr>
          <w:ilvl w:val="0"/>
          <w:numId w:val="3"/>
        </w:numPr>
        <w:spacing w:after="60"/>
      </w:pPr>
      <w:r>
        <w:rPr>
          <w:rFonts w:ascii="Malgun Gothic" w:cs="Malgun Gothic" w:eastAsia="Malgun Gothic" w:hAnsi="Malgun Gothic"/>
          <w:sz w:val="18"/>
          <w:szCs w:val="18"/>
        </w:rPr>
        <w:t xml:space="preserve">Wardlaw JM, Debette S, Jokinen H, et al. ESO Guideline on covert cerebral small vessel disease. Eur Stroke J 2021;6:111–62. [ref 3]</w:t>
      </w:r>
    </w:p>
    <w:p>
      <w:pPr>
        <w:pStyle w:val="ListParagraph"/>
        <w:numPr>
          <w:ilvl w:val="0"/>
          <w:numId w:val="3"/>
        </w:numPr>
        <w:spacing w:after="60"/>
      </w:pPr>
      <w:r>
        <w:rPr>
          <w:rFonts w:ascii="Malgun Gothic" w:cs="Malgun Gothic" w:eastAsia="Malgun Gothic" w:hAnsi="Malgun Gothic"/>
          <w:sz w:val="18"/>
          <w:szCs w:val="18"/>
        </w:rPr>
        <w:t xml:space="preserve">Debette S, et al. Clinical significance of MRI markers of vascular brain injury: systematic review and meta-analysis. JAMA Neurol 2019;76:81–94. [ref 13]</w:t>
      </w:r>
    </w:p>
    <w:p>
      <w:pPr>
        <w:pStyle w:val="ListParagraph"/>
        <w:numPr>
          <w:ilvl w:val="0"/>
          <w:numId w:val="3"/>
        </w:numPr>
        <w:spacing w:after="60"/>
      </w:pPr>
      <w:r>
        <w:rPr>
          <w:rFonts w:ascii="Malgun Gothic" w:cs="Malgun Gothic" w:eastAsia="Malgun Gothic" w:hAnsi="Malgun Gothic"/>
          <w:sz w:val="18"/>
          <w:szCs w:val="18"/>
        </w:rPr>
        <w:t xml:space="preserve">Wardlaw JM, Benveniste H, Nedergaard M, et al. Perivascular spaces in the brain: anatomy, physiology and pathology. Nat Rev Neurol 2020;16:137–53. [ref 31]</w:t>
      </w:r>
    </w:p>
    <w:p>
      <w:pPr>
        <w:pStyle w:val="ListParagraph"/>
        <w:numPr>
          <w:ilvl w:val="0"/>
          <w:numId w:val="3"/>
        </w:numPr>
        <w:spacing w:after="60"/>
      </w:pPr>
      <w:r>
        <w:rPr>
          <w:rFonts w:ascii="Malgun Gothic" w:cs="Malgun Gothic" w:eastAsia="Malgun Gothic" w:hAnsi="Malgun Gothic"/>
          <w:sz w:val="18"/>
          <w:szCs w:val="18"/>
        </w:rPr>
        <w:t xml:space="preserve">Charidimou A, Boulouis G, Frosch MP, et al. The Boston criteria version 2.0 for cerebral amyloid angiopathy. Lancet Neurol 2022;21:714–25. [ref 37]</w:t>
      </w:r>
    </w:p>
    <w:p>
      <w:pPr>
        <w:pStyle w:val="ListParagraph"/>
        <w:numPr>
          <w:ilvl w:val="0"/>
          <w:numId w:val="3"/>
        </w:numPr>
        <w:spacing w:after="60"/>
      </w:pPr>
      <w:r>
        <w:rPr>
          <w:rFonts w:ascii="Malgun Gothic" w:cs="Malgun Gothic" w:eastAsia="Malgun Gothic" w:hAnsi="Malgun Gothic"/>
          <w:sz w:val="18"/>
          <w:szCs w:val="18"/>
        </w:rPr>
        <w:t xml:space="preserve">Rodrigues MA, et al. The Edinburgh CT and genetic diagnostic criteria for lobar ICH associated with CAA. Lancet Neurol 2018;17:232–40. [ref 59]</w:t>
      </w:r>
    </w:p>
    <w:p>
      <w:pPr>
        <w:pStyle w:val="ListParagraph"/>
        <w:numPr>
          <w:ilvl w:val="0"/>
          <w:numId w:val="3"/>
        </w:numPr>
        <w:spacing w:after="60"/>
      </w:pPr>
      <w:r>
        <w:rPr>
          <w:rFonts w:ascii="Malgun Gothic" w:cs="Malgun Gothic" w:eastAsia="Malgun Gothic" w:hAnsi="Malgun Gothic"/>
          <w:sz w:val="18"/>
          <w:szCs w:val="18"/>
        </w:rPr>
        <w:t xml:space="preserve">van Veluw SJ, Shih AY, Smith EE, et al. Detection, risk factors, and functional consequences of cerebral microinfarcts. Lancet Neurol 2017;16:730–40. [ref 62]</w:t>
      </w:r>
    </w:p>
    <w:p>
      <w:pPr>
        <w:pStyle w:val="ListParagraph"/>
        <w:numPr>
          <w:ilvl w:val="0"/>
          <w:numId w:val="3"/>
        </w:numPr>
        <w:spacing w:after="60"/>
      </w:pPr>
      <w:r>
        <w:rPr>
          <w:rFonts w:ascii="Malgun Gothic" w:cs="Malgun Gothic" w:eastAsia="Malgun Gothic" w:hAnsi="Malgun Gothic"/>
          <w:sz w:val="18"/>
          <w:szCs w:val="18"/>
        </w:rPr>
        <w:t xml:space="preserve">De Guio F, et al. Brain atrophy in cerebral small vessel diseases: the HARNESS initiative. J Cereb Blood Flow Metab 2020;40:231–45. [ref 63]</w:t>
      </w:r>
    </w:p>
    <w:p>
      <w:pPr>
        <w:pStyle w:val="ListParagraph"/>
        <w:numPr>
          <w:ilvl w:val="0"/>
          <w:numId w:val="3"/>
        </w:numPr>
        <w:spacing w:after="60"/>
      </w:pPr>
      <w:r>
        <w:rPr>
          <w:rFonts w:ascii="Malgun Gothic" w:cs="Malgun Gothic" w:eastAsia="Malgun Gothic" w:hAnsi="Malgun Gothic"/>
          <w:sz w:val="18"/>
          <w:szCs w:val="18"/>
        </w:rPr>
        <w:t xml:space="preserve">Staals J, Makin SD, Doubal FN, Dennis MS, Wardlaw JM. Stroke subtype, vascular risk factors, and total MRI brain small-vessel disease burden. Neurology 2014;83:1228–34. [ref 68]</w:t>
      </w:r>
    </w:p>
    <w:p>
      <w:pPr>
        <w:pStyle w:val="ListParagraph"/>
        <w:numPr>
          <w:ilvl w:val="0"/>
          <w:numId w:val="3"/>
        </w:numPr>
        <w:spacing w:after="60"/>
      </w:pPr>
      <w:r>
        <w:rPr>
          <w:rFonts w:ascii="Malgun Gothic" w:cs="Malgun Gothic" w:eastAsia="Malgun Gothic" w:hAnsi="Malgun Gothic"/>
          <w:sz w:val="18"/>
          <w:szCs w:val="18"/>
        </w:rPr>
        <w:t xml:space="preserve">Ter Telgte A, et al. Contribution of acute infarcts to cerebral small vessel disease progression. Ann Neurol 2019;86:582–92. [ref 10]</w:t>
      </w:r>
    </w:p>
    <w:p>
      <w:pPr>
        <w:pStyle w:val="ListParagraph"/>
        <w:numPr>
          <w:ilvl w:val="0"/>
          <w:numId w:val="3"/>
        </w:numPr>
        <w:spacing w:after="60"/>
      </w:pPr>
      <w:r>
        <w:rPr>
          <w:rFonts w:ascii="Malgun Gothic" w:cs="Malgun Gothic" w:eastAsia="Malgun Gothic" w:hAnsi="Malgun Gothic"/>
          <w:sz w:val="18"/>
          <w:szCs w:val="18"/>
        </w:rPr>
        <w:t xml:space="preserve">Smith EE, Biessels GJ, De Guio F, et al. Harmonizing brain MRI methods for vascular contributions to neurodegeneration (HARNESS). Alzheimers Dement (Amst) 2019;11:191–204. [ref 30]</w:t>
      </w:r>
    </w:p>
    <w:p>
      <w:pPr>
        <w:pStyle w:val="ListParagraph"/>
        <w:numPr>
          <w:ilvl w:val="0"/>
          <w:numId w:val="3"/>
        </w:numPr>
        <w:spacing w:after="60"/>
      </w:pPr>
      <w:r>
        <w:rPr>
          <w:rFonts w:ascii="Malgun Gothic" w:cs="Malgun Gothic" w:eastAsia="Malgun Gothic" w:hAnsi="Malgun Gothic"/>
          <w:sz w:val="18"/>
          <w:szCs w:val="18"/>
        </w:rPr>
        <w:t xml:space="preserve">Maillard P, et al. Instrumental validation of free water, PSMD, and WMH: MarkVCID neuroimaging kits. Alzheimers Dement (Amst) 2022;14:e12261. [ref 75]</w:t>
      </w:r>
    </w:p>
    <w:p>
      <w:pPr>
        <w:pStyle w:val="ListParagraph"/>
        <w:numPr>
          <w:ilvl w:val="0"/>
          <w:numId w:val="3"/>
        </w:numPr>
        <w:spacing w:after="60"/>
      </w:pPr>
      <w:r>
        <w:rPr>
          <w:rFonts w:ascii="Malgun Gothic" w:cs="Malgun Gothic" w:eastAsia="Malgun Gothic" w:hAnsi="Malgun Gothic"/>
          <w:sz w:val="18"/>
          <w:szCs w:val="18"/>
        </w:rPr>
        <w:t xml:space="preserve">Thrippleton MJ, et al. Quantifying blood-brain barrier leakage in small vessel disease: review and consensus recommendations. Alzheimers Dement 2019;15:840–58. [ref 88]</w:t>
      </w:r>
    </w:p>
    <w:p>
      <w:pPr>
        <w:pStyle w:val="ListParagraph"/>
        <w:numPr>
          <w:ilvl w:val="0"/>
          <w:numId w:val="3"/>
        </w:numPr>
        <w:spacing w:after="60"/>
      </w:pPr>
      <w:r>
        <w:rPr>
          <w:rFonts w:ascii="Malgun Gothic" w:cs="Malgun Gothic" w:eastAsia="Malgun Gothic" w:hAnsi="Malgun Gothic"/>
          <w:sz w:val="18"/>
          <w:szCs w:val="18"/>
        </w:rPr>
        <w:t xml:space="preserve">Markus HS, et al. Framework for clinical trials in cerebral small vessel disease (FINESSE). JAMA Neurol 2022;79:1187–98. [ref 96]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7F7F"/>
        <w:sz w:val="16"/>
        <w:szCs w:val="16"/>
      </w:rPr>
      <w:t xml:space="preserve">STRIVE-2 학습 노트 ·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lvl w:ilvl="2" w15:tentative="1">
      <w:start w:val="1"/>
      <w:numFmt w:val="bullet"/>
      <w:lvlText w:val="·"/>
      <w:lvlJc w:val="left"/>
      <w:pPr>
        <w:ind w:left="1200" w:hanging="260"/>
      </w:pPr>
    </w:lvl>
  </w:abstractNum>
  <w:abstractNum w:abstractNumId="3" w15:restartNumberingAfterBreak="0">
    <w:multiLevelType w:val="hybridMultilevel"/>
    <w:lvl w:ilvl="0" w15:tentative="1">
      <w:start w:val="1"/>
      <w:numFmt w:val="decimal"/>
      <w:lvlText w:val="%1."/>
      <w:lvlJc w:val="left"/>
      <w:pPr>
        <w:ind w:left="4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40"/>
      <w:outlineLvl w:val="0"/>
    </w:pPr>
    <w:rPr>
      <w:rFonts w:ascii="Malgun Gothic" w:cs="Malgun Gothic" w:eastAsia="Malgun Gothic" w:hAnsi="Malgun Gothic"/>
      <w:b/>
      <w:bCs/>
      <w:color w:val="1F3864"/>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E75B6"/>
      <w:sz w:val="26"/>
      <w:szCs w:val="26"/>
    </w:rPr>
  </w:style>
  <w:style w:type="paragraph" w:styleId="Heading3">
    <w:name w:val="Heading 3"/>
    <w:basedOn w:val="Normal"/>
    <w:next w:val="Normal"/>
    <w:qFormat/>
    <w:pPr>
      <w:spacing w:after="80" w:before="160"/>
      <w:outlineLvl w:val="2"/>
    </w:pPr>
    <w:rPr>
      <w:rFonts w:ascii="Malgun Gothic" w:cs="Malgun Gothic" w:eastAsia="Malgun Gothic" w:hAnsi="Malgun Gothic"/>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997154012a5a46272e8afdb79d9ff05b4b8c664.png"/><Relationship Id="rId9" Type="http://schemas.openxmlformats.org/officeDocument/2006/relationships/image" Target="media/a8d296a64e664678edd4653b18bc02ad3c73b05e.png"/><Relationship Id="rId10" Type="http://schemas.openxmlformats.org/officeDocument/2006/relationships/image" Target="media/382c907ecca93cc20468e27f3db6ad1d3b8d0b6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STRIVE-2 학습 노트</dc:title>
  <dc:creator>Study notes</dc:creator>
  <cp:lastModifiedBy>Un-named</cp:lastModifiedBy>
  <cp:revision>1</cp:revision>
  <dcterms:created xsi:type="dcterms:W3CDTF">2026-09-23T08:11:40.787Z</dcterms:created>
  <dcterms:modified xsi:type="dcterms:W3CDTF">2026-09-23T08:11:40.788Z</dcterms:modified>
</cp:coreProperties>
</file>

<file path=docProps/custom.xml><?xml version="1.0" encoding="utf-8"?>
<Properties xmlns="http://schemas.openxmlformats.org/officeDocument/2006/custom-properties" xmlns:vt="http://schemas.openxmlformats.org/officeDocument/2006/docPropsVTypes"/>
</file>