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NMOSD · MOGAD · ADEM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2E75B6"/>
          <w:sz w:val="32"/>
          <w:szCs w:val="32"/>
        </w:rPr>
        <w:t xml:space="preserve">진단기준 · 영상소견 · 감별진단 학습노트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신경두경부 영상의학 관점 정리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근거 기준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2015 IPND NMOSD 진단기준(Wingerchuk), 2023 International MOGAD Panel 진단기준(Banwell), 2007/2013 IPMSSG 소아 ADEM 정의(Krupp) 및 주요 영상 비교 연구. 각 절 끝에 출처를 달았고, 전체 서지(PMID/DOI)는 마지막 참고문헌에 정리함.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수치에 대한 주의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빈도(%)는 연구 코호트(소아/성인, 인종, 검사법)에 따라 차이가 커서 원칙적으로 정성적으로 기술함. 기준 자체에 포함된 수치(예: LETM ≥3 VS, MOG-IgG titer 구간)만 수치로 적음.</w:t>
      </w:r>
    </w:p>
    <w:p>
      <w:r>
        <w:br w:type="pag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목차가 비어 보이면 Word에서 목차 클릭 → F9(필드 업데이트).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한눈에 보는 비교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 질환은 모두 중추신경계 염증성 탈수초/성상세포병증 범주로, 시신경염·척수염·뇌병변이라는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같은 임상 표현형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공유하지만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병태생리, 항체, 경과, 영상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다르다. ADEM은 “질환”이라기보다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임상 표현형(syndrome)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이며, 특히 소아에서는 MOGAD의 가장 흔한 표현 중 하나라는 점이 핵심이다.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AQP4-IgG+ 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 (표현형)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표적/병리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 (성상세포 발바닥) → 1차 성상세포병증, 보체 매개 괴사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 (희소돌기아교세포/수초 외층) → 1차 탈수초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다양 (감염/백신 후 포함), 소아에서 상당수 MOG-IgG+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호발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성인(중년),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여성 압도적 우세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아시아·아프리카계에서 상대적 빈도↑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소아와 성인 모두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성비 차이 적음 (여성 약간 우세 수준)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(특히 학령 전후)에 전형적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대표 표현형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중증 ON, LETM, area postrema syndrome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소아: ADEM / 성인: ON(양측, 전방부), 척수염(conus)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뇌병증 + 다초점 신경학적 결손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경과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대부분 재발성 → 발작마다 장애 누적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단상 또는 재발성(재발 후 회복 상대적 양호)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단상 원칙(3개월 이후 새 병변 없어야 함)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항체 검사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 CBA (혈청)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 CBA (혈청, live CBA 선호)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 / AQP4-IgG 반드시 검사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OCB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흔치 않음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병변 진행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잔존·위축(척수 atrophy, 시신경 위축)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T2 병변 소실 빈도 가장 높음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대부분 호전/소실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Banwell 2023; Krupp 2013; Jurynczyk M, et al. Brain 2017 (MOGAD UK cohort: 성비·표현형); Sechi 2021 (Neurology, lesion evolution).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NMOSD (AQP4-IgG 양성 중심)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2.1 2015 IPND 국제 진단기준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AQP4-IgG 양성 NMOSD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≥1개 core clinical characteristic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AQP4-IgG 양성 (가능한 최선의 검사법,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CBA 강력 권고</w:t>
      </w:r>
      <w:r>
        <w:rPr>
          <w:rFonts w:ascii="Malgun Gothic" w:cs="Malgun Gothic" w:eastAsia="Malgun Gothic" w:hAnsi="Malgun Gothic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대체 진단 배제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AQP4-IgG 음성 또는 미확인 NMOSD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1회 이상의 발작에서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≥2개 core characteristic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다음 모두 충족: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최소 1개는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시신경염, LETM을 동반한 급성 척수염, area postrema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중 하나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공간적 파종 (≥2개의 서로 다른 core characteristic)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추가 MRI 요건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 충족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AQP4-IgG 음성(최선의 방법) 또는 검사 불가 + 대체 진단 배제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Core clinical characteristics (6)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"/>
        <w:gridCol w:w="3442"/>
        <w:gridCol w:w="5738"/>
      </w:tblGrid>
      <w:tr>
        <w:trPr>
          <w:tblHeader/>
        </w:trP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characteristic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AQP4-음성일 때 추가 MRI 요건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시신경염 (Optic neuritis)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 MRI 정상 또는 비특이적 백질 병변만 있음,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또는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시신경 T2 고신호/T1 Gd 병변이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 길이의 1/2 초과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시신경교차 침범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척수염 (Acute myelitis)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≥3개 연속 척추분절(LETM)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척수내 병변, 또는 과거 척수염 환자에서 ≥3 연속 분절 국소 척수 위축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Area postrema syndrome (설명 안 되는 딸꾹질/오심/구토)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연수 배측/area postrema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병변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뇌간 증후군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뇌실주위(periependymal) 뇌간 병변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증상성 기면증 또는 급성 간뇌 증후군 + NMOSD 전형 간뇌 병변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증상성 대뇌 증후군 + NMOSD 전형 뇌 병변</w:t>
            </w:r>
          </w:p>
        </w:tc>
        <w:tc>
          <w:tcPr>
            <w:tcW w:type="dxa" w:w="5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DM, et al. Neurology 2015;85:177-189.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2.2 영상소견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시신경 (Optic nerve)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후방부(posterior)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두개내 시신경,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시신경교차(chiasm)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시삭까지 연장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장분절(longitudinally extensive)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시신경 길이 1/2 초과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양측성 침범 가능, 시력 손실 중증·회복 불량 → 추적 시 시신경 위축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Kitley J, et al. JAMA Neurol 2014; Ramanathan S, et al. Mult Scler 2016.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척수 (Spinal 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(≥3 연속 척추분절)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가장 특징적. 경수~상부 흉수 호발, 경수 병변이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연수(area postrema)로 연장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되기도 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축상면: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중심부(central) 회백질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단면적의 1/2 이상 침범하는 경우가 많음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Bright spotty lesions (BSL)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T2WI에서 주변 CSF보다 같거나 더 밝은 점상 고신호 → MS와 감별에 유용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급성기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T1 저신호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(괴사/공동화 반영) 및 척수 부종·팽대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조영증강: 불균질/patchy,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ring(렌즈형) enhancement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일부에서 보고 (MS 전유물이 아님)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만성기: 장분절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척수 위축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연속된 T2 고신호 잔존 — 단, 치료/발병 시기 따라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분절이 짧게 보일 수 있음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(초기·후기 MRI에서 short lesion 주의)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HJ, et al. Neurology 2015;84:1165-1173; Yonezu T, et al. Mult Scler 2014;20:331-337; Zalewski NL, et al. JNNP 2017;88:218-225.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뇌 (Brain) — AQP4 발현 부위와 일치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Area postrema / 연수 배측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 — area postrema syndrome의 영상 대응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제3·4뇌실, 중뇌수도관 주위(periependymal)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시상하부, 시상, 뇌간 배측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뇌량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뇌실면을 따라 두껍고 부종성, 급성기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“marbled” / “arch-bridge”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; 만성기 위축·낭성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피질척수로(corticospinal tract)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따라 내포 후각~대뇌각~뇌간으로 이어지는 장분절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광범위 반구 병변(tumefactive/대형, “cloud-like”)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가능 — PRES 유사 혈관성 부종 양상도 보고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Pencil-thin 뇌실벽(ependymal) 조영증강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cloud-like enhancement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(경계 불분명한 다발성 patchy 증강)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비특이적 점상 피질하/심부 백질 병변도 흔함 — 뇌 MRI 정상이어도 NMOSD 배제 불가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HJ, et al. Neurology 2015 (MRI international update); Ito S, et al. Ann Neurol 2009;66:425-428 (cloud-like); Banker P, et al. Mult Scler 2012;18:1050-1053 (pencil-thin).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NMOSD에 비전형적 → MS 시사 (Red flags)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측뇌실 체부에 인접(periventricular) +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하측두엽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Dawson’s finger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(뇌실에 수직인 난원형 병변)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U-fiber 침범 피질하(juxtacortical) 병변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피질 병변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척수: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짧은(&lt;1 VS) 말초부(dorsal/lateral column)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 다발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Central vein sign 다수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paramagnetic rim lesion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존재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3개월 이상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지속되는 조영증강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Matthews L, et al. Neurology 2013;80:1330-1337; Cortese R, et al. Neurology 2018;90:e1183 (CVS); Maggi P, et al. Ann Neurol 2020;88:1034 (PRL).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MOGAD (MOG antibody-associated disease)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3.1 2023 International MOGAD Panel 진단기준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 + B + C 모두 충족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MOGAD 진단.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6988"/>
      </w:tblGrid>
      <w:tr>
        <w:trPr>
          <w:tblHeader/>
        </w:trP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A. Core clinical demyelinating event (≥1)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시신경염 ② 척수염 ③ ADEM ④ 대뇌 단초점/다초점 결손 ⑤ 뇌간/소뇌 결손 ⑥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대뇌 피질 뇌염(흔히 경련 동반)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B. MOG-IgG 양성 (CBA)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Clear positive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추가 조건 불필요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Low positive / titer 미보고 / 혈청 음성·CSF 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AQP4-IgG 음성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≥1개 supporting clinical or MRI feature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필요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(fixed CBA 기준: clear positive ≥1:100, low positive 1:10–&lt;1:100; live CBA는 검사실별 기준)</w:t>
            </w:r>
          </w:p>
        </w:tc>
      </w:tr>
      <w:tr>
        <w:tc>
          <w:tcPr>
            <w:tcW w:type="dxa" w:w="2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C. 대체 진단 배제</w:t>
            </w:r>
          </w:p>
        </w:tc>
        <w:tc>
          <w:tcPr>
            <w:tcW w:type="dxa" w:w="69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MS 포함 더 적절한 진단 배제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Supporting clinical or MRI features (low-positive일 때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7470"/>
      </w:tblGrid>
      <w:tr>
        <w:trPr>
          <w:tblHeader/>
        </w:trP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Core event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Supporting features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시신경염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양측 동시 침범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 길이 &gt;50% 장분절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시신경초 주위(perineural) 조영증강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시신경유두 부종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척수염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LETM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중심부 척수 병변 또는 H-sign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 medullaris 병변</w:t>
            </w:r>
          </w:p>
        </w:tc>
      </w:tr>
      <w:tr>
        <w:tc>
          <w:tcPr>
            <w:tcW w:type="dxa" w:w="21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뇌·뇌간·대뇌 증후군</w:t>
            </w:r>
          </w:p>
        </w:tc>
        <w:tc>
          <w:tcPr>
            <w:tcW w:type="dxa" w:w="7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천막상(흔히 천막하 포함) 백질의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다발성 경계불명확 T2 고신호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 침범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교뇌·중소뇌각·연수의 경계불명확 T2 고신호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피질 병변(± 병변 및 인접 수막 조영증강)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B, et al. Lancet Neurol 2023;22:268-282.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검사 해석 포인트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MOG-IgG는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저역가 양성에서 위양성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적지 않고, 전형적 임상양상이 아닌(검사 전 확률 낮은) 환자에서 양성예측도가 낮다 → 저역가일수록 임상·영상 부합 여부를 엄격히 확인 (Sechi E, et al. JAMA Neurol 2021;78:741-746).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3.2 영상소견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시신경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전방부(안와내, retrobulbar) 우세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장분절 (&gt;50%)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양측 동시 침범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 흔함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시신경초 주위 조영증강(perineural/perineuritis)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안와 지방 침윤 → 안구 주변 연부조직까지 증강되기도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시신경유두 부종 (fundus에서 disc swelling)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시신경교차 침범은 NMOSD에 비해 상대적으로 드묾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2023; Ramanathan S, et al. Mult Scler 2016;22:470-482; Kitley J, et al. JAMA Neurol 2014.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척수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흔함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 병변·다발 병변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 동반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회백질에 국한된 T2 고신호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시상면 “선형(line)”, 축상면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“H-sign”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Conus medullaris 침범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NMOSD/MS 대비 특징적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조영증강 없거나 경미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 경우가 많음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임상-영상 괴리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증상은 심한데 초기 MRI 정상(MRI-negative myelitis)일 수 있음 → 재촬영 고려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추적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완전 소실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흔함, 위축은 상대적으로 적음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Dubey D, et al. JAMA Neurol 2019;76:301-309; Sechi E, et al. Neurology 2021;97:e1097-e1109.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ADEM 유사 패턴</w:t>
      </w:r>
      <w:r>
        <w:rPr>
          <w:rFonts w:ascii="Malgun Gothic" w:cs="Malgun Gothic" w:eastAsia="Malgun Gothic" w:hAnsi="Malgun Gothic"/>
          <w:sz w:val="20"/>
          <w:szCs w:val="20"/>
        </w:rPr>
        <w:t xml:space="preserve">(특히 소아): 크고 경계 불명확한 “fluffy” 병변, 양측 비대칭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심부 회백질(시상, 기저핵)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침범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교뇌, 중소뇌각(MCP), 연수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경계 불명확 병변 — NMOSD의 뇌실주위 배측 병변과 분포가 다름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FLAMES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편측 피질 FLAIR 고신호 + 경련 (Unilateral cortical FLAIR-hyperintense lesions in anti-MOG-associated encephalitis with seizures), ± 연수막 조영증강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연수막 조영증강(leptomeningeal enhancement)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무균성 수막염 양상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MS 전형 소견(Dawson finger, 측뇌실 인접 난원형, 하측두엽 병변, CVS/PRL)은 드묾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병변 소실 경향 뚜렷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추적 MRI에서 T2 병변 완전 소실 빈도가 AQP4-NMOSD·MS보다 높음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Banwell 2023; Juryńczyk M, et al. JNNP 2017;88:132-136; Cortese R, et al. Neurology 2023; Ogawa R, et al. NN&amp;N 2017;4:e322; Budhram A, et al. J Neurol 2019;266:2481-2487; Sechi 2021.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ADEM (Acute disseminated encephalomyelitis)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4.1 IPMSSG 정의 (2013 개정, 소아)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다음 모두 충족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염증성 탈수초로 추정되는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첫 다초점(polyfocal) 임상 CNS 사건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발열로 설명되지 않는 뇌병증(encephalopathy)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의식/행동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발병 3개월 이후</w:t>
      </w:r>
      <w:r>
        <w:rPr>
          <w:rFonts w:ascii="Malgun Gothic" w:cs="Malgun Gothic" w:eastAsia="Malgun Gothic" w:hAnsi="Malgun Gothic"/>
          <w:sz w:val="20"/>
          <w:szCs w:val="20"/>
        </w:rPr>
        <w:t xml:space="preserve"> 새로운 임상/MRI 소견이 나타나지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급성기(3개월 이내)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뇌 MRI 이상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전형적 뇌 MRI: 주로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대뇌 백질의 크고(&gt;1–2 cm) 경계 불명확한 미만성 병변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; 백질의 T1 저신호 병변은 드묾;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심부 회백질(시상, 기저핵)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병변 가능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Multiphasic ADEM 및 이후 진단 변경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Multiphasic ADEM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첫 사건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3개월 이상 후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번째 ADEM 사건(새 또는 재출현 병변), 스테로이드 사용 시점과 무관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 번째 사건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ADEM 후 비-ADEM 재발 → 더 이상 multiphasic ADEM 아님 →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MS, NMOSD, MOGAD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재고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ADEM 후 ON이 반복되는 경우(ADEM-ON) 등은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MOG-IgG와 강한 연관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Krupp LB, et al. Mult Scler 2013;19:1261-1267; Krupp LB, et al. Neurology 2007;68(16 Suppl 2):S7-12.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MOGAD와의 관계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2023 MOGAD 기준에서 ADEM은 core clinical event 중 하나이므로, ADEM + MOG-IgG clear positive면 MOGAD로 진단된다. 따라서 ADEM 환자에서는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MOG-IgG와 AQP4-IgG를 반드시 검사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하는 것이 현재의 표준적 접근이다 (Banwell 2023).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4.2 영상소견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양측·비대칭, 다발성, 크고 경계 불명확한</w:t>
      </w:r>
      <w:r>
        <w:rPr>
          <w:rFonts w:ascii="Malgun Gothic" w:cs="Malgun Gothic" w:eastAsia="Malgun Gothic" w:hAnsi="Malgun Gothic"/>
          <w:sz w:val="20"/>
          <w:szCs w:val="20"/>
        </w:rPr>
        <w:t xml:space="preserve"> T2/FLAIR 고신호 — 피질하/심부 백질, 회백질-백질 경계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심부 회백질(시상, 기저핵)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침범 — MS와 감별에 중요한 단서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뇌간, 소뇌, 척수(LETM 포함) 동반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병변이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대체로 같은 시기(monophasic)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소견; 조영증강은 다양(없음~ 결절/불완전 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뇌량·측뇌실 주위 난원형 병변(Dawson finger)은 상대적으로 적음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추적 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부분 또는 완전 소실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흔함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Callen criteria — 소아 첫 발작에서 ADEM vs MS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3개 중 ≥2개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MS 시사 (ADEM보다):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미만성 양측성 병변 패턴의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Black hole (T1 저신호 병변)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존재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≥2개의 측뇌실 주위 병변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Callen DJ, et al. Neurology 2009;72:968-973; Krupp 2013.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부위별 영상 감별 (MS 포함)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5.1 시신경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후방부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두개내,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chiasm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전방부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(안와내)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분절, 다양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장분절 (&gt;1/2)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장분절 (&gt;1/2)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짧음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양측성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동시 양측 흔함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드묾(주로 편측)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특이 소견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시삭 연장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Perineural sheath enhancement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유두 부종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회복 불량, 위축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회복 양호한 편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대체로 양호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Ramanathan 2016; Kitley 2014; Banwell 2023; Wingerchuk 2015.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5.2 척수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770"/>
        <w:gridCol w:w="2770"/>
        <w:gridCol w:w="2532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LETM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(≥3 VS)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 흔함 + 짧은/다발 병변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짧음(&lt;2 VS)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다발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축상면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중심부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단면 대부분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회백질 국한 (H-sign)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말초부(후삭/측삭)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쐐기형, 단면 1/2 미만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선호 부위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경수~상부 흉수, 연수 연장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Conus 포함 흉요수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경수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저신호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흔함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비교적 드묾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BSL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있음 (특징적)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조영증강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Patchy, ring(렌즈형) 가능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없거나 경미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결절/링, 흔함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위축·잔존</w:t>
            </w:r>
          </w:p>
        </w:tc>
        <w:tc>
          <w:tcPr>
            <w:tcW w:type="dxa" w:w="2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2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 (소형 병변)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Yonezu 2014; Zalewski 2017; Dubey 2019; Sechi 2021.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5.3 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2891"/>
        <w:gridCol w:w="2891"/>
        <w:gridCol w:w="2290"/>
      </w:tblGrid>
      <w:tr>
        <w:trPr>
          <w:tblHeader/>
        </w:trP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 / ADEM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분포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 풍부 부위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: 3·4뇌실·수도관 주위,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area postrema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시상하부, 뇌량(뇌실면)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피질하·심부 백질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fluffy 대형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심부 회백질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교뇌·MCP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피질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측뇌실 주위 (Dawson finger)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juxtacortical, 피질, 하측두엽, 천막하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뇌량 marbled/arch-bridge, 피질척수로 장분절, 반구형 대형 병변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경계 불명확, 양측 비대칭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난원형, 경계 분명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조영증강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Cloud-like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pencil-thin ependymal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다양,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연수막 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(FLAMES 등)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결절/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open-ring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CVS / PRL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드묾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흔함 (특이적)</w:t>
            </w:r>
          </w:p>
        </w:tc>
      </w:tr>
      <w:tr>
        <w:tc>
          <w:tcPr>
            <w:tcW w:type="dxa" w:w="15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잔존·위축, 낭성변화</w:t>
            </w:r>
          </w:p>
        </w:tc>
        <w:tc>
          <w:tcPr>
            <w:tcW w:type="dxa" w:w="28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22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누적 (새 병변 출현)</w:t>
            </w:r>
          </w:p>
        </w:tc>
      </w:tr>
    </w:tbl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Kim HJ 2015; Juryńczyk 2017 (JNNP); Matthews 2013; Cortese R, et al. Neurology 2023;100:e308-e323; Cortese 2018; Maggi 2020.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Brain lesion distribution criteria (MS vs NMOSD/MOGAD)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다음 중 하나라도 있으면 MS 시사: ① 측뇌실 체부 인접 병변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+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하측두엽 병변, ② juxtacortical U-fiber 병변, ③ Dawson’s finger (Matthews 2013 제안, Juryńczyk 2017 JNNP에서 MOGAD까지 확장 검증).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기타 감별진단 (Mimics)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4875"/>
        <w:gridCol w:w="2269"/>
      </w:tblGrid>
      <w:tr>
        <w:trPr>
          <w:tblHeader/>
        </w:trP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감별 질환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단서가 되는 영상/임상 소견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Autoimmune GFAP astrocytopathy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뇌실 주위 백질의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방사형(radial) 혈관주위 조영증강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수막뇌염, 척수염(LETM 가능)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Flanagan EP, et al. Ann Neurol 2017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 사르코이드증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Trident sign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(축상면 후방 연수막 + 중심관 증강), dorsal subpial 증강, 수 개월 이상 지속 증강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Zalewski NL, et al. Neurology 2016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 경색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급성 발병(분 단위), 전방 척수 “owl/snake-eye”, DWI 확산제한, 척추체 경색 동반 가능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Spinal dural AVF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중장년 남성, 진행성, 척수 부종 +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표면 flow void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, 하부 흉수·conus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감염성 척수염/뇌염 (HSV, VZV, EV 등)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발열, CSF 소견, 측두엽 우세(HSV)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림프종 / 신경교종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진행성, 지속 증강, 스테로이드 반응 후 재발, 종괴 효과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Wernicke 뇌병증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수도관 주위·내측 시상·유두체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대칭 병변 → NMOSD 간뇌/뇌간 병변과 감별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일반 교과서적 지식</w:t>
            </w:r>
          </w:p>
        </w:tc>
      </w:tr>
      <w:tr>
        <w:tc>
          <w:tcPr>
            <w:tcW w:type="dxa" w:w="24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PRES</w:t>
            </w:r>
          </w:p>
        </w:tc>
        <w:tc>
          <w:tcPr>
            <w:tcW w:type="dxa" w:w="48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후방 우세 혈관성 부종, 혈압·약물력 — NMOSD 반구 대형 병변과 유사할 수 있음</w:t>
            </w:r>
          </w:p>
        </w:tc>
        <w:tc>
          <w:tcPr>
            <w:tcW w:type="dxa" w:w="22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Kim HJ 2015 (NMOSD 병변 유형으로 언급)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“일반 교과서적 지식”으로 표시한 항목은 본 문서에서 개별 원문을 확인하지 않은 일반적 기술이므로, 필요 시 해당 주제 리뷰로 재확인 권장.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판독 접근 &amp; 체크리스트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7.1 단계별 접근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1. 표현형 파악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ON / 척수염 / 뇌간(구토·딸꾹질) / 뇌병증(ADEM) / 경련(피질뇌염)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2. 시신경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전방 vs 후방(chiasm), 길이, 양측성, perineural 증강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3. 척수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길이(VS 수), 축상면 분포(central / H-sign / peripheral), conus, T1 저신호, BSL, 증강 패턴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4. 뇌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AQP4 분포(뇌실주위 배측, area postrema) vs fluffy/심부회백질/MCP vs Dawson finger·juxtacortical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5. MS 특이 소견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CVS, PRL, 피질 병변, 무증상 오래된 병변 동반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Step 6. 권고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AQP4-IgG + MOG-IgG (혈청 CBA), CSF(세포수, OCB), 필요 시 추적 MRI (MOGAD 의심 시 초기 음성·병변 소실 고려)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7.2 판독문 권고 문구 예시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“Longitudinally extensive T2 hyperintense lesion (C2–C7) involving central gray matter with T1 hypointensity and bright spotty foci … Findings favor AQP4-IgG seropositive NMOSD. Correlation with serum AQP4-IgG and MOG-IgG (cell-based assay) is recommended.”</w:t>
      </w:r>
    </w:p>
    <w:p>
      <w:pPr>
        <w:pBdr>
          <w:left w:val="single" w:color="2E75B6" w:sz="18" w:space="6"/>
        </w:pBdr>
        <w:shd w:fill="F2F2F2" w:color="auto" w:val="clear"/>
        <w:spacing w:after="140" w:before="8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“Bilateral anterior optic nerve enhancement extending &gt;50% of length with perineural sheath enhancement, and T2 hyperintensity confined to the gray matter of the conus (H-sign) … MOGAD should be considered.”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75B6"/>
          <w:sz w:val="25"/>
          <w:szCs w:val="25"/>
        </w:rPr>
        <w:t xml:space="preserve">7.3 흔한 함정 (Pitfalls)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검사 시기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발병 초기 MOGAD 척수염은 MRI 정상일 수 있음; 치료 후/만성기 NMOSD LETM은 짧게 보일 수 있음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LETM ≠ NMOSD 확정</w:t>
      </w:r>
      <w:r>
        <w:rPr>
          <w:rFonts w:ascii="Malgun Gothic" w:cs="Malgun Gothic" w:eastAsia="Malgun Gothic" w:hAnsi="Malgun Gothic"/>
          <w:sz w:val="20"/>
          <w:szCs w:val="20"/>
        </w:rPr>
        <w:t xml:space="preserve">: MOGAD, 사르코이드증, 감염, 종양, dAVF 등도 LETM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짧은 척수 병변이 NMOSD를 배제하지 않음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MOG-IgG 저역가 양성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해석은 임상·영상 부합 여부로 판단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혈장교환/IVIG 후 항체 검사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위음성 가능 — 치료 전 혈청 확보가 이상적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소아 ADEM 이후 재발 → multiphasic ADEM 여부 재평가, MOGAD/MS/NMOSD로 진단 재분류</w:t>
      </w:r>
    </w:p>
    <w:p>
      <w:pPr>
        <w:spacing w:after="140" w:before="40"/>
      </w:pPr>
      <w:r>
        <w:rPr>
          <w:rFonts w:ascii="Malgun Gothic" w:cs="Malgun Gothic" w:eastAsia="Malgun Gothic" w:hAnsi="Malgun Gothic"/>
          <w:i/>
          <w:iCs/>
          <w:color w:val="666666"/>
          <w:sz w:val="17"/>
          <w:szCs w:val="17"/>
        </w:rPr>
        <w:t xml:space="preserve">출처: Wingerchuk 2015; Banwell 2023; Krupp 2013; Sechi 2021 (JAMA Neurol, Neurology).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최종 요약표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2241"/>
        <w:gridCol w:w="2353"/>
        <w:gridCol w:w="1905"/>
        <w:gridCol w:w="1795"/>
      </w:tblGrid>
      <w:tr>
        <w:trPr>
          <w:tblHeader/>
        </w:trP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AQP4-NMOSD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MOGAD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ADEM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MS (참고)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진단기준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IPND 2015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Intl MOGAD Panel 2023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IPMSSG 2013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McDonald 2017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항체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AQP4-IgG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MOG-IgG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(MOG-IgG 흔함)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(OCB+)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시신경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후방·chiasm, 장분절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전방, 장분절, 양측, perineural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분절, 편측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척수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LETM, 중심부, T1↓, BSL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LETM/다발, H-sign, conus, 증강 미약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LETM 가능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짧은 말초부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뇌 키워드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Area postrema, 뇌실주위 배측, cloud-like, pencil-thin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Fluffy, 심부회백질, 교뇌/MCP, FLAMES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대형 양측 비대칭, 심부회백질, 뇌병증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Dawson finger, CVS, PRL</w:t>
            </w:r>
          </w:p>
        </w:tc>
      </w:tr>
      <w:tr>
        <w:tc>
          <w:tcPr>
            <w:tcW w:type="dxa" w:w="13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추적</w:t>
            </w:r>
          </w:p>
        </w:tc>
        <w:tc>
          <w:tcPr>
            <w:tcW w:type="dxa" w:w="22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잔존·위축</w:t>
            </w:r>
          </w:p>
        </w:tc>
        <w:tc>
          <w:tcPr>
            <w:tcW w:type="dxa" w:w="23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소실 흔함</w:t>
            </w:r>
          </w:p>
        </w:tc>
        <w:tc>
          <w:tcPr>
            <w:tcW w:type="dxa" w:w="19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소실/호전</w:t>
            </w:r>
          </w:p>
        </w:tc>
        <w:tc>
          <w:tcPr>
            <w:tcW w:type="dxa" w:w="17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누적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※ MS의 McDonald 2017 기준은 비교용으로만 기재하였으며, 본 문서에서 세부 내용은 다루지 않음.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참고문헌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Wingerchuk DM, Banwell B, Bennett JL, et al. International consensus diagnostic criteria for neuromyelitis optica spectrum disorders. Neurology. 2015;85(2):177-189. PMID 26092914.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Banwell B, Bennett JL, Marignier R, et al. Diagnosis of myelin oligodendrocyte glycoprotein antibody-associated disease: International MOGAD Panel proposed criteria. Lancet Neurol. 2023;22(3):268-282. PMID 36706773.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Krupp LB, Tardieu M, Amato MP, et al. International Pediatric MS Study Group criteria for pediatric MS and immune-mediated CNS demyelinating disorders: revisions to the 2007 definitions. Mult Scler. 2013;19(10):1261-1267. PMID 23572237.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Krupp LB, Banwell B, Tenembaum S. Consensus definitions proposed for pediatric multiple sclerosis and related disorders. Neurology. 2007;68(16 Suppl 2):S7-12. PMID 17438241.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Kim HJ, Paul F, Lana-Peixoto MA, et al. MRI characteristics of neuromyelitis optica spectrum disorder: an international update. Neurology. 2015;84(11):1165-1173. PMID 25695963.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Jurynczyk M, Messina S, Woodhall MR, et al. Clinical presentation and prognosis in MOG-antibody disease: a UK study. Brain. 2017;140(12):3128-3138. PMID 29136091.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Juryńczyk M, Tackley G, Kong Y, et al. Brain lesion distribution criteria distinguish MS from AQP4-antibody NMOSD and MOG-antibody disease. J Neurol Neurosurg Psychiatry. 2017;88(2):132-136. PMID 27951522.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Matthews L, Marasco R, Jenkinson M, et al. Distinction of seropositive NMO spectrum disorder and MS brain lesion distribution. Neurology. 2013;80(14):1330-1337. PMID 23486868.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Dubey D, Pittock SJ, Krecke KN, et al. Clinical, radiologic, and prognostic features of myelitis associated with myelin oligodendrocyte glycoprotein autoantibody. JAMA Neurol. 2019;76(3):301-309. PMID 30575890.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Sechi E, Krecke KN, Messina SA, et al. Comparison of MRI lesion evolution in different central nervous system demyelinating disorders. Neurology. 2021;97(11):e1097-e1109. PMID 34261784. doi:10.1212/WNL.0000000000012467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Sechi E, Buciuc M, Pittock SJ, et al. Positive predictive value of myelin oligodendrocyte glycoprotein autoantibody testing. JAMA Neurol. 2021;78(6):741-746. PMID 33900394.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Ramanathan S, Prelog K, Barnes EH, et al. Radiological differentiation of optic neuritis with myelin oligodendrocyte glycoprotein antibodies, aquaporin-4 antibodies, and multiple sclerosis. Mult Scler. 2016;22(4):470-482. PMID 26163068.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Kitley J, Waters P, Woodhall M, et al. Neuromyelitis optica spectrum disorders with aquaporin-4 and myelin-oligodendrocyte glycoprotein antibodies: a comparative study. JAMA Neurol. 2014;71(3):276-283. PMID 24425068.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Yonezu T, Ito S, Mori M, et al. “Bright spotty lesions” on spinal magnetic resonance imaging differentiate neuromyelitis optica from multiple sclerosis. Mult Scler. 2014;20(3):331-337. PMID 23828869.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Zalewski NL, Morris PP, Weinshenker BG, et al. Ring-enhancing spinal cord lesions in neuromyelitis optica spectrum disorders. J Neurol Neurosurg Psychiatry. 2017;88(3):218-225. PMID 27913626.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Ito S, Mori M, Makino T, et al. “Cloud-like enhancement” is a magnetic resonance imaging abnormality specific to neuromyelitis optica. Ann Neurol. 2009;66(3):425-428. PMID 19798642.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Banker P, Sonni S, Kister I, et al. Pencil-thin ependymal enhancement in neuromyelitis optica spectrum disorders. Mult Scler. 2012;18(7):1050-1053. PMID 22183933.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Callen DJ, Shroff MM, Branson HM, et al. Role of MRI in the differentiation of ADEM from MS in children. Neurology. 2009;72(11):968-973. PMID 19038851.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Cortese R, Prados Carrasco F, Tur C, et al. Differentiating multiple sclerosis from AQP4-neuromyelitis optica spectrum disorder and MOG-antibody disease with imaging. Neurology. 2023;100(3):e308-e323. PMID 36192175. doi:10.1212/WNL.0000000000201465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Cortese R, Magnollay L, Tur C, et al. Value of the central vein sign at 3T to differentiate MS from seropositive NMOSD. Neurology. 2018;90(14):e1183-e1190. PMID 29514948.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Maggi P, Sati P, Nair G, et al. Paramagnetic rim lesions are specific to multiple sclerosis: an international multicenter 3T MRI study. Ann Neurol. 2020;88(5):1034-1042. PMID 32799417.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Ogawa R, Nakashima I, Takahashi T, et al. MOG antibody-positive, benign, unilateral, cerebral cortical encephalitis with epilepsy. Neurol Neuroimmunol Neuroinflamm. 2017;4(2):e322. PMID 28105459.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Budhram A, Mirian A, Le C, et al. Unilateral cortical FLAIR-hyperintense lesions in anti-MOG-associated encephalitis with seizures (FLAMES): characterization of a distinct clinico-radiographic syndrome. J Neurol. 2019;266(10):2481-2487. PMID 31243540.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Flanagan EP, Hinson SR, Lennon VA, et al. Glial fibrillary acidic protein immunoglobulin G as biomarker of autoimmune astrocytopathy: analysis of 102 patients. Ann Neurol. 2017;81(2):298-309. PMID 28120349.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Zalewski NL, Krecke KN, Weinshenker BG, et al. Central canal enhancement and the trident sign in spinal cord sarcoidosis. Neurology. 2016;87(7):743-744. PMID 27527540.</w:t>
      </w:r>
    </w:p>
    <w:p>
      <w:pPr>
        <w:spacing w:after="1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PMID는 PubMed에서 서지정보 대조로 확인함 (2026-09 기준).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NMOSD · MOGAD · ADEM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NMOSD MOGAD ADEM 감별진단 학습노트</dc:title>
  <dc:creator>Study note</dc:creator>
  <cp:lastModifiedBy>Un-named</cp:lastModifiedBy>
  <cp:revision>1</cp:revision>
  <dcterms:created xsi:type="dcterms:W3CDTF">2026-09-23T11:35:21.113Z</dcterms:created>
  <dcterms:modified xsi:type="dcterms:W3CDTF">2026-09-23T11:35:21.113Z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