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4536"/>
        <w:gridCol w:w="4196"/>
      </w:tblGrid>
      <w:tr w:rsidR="00B25ED0" w14:paraId="3455DB84" w14:textId="77777777" w:rsidTr="00EA23CA">
        <w:trPr>
          <w:trHeight w:val="1124"/>
        </w:trPr>
        <w:tc>
          <w:tcPr>
            <w:tcW w:w="2122" w:type="dxa"/>
            <w:shd w:val="clear" w:color="auto" w:fill="FFFFFF" w:themeFill="background1"/>
            <w:vAlign w:val="center"/>
          </w:tcPr>
          <w:p w14:paraId="2B4C354F" w14:textId="77777777" w:rsidR="00B25ED0" w:rsidRPr="00B25ED0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shd w:val="clear" w:color="auto" w:fill="FFE599" w:themeFill="accent4" w:themeFillTint="66"/>
            <w:vAlign w:val="center"/>
          </w:tcPr>
          <w:p w14:paraId="25A5D704" w14:textId="09D8595A" w:rsidR="00B25ED0" w:rsidRPr="00B25ED0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Google App Engine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 w14:paraId="66367A96" w14:textId="39503102" w:rsidR="00B25ED0" w:rsidRPr="00B25ED0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Azure</w:t>
            </w:r>
          </w:p>
        </w:tc>
        <w:tc>
          <w:tcPr>
            <w:tcW w:w="4196" w:type="dxa"/>
            <w:shd w:val="clear" w:color="auto" w:fill="C5E0B3" w:themeFill="accent6" w:themeFillTint="66"/>
            <w:vAlign w:val="center"/>
          </w:tcPr>
          <w:p w14:paraId="5309A6EE" w14:textId="370A259B" w:rsidR="00B25ED0" w:rsidRPr="00B25ED0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BlueMax</w:t>
            </w:r>
          </w:p>
        </w:tc>
      </w:tr>
      <w:tr w:rsidR="00B25ED0" w14:paraId="1DB857EF" w14:textId="77777777" w:rsidTr="00EA23CA">
        <w:trPr>
          <w:trHeight w:val="692"/>
        </w:trPr>
        <w:tc>
          <w:tcPr>
            <w:tcW w:w="2122" w:type="dxa"/>
            <w:shd w:val="clear" w:color="auto" w:fill="FFFFFF" w:themeFill="background1"/>
            <w:vAlign w:val="center"/>
          </w:tcPr>
          <w:p w14:paraId="5CD335BC" w14:textId="411E067E" w:rsidR="00B25ED0" w:rsidRPr="00EA23CA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Provided By</w:t>
            </w:r>
          </w:p>
        </w:tc>
        <w:tc>
          <w:tcPr>
            <w:tcW w:w="4536" w:type="dxa"/>
            <w:shd w:val="clear" w:color="auto" w:fill="FFE599" w:themeFill="accent4" w:themeFillTint="66"/>
            <w:vAlign w:val="center"/>
          </w:tcPr>
          <w:p w14:paraId="2DC164E2" w14:textId="751CFE7E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 w14:paraId="6F48080B" w14:textId="63AA4CC5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4196" w:type="dxa"/>
            <w:shd w:val="clear" w:color="auto" w:fill="C5E0B3" w:themeFill="accent6" w:themeFillTint="66"/>
            <w:vAlign w:val="center"/>
          </w:tcPr>
          <w:p w14:paraId="396974F3" w14:textId="46E7D44C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IBM</w:t>
            </w:r>
          </w:p>
        </w:tc>
      </w:tr>
      <w:tr w:rsidR="00B25ED0" w14:paraId="19A5ED11" w14:textId="77777777" w:rsidTr="00EA23CA">
        <w:trPr>
          <w:trHeight w:val="559"/>
        </w:trPr>
        <w:tc>
          <w:tcPr>
            <w:tcW w:w="2122" w:type="dxa"/>
            <w:shd w:val="clear" w:color="auto" w:fill="FFFFFF" w:themeFill="background1"/>
            <w:vAlign w:val="center"/>
          </w:tcPr>
          <w:p w14:paraId="44123481" w14:textId="292B2063" w:rsidR="00B25ED0" w:rsidRPr="00EA23CA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Service Type</w:t>
            </w:r>
          </w:p>
        </w:tc>
        <w:tc>
          <w:tcPr>
            <w:tcW w:w="4536" w:type="dxa"/>
            <w:shd w:val="clear" w:color="auto" w:fill="FFE599" w:themeFill="accent4" w:themeFillTint="66"/>
            <w:vAlign w:val="center"/>
          </w:tcPr>
          <w:p w14:paraId="09751A0D" w14:textId="78249289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Platform as a Service (PaaS)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 w14:paraId="6C750863" w14:textId="1B60BAA3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Platform as a Service (PaaS)</w:t>
            </w:r>
          </w:p>
        </w:tc>
        <w:tc>
          <w:tcPr>
            <w:tcW w:w="4196" w:type="dxa"/>
            <w:shd w:val="clear" w:color="auto" w:fill="C5E0B3" w:themeFill="accent6" w:themeFillTint="66"/>
            <w:vAlign w:val="center"/>
          </w:tcPr>
          <w:p w14:paraId="60CFA97C" w14:textId="68E4C6C5" w:rsidR="00B25ED0" w:rsidRDefault="00B25ED0" w:rsidP="00B25ED0">
            <w:pPr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>
              <w:rPr>
                <w:rFonts w:ascii="Lato" w:hAnsi="Lato"/>
                <w:sz w:val="28"/>
                <w:szCs w:val="28"/>
                <w:lang w:val="en-US"/>
              </w:rPr>
              <w:t>Platform as a Service (PaaS)</w:t>
            </w:r>
          </w:p>
        </w:tc>
      </w:tr>
      <w:tr w:rsidR="00B25ED0" w14:paraId="5BF61CA8" w14:textId="77777777" w:rsidTr="00EA23CA">
        <w:trPr>
          <w:trHeight w:val="1687"/>
        </w:trPr>
        <w:tc>
          <w:tcPr>
            <w:tcW w:w="2122" w:type="dxa"/>
            <w:shd w:val="clear" w:color="auto" w:fill="FFFFFF" w:themeFill="background1"/>
            <w:vAlign w:val="center"/>
          </w:tcPr>
          <w:p w14:paraId="1CAB69CC" w14:textId="40B6DDFF" w:rsidR="00B25ED0" w:rsidRPr="00EA23CA" w:rsidRDefault="00B25ED0" w:rsidP="00B25ED0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Pros</w:t>
            </w:r>
          </w:p>
        </w:tc>
        <w:tc>
          <w:tcPr>
            <w:tcW w:w="4536" w:type="dxa"/>
            <w:shd w:val="clear" w:color="auto" w:fill="FFE599" w:themeFill="accent4" w:themeFillTint="66"/>
            <w:vAlign w:val="center"/>
          </w:tcPr>
          <w:p w14:paraId="3C0E7552" w14:textId="77777777" w:rsidR="00B25ED0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Quick to develop, quick to deploy. You can be up and running on Google App Engine in no time.</w:t>
            </w:r>
          </w:p>
          <w:p w14:paraId="7CD9F7F6" w14:textId="77777777" w:rsidR="00EA23CA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Flexible. We use Java for some services and Node.js for others.</w:t>
            </w:r>
          </w:p>
          <w:p w14:paraId="77067512" w14:textId="349465B4" w:rsidR="00EA23CA" w:rsidRPr="00EA23CA" w:rsidRDefault="00EA23CA" w:rsidP="00EA23CA">
            <w:p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 w14:paraId="64AF3825" w14:textId="77777777" w:rsidR="00B25ED0" w:rsidRDefault="00B25ED0" w:rsidP="00B25ED0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sz w:val="28"/>
                <w:szCs w:val="28"/>
                <w:lang w:val="en-US"/>
              </w:rPr>
              <w:t>It is a cost- effective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B25ED0">
              <w:rPr>
                <w:rFonts w:ascii="Lato" w:hAnsi="Lato"/>
                <w:sz w:val="28"/>
                <w:szCs w:val="28"/>
                <w:lang w:val="en-US"/>
              </w:rPr>
              <w:t>solution</w:t>
            </w:r>
          </w:p>
          <w:p w14:paraId="66BA80E8" w14:textId="77777777" w:rsidR="00B25ED0" w:rsidRDefault="00B25ED0" w:rsidP="00B25ED0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sz w:val="28"/>
                <w:szCs w:val="28"/>
                <w:lang w:val="en-US"/>
              </w:rPr>
              <w:t>It provides high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B25ED0">
              <w:rPr>
                <w:rFonts w:ascii="Lato" w:hAnsi="Lato"/>
                <w:sz w:val="28"/>
                <w:szCs w:val="28"/>
                <w:lang w:val="en-US"/>
              </w:rPr>
              <w:t>availability</w:t>
            </w:r>
          </w:p>
          <w:p w14:paraId="23EFE40A" w14:textId="77777777" w:rsidR="00B25ED0" w:rsidRDefault="00B25ED0" w:rsidP="00B25ED0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sz w:val="28"/>
                <w:szCs w:val="28"/>
                <w:lang w:val="en-US"/>
              </w:rPr>
              <w:t>It provides data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B25ED0">
              <w:rPr>
                <w:rFonts w:ascii="Lato" w:hAnsi="Lato"/>
                <w:sz w:val="28"/>
                <w:szCs w:val="28"/>
                <w:lang w:val="en-US"/>
              </w:rPr>
              <w:t>security</w:t>
            </w:r>
          </w:p>
          <w:p w14:paraId="4DC63C0F" w14:textId="679A4257" w:rsidR="00B25ED0" w:rsidRPr="00B25ED0" w:rsidRDefault="00B25ED0" w:rsidP="00B25ED0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sz w:val="28"/>
                <w:szCs w:val="28"/>
                <w:lang w:val="en-US"/>
              </w:rPr>
            </w:pPr>
            <w:r w:rsidRPr="00B25ED0">
              <w:rPr>
                <w:rFonts w:ascii="Lato" w:hAnsi="Lato"/>
                <w:sz w:val="28"/>
                <w:szCs w:val="28"/>
                <w:lang w:val="en-US"/>
              </w:rPr>
              <w:t>It offers</w:t>
            </w:r>
            <w:r w:rsidRPr="00B25ED0"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B25ED0">
              <w:rPr>
                <w:rFonts w:ascii="Lato" w:hAnsi="Lato"/>
                <w:sz w:val="28"/>
                <w:szCs w:val="28"/>
                <w:lang w:val="en-US"/>
              </w:rPr>
              <w:t>scalability</w:t>
            </w:r>
          </w:p>
        </w:tc>
        <w:tc>
          <w:tcPr>
            <w:tcW w:w="4196" w:type="dxa"/>
            <w:shd w:val="clear" w:color="auto" w:fill="C5E0B3" w:themeFill="accent6" w:themeFillTint="66"/>
            <w:vAlign w:val="center"/>
          </w:tcPr>
          <w:p w14:paraId="10B9042D" w14:textId="77777777" w:rsidR="00EA23CA" w:rsidRDefault="00EA23CA" w:rsidP="00EA23CA">
            <w:pPr>
              <w:pStyle w:val="ListParagraph"/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</w:p>
          <w:p w14:paraId="7943479C" w14:textId="2A1C0A04" w:rsidR="00EA23CA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More scalable than other platforms.</w:t>
            </w:r>
          </w:p>
          <w:p w14:paraId="4600A128" w14:textId="77777777" w:rsidR="00EA23CA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Very predictable in how it behaves</w:t>
            </w:r>
          </w:p>
          <w:p w14:paraId="21335B24" w14:textId="77777777" w:rsidR="00EA23CA" w:rsidRPr="00EA23CA" w:rsidRDefault="00EA23CA" w:rsidP="00EA23CA">
            <w:pPr>
              <w:pStyle w:val="ListParagraph"/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</w:p>
          <w:p w14:paraId="4A3C453A" w14:textId="77777777" w:rsidR="00EA23CA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No need to define size deploy, or scale container clusters yourself</w:t>
            </w:r>
          </w:p>
          <w:p w14:paraId="48FAE37D" w14:textId="57B75C41" w:rsidR="00B25ED0" w:rsidRPr="00EA23CA" w:rsidRDefault="00B25ED0" w:rsidP="00EA23CA">
            <w:pPr>
              <w:pStyle w:val="ListParagraph"/>
              <w:rPr>
                <w:rFonts w:ascii="Lato" w:hAnsi="Lato"/>
                <w:sz w:val="28"/>
                <w:szCs w:val="28"/>
                <w:lang w:val="en-US"/>
              </w:rPr>
            </w:pPr>
          </w:p>
        </w:tc>
      </w:tr>
      <w:tr w:rsidR="00B25ED0" w14:paraId="18B67F06" w14:textId="77777777" w:rsidTr="00EA23CA">
        <w:trPr>
          <w:trHeight w:val="4263"/>
        </w:trPr>
        <w:tc>
          <w:tcPr>
            <w:tcW w:w="2122" w:type="dxa"/>
            <w:shd w:val="clear" w:color="auto" w:fill="FFFFFF" w:themeFill="background1"/>
            <w:vAlign w:val="center"/>
          </w:tcPr>
          <w:p w14:paraId="342268A3" w14:textId="2D75F3A6" w:rsidR="00B25ED0" w:rsidRPr="00EA23CA" w:rsidRDefault="00B25ED0" w:rsidP="00EA23CA">
            <w:pPr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Cons</w:t>
            </w:r>
          </w:p>
        </w:tc>
        <w:tc>
          <w:tcPr>
            <w:tcW w:w="4536" w:type="dxa"/>
            <w:shd w:val="clear" w:color="auto" w:fill="FFE599" w:themeFill="accent4" w:themeFillTint="66"/>
            <w:vAlign w:val="center"/>
          </w:tcPr>
          <w:p w14:paraId="1CC74AFA" w14:textId="77777777" w:rsidR="00EA23CA" w:rsidRDefault="00EA23CA" w:rsidP="00EA23C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App Engine can only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execute code called from HTTP request</w:t>
            </w:r>
          </w:p>
          <w:p w14:paraId="1C7A78E8" w14:textId="4FB2DCDB" w:rsidR="00EA23CA" w:rsidRPr="00EA23CA" w:rsidRDefault="00EA23CA" w:rsidP="00EA23C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User may upload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arbitrary Python modules, but only if they are Pyrex modules are not supported.</w:t>
            </w:r>
          </w:p>
          <w:p w14:paraId="685B11C2" w14:textId="77777777" w:rsidR="00EA23CA" w:rsidRDefault="00EA23CA" w:rsidP="00EA23C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ava applications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may only use a subset of classes from JRE standard edition.</w:t>
            </w:r>
          </w:p>
          <w:p w14:paraId="27150637" w14:textId="1F87AF47" w:rsidR="00B25ED0" w:rsidRPr="00EA23CA" w:rsidRDefault="00EA23CA" w:rsidP="00EA23C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Java apps cannot create</w:t>
            </w:r>
            <w:r>
              <w:rPr>
                <w:rFonts w:ascii="Lato" w:hAnsi="Lato"/>
                <w:sz w:val="28"/>
                <w:szCs w:val="28"/>
                <w:lang w:val="en-US"/>
              </w:rPr>
              <w:t xml:space="preserve"> 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new threads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 w14:paraId="491BBF67" w14:textId="2C30328F" w:rsidR="00EA23CA" w:rsidRDefault="00EA23CA" w:rsidP="00EA23CA">
            <w:pPr>
              <w:pStyle w:val="ListParagraph"/>
              <w:numPr>
                <w:ilvl w:val="0"/>
                <w:numId w:val="7"/>
              </w:numPr>
              <w:jc w:val="lowKashida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Requires</w:t>
            </w:r>
            <w:r w:rsidRPr="00EA23CA">
              <w:rPr>
                <w:rFonts w:ascii="Lato" w:hAnsi="Lato" w:hint="eastAsia"/>
                <w:sz w:val="28"/>
                <w:szCs w:val="28"/>
                <w:lang w:val="en-US"/>
              </w:rPr>
              <w:t> 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Management: where the end-user is</w:t>
            </w:r>
            <w:r w:rsidRPr="00EA23CA">
              <w:rPr>
                <w:rFonts w:ascii="Lato" w:hAnsi="Lato" w:hint="eastAsia"/>
                <w:sz w:val="28"/>
                <w:szCs w:val="28"/>
                <w:lang w:val="en-US"/>
              </w:rPr>
              <w:t> 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consuming information,</w:t>
            </w:r>
            <w:r w:rsidRPr="00EA23CA">
              <w:rPr>
                <w:rFonts w:ascii="Lato" w:hAnsi="Lato" w:hint="eastAsia"/>
                <w:sz w:val="28"/>
                <w:szCs w:val="28"/>
                <w:lang w:val="en-US"/>
              </w:rPr>
              <w:t> 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IaaS (Azure)</w:t>
            </w:r>
            <w:r w:rsidRPr="00EA23CA">
              <w:rPr>
                <w:rFonts w:ascii="Lato" w:hAnsi="Lato" w:hint="eastAsia"/>
                <w:sz w:val="28"/>
                <w:szCs w:val="28"/>
                <w:lang w:val="en-US"/>
              </w:rPr>
              <w:t> </w:t>
            </w:r>
            <w:r w:rsidRPr="00EA23CA">
              <w:rPr>
                <w:rFonts w:ascii="Lato" w:hAnsi="Lato"/>
                <w:sz w:val="28"/>
                <w:szCs w:val="28"/>
                <w:lang w:val="en-US"/>
              </w:rPr>
              <w:t>moves your business compute power from your data center or office to the cloud.</w:t>
            </w:r>
          </w:p>
          <w:p w14:paraId="50105CCF" w14:textId="77777777" w:rsidR="00EA23CA" w:rsidRPr="00EA23CA" w:rsidRDefault="00EA23CA" w:rsidP="00EA23CA">
            <w:pPr>
              <w:ind w:left="360"/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</w:p>
          <w:p w14:paraId="6C9C2D04" w14:textId="63D7E0AC" w:rsidR="00B25ED0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Requires platform expertise: Azure requires expertise to ensure all moving parts work together efficiently.</w:t>
            </w:r>
          </w:p>
        </w:tc>
        <w:tc>
          <w:tcPr>
            <w:tcW w:w="4196" w:type="dxa"/>
            <w:shd w:val="clear" w:color="auto" w:fill="C5E0B3" w:themeFill="accent6" w:themeFillTint="66"/>
            <w:vAlign w:val="center"/>
          </w:tcPr>
          <w:p w14:paraId="00E384DA" w14:textId="5FEB484A" w:rsid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Data Transfer at the time peak hours.</w:t>
            </w:r>
          </w:p>
          <w:p w14:paraId="6041378E" w14:textId="77777777" w:rsidR="00EA23CA" w:rsidRPr="00EA23CA" w:rsidRDefault="00EA23CA" w:rsidP="00EA23CA">
            <w:pPr>
              <w:ind w:left="360"/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</w:p>
          <w:p w14:paraId="3E77E5C5" w14:textId="336C61A8" w:rsidR="00B25ED0" w:rsidRPr="00EA23CA" w:rsidRDefault="00EA23CA" w:rsidP="00EA23C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ato" w:hAnsi="Lato"/>
                <w:sz w:val="28"/>
                <w:szCs w:val="28"/>
                <w:lang w:val="en-US"/>
              </w:rPr>
            </w:pPr>
            <w:r w:rsidRPr="00EA23CA">
              <w:rPr>
                <w:rFonts w:ascii="Lato" w:hAnsi="Lato"/>
                <w:sz w:val="28"/>
                <w:szCs w:val="28"/>
                <w:lang w:val="en-US"/>
              </w:rPr>
              <w:t>Some references may be too big that they stuck the web browser.</w:t>
            </w:r>
          </w:p>
        </w:tc>
      </w:tr>
    </w:tbl>
    <w:p w14:paraId="5E8F6748" w14:textId="38D7692C" w:rsidR="00EA23CA" w:rsidRPr="00B34B38" w:rsidRDefault="00EA23CA" w:rsidP="00B34B38">
      <w:pPr>
        <w:jc w:val="both"/>
        <w:rPr>
          <w:rFonts w:ascii="Lato" w:hAnsi="Lato"/>
          <w:sz w:val="28"/>
          <w:szCs w:val="28"/>
          <w:lang w:val="en-US"/>
        </w:rPr>
      </w:pPr>
    </w:p>
    <w:sectPr w:rsidR="00EA23CA" w:rsidRPr="00B34B38" w:rsidSect="00B25ED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D474B7"/>
    <w:multiLevelType w:val="hybridMultilevel"/>
    <w:tmpl w:val="C568AFC2"/>
    <w:lvl w:ilvl="0" w:tplc="EC4477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02087"/>
    <w:multiLevelType w:val="hybridMultilevel"/>
    <w:tmpl w:val="D58E6A76"/>
    <w:lvl w:ilvl="0" w:tplc="B8401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B41F7C"/>
    <w:multiLevelType w:val="hybridMultilevel"/>
    <w:tmpl w:val="FA6820D4"/>
    <w:lvl w:ilvl="0" w:tplc="4EFA37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E44"/>
    <w:multiLevelType w:val="hybridMultilevel"/>
    <w:tmpl w:val="2A7062CC"/>
    <w:lvl w:ilvl="0" w:tplc="2DEC0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0ACC"/>
    <w:multiLevelType w:val="hybridMultilevel"/>
    <w:tmpl w:val="BB3EECC6"/>
    <w:lvl w:ilvl="0" w:tplc="4EFA37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B3AAE"/>
    <w:multiLevelType w:val="hybridMultilevel"/>
    <w:tmpl w:val="E926FAEE"/>
    <w:lvl w:ilvl="0" w:tplc="EC4477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715C8"/>
    <w:multiLevelType w:val="hybridMultilevel"/>
    <w:tmpl w:val="14E6236C"/>
    <w:lvl w:ilvl="0" w:tplc="9F02A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A6CA3"/>
    <w:multiLevelType w:val="hybridMultilevel"/>
    <w:tmpl w:val="3E781390"/>
    <w:lvl w:ilvl="0" w:tplc="0A7808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66284">
    <w:abstractNumId w:val="4"/>
  </w:num>
  <w:num w:numId="2" w16cid:durableId="1039476793">
    <w:abstractNumId w:val="7"/>
  </w:num>
  <w:num w:numId="3" w16cid:durableId="63069015">
    <w:abstractNumId w:val="2"/>
  </w:num>
  <w:num w:numId="4" w16cid:durableId="1535730087">
    <w:abstractNumId w:val="8"/>
  </w:num>
  <w:num w:numId="5" w16cid:durableId="102266730">
    <w:abstractNumId w:val="1"/>
  </w:num>
  <w:num w:numId="6" w16cid:durableId="824469933">
    <w:abstractNumId w:val="6"/>
  </w:num>
  <w:num w:numId="7" w16cid:durableId="88430485">
    <w:abstractNumId w:val="3"/>
  </w:num>
  <w:num w:numId="8" w16cid:durableId="1352147601">
    <w:abstractNumId w:val="0"/>
  </w:num>
  <w:num w:numId="9" w16cid:durableId="1608002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2D"/>
    <w:rsid w:val="000278D8"/>
    <w:rsid w:val="000E522D"/>
    <w:rsid w:val="00164020"/>
    <w:rsid w:val="00293365"/>
    <w:rsid w:val="0062713D"/>
    <w:rsid w:val="006C556A"/>
    <w:rsid w:val="008A254A"/>
    <w:rsid w:val="00AF58A1"/>
    <w:rsid w:val="00B25ED0"/>
    <w:rsid w:val="00B34B38"/>
    <w:rsid w:val="00C31432"/>
    <w:rsid w:val="00DC37A8"/>
    <w:rsid w:val="00EA23CA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3ACC"/>
  <w15:chartTrackingRefBased/>
  <w15:docId w15:val="{AFA236A5-D831-6446-B37D-7111BB2A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3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F5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AFE87-F7F9-A84A-9BE1-59CB6E32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cp:lastPrinted>2022-11-29T09:39:00Z</cp:lastPrinted>
  <dcterms:created xsi:type="dcterms:W3CDTF">2022-10-24T17:42:00Z</dcterms:created>
  <dcterms:modified xsi:type="dcterms:W3CDTF">2022-11-29T09:39:00Z</dcterms:modified>
</cp:coreProperties>
</file>