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Technical Report</w:t>
      </w:r>
    </w:p>
    <w:p>
      <w:r>
        <w:rPr>
          <w:i/>
          <w:sz w:val="18"/>
        </w:rPr>
        <w:t>Generated by AEGIS: 2026-09-04 12:51:34 UTC</w:t>
      </w:r>
    </w:p>
    <w:p>
      <w:pPr>
        <w:pStyle w:val="Heading1"/>
      </w:pPr>
      <w:r>
        <w:t>Industrial Technical Report</w:t>
      </w:r>
    </w:p>
    <w:p>
      <w:r>
        <w:t>Generate a technical safety compliance report for zone A turbines in docx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