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Circuit Inspection Docx Report</w:t>
      </w:r>
    </w:p>
    <w:p>
      <w:r>
        <w:rPr>
          <w:i/>
          <w:color w:val="64748B"/>
          <w:sz w:val="17"/>
        </w:rPr>
        <w:t>AEGIS Sovereign Intelligence Report | Generated: 2026-09-05 08:12:00 UTC | Classification: CONFIDENTIAL | Task: VISION_ANALYSIS | Model: qwen3-vl:4b | Source: circuit_schematic.png</w:t>
      </w:r>
    </w:p>
    <w:p>
      <w:pPr>
        <w:pStyle w:val="Heading2"/>
      </w:pPr>
      <w:r>
        <w:t>EXECUTIVE SUMMARY</w:t>
      </w:r>
    </w:p>
    <w:p>
      <w:r>
        <w:t>Visual analysis completed for circuit schematic.</w:t>
      </w:r>
    </w:p>
    <w:p>
      <w:pPr>
        <w:pStyle w:val="Heading2"/>
      </w:pPr>
      <w:r>
        <w:t>KEY FINDINGS</w:t>
      </w:r>
    </w:p>
    <w:p>
      <w:r>
        <w:t>Component R4 and C2 verified in proper alignment.</w:t>
      </w:r>
    </w:p>
    <w:p>
      <w:pPr>
        <w:pStyle w:val="Heading2"/>
      </w:pPr>
      <w:r>
        <w:t>DETAILED ANALYSIS</w:t>
      </w:r>
    </w:p>
    <w:p>
      <w:r>
        <w:t>Traces between IC1 and connector J2 show no bridging or defects.</w:t>
      </w:r>
    </w:p>
    <w:p>
      <w:pPr>
        <w:pStyle w:val="Heading2"/>
      </w:pPr>
      <w:r>
        <w:t>RISKS AND OPERATIONAL ISSUES</w:t>
      </w:r>
    </w:p>
    <w:p>
      <w:r>
        <w:t>No thermal discoloration observed.</w:t>
      </w:r>
    </w:p>
    <w:p>
      <w:pPr>
        <w:pStyle w:val="Heading2"/>
      </w:pPr>
      <w:r>
        <w:t>RECOMMENDATIONS</w:t>
      </w:r>
    </w:p>
    <w:p>
      <w:r>
        <w:t>Proceed with functional test bench validation.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circuit_schematic.png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