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Board QA Inspection Docx Report</w:t>
      </w:r>
    </w:p>
    <w:p>
      <w:r>
        <w:rPr>
          <w:i/>
          <w:color w:val="64748B"/>
          <w:sz w:val="17"/>
        </w:rPr>
        <w:t>AEGIS Sovereign Intelligence Report | Generated: 2026-09-04 17:46:00 UTC | Classification: CONFIDENTIAL | Task: VISION_ANALYSIS | Model: qwen3-vl:4b | Source: live_test_circuit.png</w:t>
      </w:r>
    </w:p>
    <w:p>
      <w:pPr>
        <w:pStyle w:val="Heading2"/>
      </w:pPr>
      <w:r>
        <w:t>EXECUTIVE SUMMARY</w:t>
      </w:r>
    </w:p>
    <w:p>
      <w:r>
        <w:t>A visual inspection of the circuit board revealed three key components to be within specification: resistor R4 (10k Ohm) intact, capacitor C2 (100uF) properly seated, and IC1 solder joints exhibiting zero bridging. No issues were detected based on this initial visual inspection.</w:t>
      </w:r>
    </w:p>
    <w:p>
      <w:pPr>
        <w:pStyle w:val="Heading2"/>
      </w:pPr>
      <w:r>
        <w:t>KEY FINDINGS</w:t>
      </w:r>
    </w:p>
    <w:p>
      <w:r>
        <w:t>Resistor R4 (10k Ohm) is intact. Capacitor C2 (100uF) is properly seated. IC1 solder joints show zero bridging.</w:t>
      </w:r>
    </w:p>
    <w:p>
      <w:pPr>
        <w:pStyle w:val="Heading2"/>
      </w:pPr>
      <w:r>
        <w:t>DETAILED ANALYSIS</w:t>
      </w:r>
    </w:p>
    <w:p>
      <w:r>
        <w:t>The live_test_circuit.png visual inspection identified the status of three components: R4, C2, and IC1.  No textual data was present on the image to provide further context. The inspection confirmed the physical integrity and proper seating of these components.</w:t>
      </w:r>
    </w:p>
    <w:p>
      <w:pPr>
        <w:pStyle w:val="Heading2"/>
      </w:pPr>
      <w:r>
        <w:t>RISKS AND OPERATIONAL ISSUES</w:t>
      </w:r>
    </w:p>
    <w:p>
      <w:r>
        <w:t>None identified based solely on the provided visual inspection data.</w:t>
      </w:r>
    </w:p>
    <w:p>
      <w:pPr>
        <w:pStyle w:val="Heading2"/>
      </w:pPr>
      <w:r>
        <w:t>RECOMMENDATIONS</w:t>
      </w:r>
    </w:p>
    <w:p>
      <w:r>
        <w:t>Further testing is recommended to confirm long-term stability and performance of the identified components.  No immediate corrective action is required based on this initial QA inspection.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live_test_circuit.png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