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Circuit Board QA Inspection Docx Report</w:t>
      </w:r>
    </w:p>
    <w:p>
      <w:r>
        <w:rPr>
          <w:i/>
          <w:color w:val="64748B"/>
          <w:sz w:val="17"/>
        </w:rPr>
        <w:t>AEGIS Sovereign Intelligence Report | Generated: 2026-09-04 17:49:04 UTC | Classification: CONFIDENTIAL | Task: VISION_ANALYSIS | Model: qwen3-vl:4b | Source: live_test_circuit_1788544138002.png</w:t>
      </w:r>
    </w:p>
    <w:p>
      <w:pPr>
        <w:pStyle w:val="Heading2"/>
      </w:pPr>
      <w:r>
        <w:t>EXECUTIVE SUMMARY</w:t>
      </w:r>
    </w:p>
    <w:p>
      <w:r>
        <w:t>A visual inspection of live test circuit 1788544138002 revealed no immediate issues based on the observed components. Resistor R4 (10k Ohm) was intact, capacitor C2 (100uF) was properly seated, and IC1 solder joints exhibited no bridging.</w:t>
      </w:r>
    </w:p>
    <w:p>
      <w:pPr>
        <w:pStyle w:val="Heading2"/>
      </w:pPr>
      <w:r>
        <w:t>KEY FINDINGS</w:t>
      </w:r>
    </w:p>
    <w:p>
      <w:r>
        <w:t>The circuit board visual inspection identified three key observations: resistor R4 (10k Ohm) was intact, capacitor C2 (100uF) was properly seated, and IC1 solder joints showed zero bridging.</w:t>
      </w:r>
    </w:p>
    <w:p>
      <w:pPr>
        <w:pStyle w:val="Heading2"/>
      </w:pPr>
      <w:r>
        <w:t>DETAILED ANALYSIS</w:t>
      </w:r>
    </w:p>
    <w:p>
      <w:r>
        <w:t>The QA process focused on the physical integrity of critical components. The inspection confirmed that resistor R4, capacitor C2, and IC1 all met the expected state as documented in the inspection protocol.</w:t>
      </w:r>
    </w:p>
    <w:p>
      <w:pPr>
        <w:pStyle w:val="Heading2"/>
      </w:pPr>
      <w:r>
        <w:t>RISKS AND OPERATIONAL ISSUES</w:t>
      </w:r>
    </w:p>
    <w:p>
      <w:r>
        <w:t>Currently, there are no reported risks or operational issues identified based solely on the visual inspection of these components.</w:t>
      </w:r>
    </w:p>
    <w:p>
      <w:pPr>
        <w:pStyle w:val="Heading2"/>
      </w:pPr>
      <w:r>
        <w:t>RECOMMENDATIONS</w:t>
      </w:r>
    </w:p>
    <w:p>
      <w:r>
        <w:t>Further investigation may be required depending on the broader system functionality and diagnostic testing results. No immediate corrective actions are recommended based on this single component inspection.</w:t>
      </w:r>
    </w:p>
    <w:p>
      <w:pPr>
        <w:pStyle w:val="Heading2"/>
      </w:pPr>
      <w:r>
        <w:t>AUTHORITATIVE SOURCES &amp; CITATIONS</w:t>
      </w:r>
    </w:p>
    <w:tbl>
      <w:tblPr>
        <w:tblW w:type="auto" w:w="0"/>
        <w:tblLook w:firstColumn="1" w:firstRow="1" w:lastColumn="0" w:lastRow="0" w:noHBand="0" w:noVBand="1" w:val="04A0"/>
      </w:tblPr>
      <w:tblGrid>
        <w:gridCol w:w="2880"/>
        <w:gridCol w:w="2880"/>
        <w:gridCol w:w="2880"/>
      </w:tblGrid>
      <w:tr>
        <w:tc>
          <w:tcPr>
            <w:tcW w:type="dxa" w:w="2880"/>
          </w:tcPr>
          <w:p>
            <w:r>
              <w:t>Document Name</w:t>
            </w:r>
          </w:p>
        </w:tc>
        <w:tc>
          <w:tcPr>
            <w:tcW w:type="dxa" w:w="2880"/>
          </w:tcPr>
          <w:p>
            <w:r>
              <w:t>Referenced Pages</w:t>
            </w:r>
          </w:p>
        </w:tc>
        <w:tc>
          <w:tcPr>
            <w:tcW w:type="dxa" w:w="2880"/>
          </w:tcPr>
          <w:p>
            <w:r>
              <w:t>Relevance Status</w:t>
            </w:r>
          </w:p>
        </w:tc>
      </w:tr>
      <w:tr>
        <w:tc>
          <w:tcPr>
            <w:tcW w:type="dxa" w:w="2880"/>
          </w:tcPr>
          <w:p>
            <w:r>
              <w:t>live_test_circuit_1788544138002.png</w:t>
            </w:r>
          </w:p>
        </w:tc>
        <w:tc>
          <w:tcPr>
            <w:tcW w:type="dxa" w:w="2880"/>
          </w:tcPr>
          <w:p>
            <w:r>
              <w:t>1</w:t>
            </w:r>
          </w:p>
        </w:tc>
        <w:tc>
          <w:tcPr>
            <w:tcW w:type="dxa" w:w="2880"/>
          </w:tcPr>
          <w:p>
            <w: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