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774082C" w14:textId="400F94C8" w:rsidR="00747A93" w:rsidRPr="003C3095" w:rsidRDefault="00F7188F" w:rsidP="003C3095">
      <w:pPr>
        <w:rPr>
          <w:rFonts w:ascii="Arial" w:hAnsi="Arial" w:cs="Arial"/>
          <w:b/>
          <w:bCs/>
          <w:color w:val="000000"/>
          <w:sz w:val="28"/>
          <w:szCs w:val="28"/>
        </w:rPr>
      </w:pPr>
      <w:r w:rsidRPr="003C3095">
        <w:rPr>
          <w:rFonts w:ascii="Arial" w:hAnsi="Arial" w:cs="Arial"/>
          <w:b/>
          <w:bCs/>
          <w:color w:val="000000"/>
          <w:sz w:val="28"/>
          <w:szCs w:val="28"/>
        </w:rPr>
        <w:t>Introduction</w:t>
      </w:r>
    </w:p>
    <w:p w14:paraId="0F61A067" w14:textId="77777777" w:rsidR="00747A93" w:rsidRPr="003C3095" w:rsidRDefault="00747A93" w:rsidP="003C3095">
      <w:pPr>
        <w:rPr>
          <w:rFonts w:ascii="Arial" w:hAnsi="Arial" w:cs="Arial"/>
          <w:b/>
          <w:bCs/>
          <w:color w:val="000000"/>
          <w:sz w:val="20"/>
          <w:szCs w:val="20"/>
        </w:rPr>
      </w:pPr>
    </w:p>
    <w:p w14:paraId="00B9626F" w14:textId="69C6E0BE" w:rsidR="007B128C" w:rsidRPr="003C3095" w:rsidRDefault="00D50223" w:rsidP="003C3095">
      <w:pPr>
        <w:spacing w:after="240"/>
        <w:rPr>
          <w:rFonts w:ascii="Arial" w:hAnsi="Arial" w:cs="Arial"/>
          <w:sz w:val="20"/>
          <w:szCs w:val="20"/>
        </w:rPr>
      </w:pPr>
      <w:r w:rsidRPr="003C3095">
        <w:rPr>
          <w:rFonts w:ascii="Arial" w:hAnsi="Arial" w:cs="Arial"/>
          <w:color w:val="000000"/>
          <w:sz w:val="20"/>
          <w:szCs w:val="20"/>
        </w:rPr>
        <w:t xml:space="preserve">Virtually every industry that uses predictive policies or generates opportunities is susceptible to unfairness, even in unexpected cases like a product promotion or discount given to only select customers. </w:t>
      </w:r>
      <w:r w:rsidR="007B128C" w:rsidRPr="003C3095">
        <w:rPr>
          <w:rFonts w:ascii="Arial" w:hAnsi="Arial" w:cs="Arial"/>
          <w:color w:val="000000"/>
          <w:sz w:val="20"/>
          <w:szCs w:val="20"/>
        </w:rPr>
        <w:t xml:space="preserve">Machine learning (ML) can have legal and ethical consequences if their outputs lead to demographic decision imbalances. Industries use pre-trained ML models to feed input data to produce an output – a decision for business actions. These models are composed of learned </w:t>
      </w:r>
      <w:r w:rsidRPr="003C3095">
        <w:rPr>
          <w:rFonts w:ascii="Arial" w:hAnsi="Arial" w:cs="Arial"/>
          <w:color w:val="000000"/>
          <w:sz w:val="20"/>
          <w:szCs w:val="20"/>
        </w:rPr>
        <w:t xml:space="preserve">parameters </w:t>
      </w:r>
      <w:r w:rsidR="007B128C" w:rsidRPr="003C3095">
        <w:rPr>
          <w:rFonts w:ascii="Arial" w:hAnsi="Arial" w:cs="Arial"/>
          <w:color w:val="000000"/>
          <w:sz w:val="20"/>
          <w:szCs w:val="20"/>
        </w:rPr>
        <w:t xml:space="preserve">that affect the probability of a decision. </w:t>
      </w:r>
      <w:r w:rsidR="004E312E" w:rsidRPr="003C3095">
        <w:rPr>
          <w:rFonts w:ascii="Arial" w:hAnsi="Arial" w:cs="Arial"/>
          <w:color w:val="000000"/>
          <w:sz w:val="20"/>
          <w:szCs w:val="20"/>
        </w:rPr>
        <w:t xml:space="preserve">Decision bias can have multiple causes, such as if a model is trained on data containing minorities, ‘representation disparity’ can occur for minority groups. </w:t>
      </w:r>
      <w:hyperlink w:anchor="five" w:history="1">
        <w:r w:rsidR="004E312E" w:rsidRPr="003C3095">
          <w:rPr>
            <w:rStyle w:val="Hyperlink"/>
            <w:rFonts w:ascii="Arial" w:hAnsi="Arial" w:cs="Arial"/>
            <w:sz w:val="20"/>
            <w:szCs w:val="20"/>
            <w:u w:val="none"/>
          </w:rPr>
          <w:t>[5]</w:t>
        </w:r>
      </w:hyperlink>
      <w:r w:rsidR="004E312E" w:rsidRPr="003C3095">
        <w:rPr>
          <w:rFonts w:ascii="Arial" w:hAnsi="Arial" w:cs="Arial"/>
          <w:color w:val="000000"/>
          <w:sz w:val="20"/>
          <w:szCs w:val="20"/>
        </w:rPr>
        <w:t xml:space="preserve"> </w:t>
      </w:r>
      <w:r w:rsidRPr="003C3095">
        <w:rPr>
          <w:rFonts w:ascii="Arial" w:hAnsi="Arial" w:cs="Arial"/>
          <w:color w:val="000000"/>
          <w:sz w:val="20"/>
          <w:szCs w:val="20"/>
        </w:rPr>
        <w:t xml:space="preserve">Testing the fairness of these parameters in model fairness testing (MFT) is typically done </w:t>
      </w:r>
      <w:r w:rsidRPr="003C3095">
        <w:rPr>
          <w:rFonts w:ascii="Arial" w:hAnsi="Arial" w:cs="Arial"/>
          <w:i/>
          <w:iCs/>
          <w:color w:val="000000"/>
          <w:sz w:val="20"/>
          <w:szCs w:val="20"/>
        </w:rPr>
        <w:t>without</w:t>
      </w:r>
      <w:r w:rsidRPr="003C3095">
        <w:rPr>
          <w:rFonts w:ascii="Arial" w:hAnsi="Arial" w:cs="Arial"/>
          <w:color w:val="000000"/>
          <w:sz w:val="20"/>
          <w:szCs w:val="20"/>
        </w:rPr>
        <w:t xml:space="preserve"> inspecting the parameters themselves. This makes the models a ‘black box,’ meaning that testing them entails giving them input and observing the output, without knowing how or why the model came to its output. </w:t>
      </w:r>
      <w:r w:rsidR="00ED099E" w:rsidRPr="003C3095">
        <w:rPr>
          <w:rFonts w:ascii="Arial" w:hAnsi="Arial" w:cs="Arial"/>
          <w:color w:val="000000"/>
          <w:sz w:val="20"/>
          <w:szCs w:val="20"/>
        </w:rPr>
        <w:t>Li</w:t>
      </w:r>
      <w:r w:rsidR="00853319" w:rsidRPr="003C3095">
        <w:rPr>
          <w:rFonts w:ascii="Arial" w:hAnsi="Arial" w:cs="Arial"/>
          <w:color w:val="000000"/>
          <w:sz w:val="20"/>
          <w:szCs w:val="20"/>
        </w:rPr>
        <w:t xml:space="preserve"> et al. states m</w:t>
      </w:r>
      <w:r w:rsidRPr="003C3095">
        <w:rPr>
          <w:rFonts w:ascii="Arial" w:hAnsi="Arial" w:cs="Arial"/>
          <w:color w:val="000000"/>
          <w:sz w:val="20"/>
          <w:szCs w:val="20"/>
        </w:rPr>
        <w:t>odel fairness emphasizes</w:t>
      </w:r>
      <w:r w:rsidR="00853319" w:rsidRPr="003C3095">
        <w:rPr>
          <w:rFonts w:ascii="Arial" w:hAnsi="Arial" w:cs="Arial"/>
          <w:color w:val="000000"/>
          <w:sz w:val="20"/>
          <w:szCs w:val="20"/>
        </w:rPr>
        <w:t xml:space="preserve"> that</w:t>
      </w:r>
      <w:r w:rsidRPr="003C3095">
        <w:rPr>
          <w:rFonts w:ascii="Arial" w:hAnsi="Arial" w:cs="Arial"/>
          <w:color w:val="000000"/>
          <w:sz w:val="20"/>
          <w:szCs w:val="20"/>
        </w:rPr>
        <w:t xml:space="preserve"> “similar individuals should be treated similarly” </w:t>
      </w:r>
      <w:hyperlink w:anchor="one" w:history="1">
        <w:r w:rsidRPr="003C3095">
          <w:rPr>
            <w:rStyle w:val="Hyperlink"/>
            <w:rFonts w:ascii="Arial" w:hAnsi="Arial" w:cs="Arial"/>
            <w:sz w:val="20"/>
            <w:szCs w:val="20"/>
            <w:u w:val="none"/>
          </w:rPr>
          <w:t>[1]</w:t>
        </w:r>
      </w:hyperlink>
      <w:r w:rsidR="002C72D5" w:rsidRPr="003C3095">
        <w:rPr>
          <w:rFonts w:ascii="Arial" w:hAnsi="Arial" w:cs="Arial"/>
          <w:color w:val="000000"/>
          <w:sz w:val="20"/>
          <w:szCs w:val="20"/>
        </w:rPr>
        <w:t>.</w:t>
      </w:r>
    </w:p>
    <w:p w14:paraId="56216FAB" w14:textId="77777777" w:rsidR="00F7188F" w:rsidRPr="003C3095" w:rsidRDefault="00F7188F" w:rsidP="003C3095">
      <w:pPr>
        <w:rPr>
          <w:rFonts w:ascii="Arial" w:hAnsi="Arial" w:cs="Arial"/>
          <w:b/>
          <w:bCs/>
          <w:color w:val="000000"/>
          <w:sz w:val="28"/>
          <w:szCs w:val="28"/>
        </w:rPr>
      </w:pPr>
      <w:r w:rsidRPr="003C3095">
        <w:rPr>
          <w:rFonts w:ascii="Arial" w:hAnsi="Arial" w:cs="Arial"/>
          <w:b/>
          <w:bCs/>
          <w:color w:val="000000"/>
          <w:sz w:val="28"/>
          <w:szCs w:val="28"/>
        </w:rPr>
        <w:t>Related Work</w:t>
      </w:r>
    </w:p>
    <w:p w14:paraId="6ADD31BE" w14:textId="0F115DAA" w:rsidR="00ED099E" w:rsidRPr="003C3095" w:rsidRDefault="00ED099E" w:rsidP="003C3095">
      <w:pPr>
        <w:rPr>
          <w:rFonts w:ascii="Arial" w:hAnsi="Arial" w:cs="Arial"/>
          <w:sz w:val="20"/>
          <w:szCs w:val="20"/>
        </w:rPr>
      </w:pPr>
    </w:p>
    <w:p w14:paraId="1CBB4005" w14:textId="5A0B51DA" w:rsidR="00474EAA" w:rsidRPr="003C3095" w:rsidRDefault="00474EAA" w:rsidP="003C3095">
      <w:pPr>
        <w:rPr>
          <w:rFonts w:ascii="Arial" w:hAnsi="Arial" w:cs="Arial"/>
          <w:color w:val="000000"/>
          <w:sz w:val="20"/>
          <w:szCs w:val="20"/>
        </w:rPr>
      </w:pPr>
      <w:r w:rsidRPr="003C3095">
        <w:rPr>
          <w:rFonts w:ascii="Arial" w:hAnsi="Arial" w:cs="Arial"/>
          <w:color w:val="000000"/>
          <w:sz w:val="20"/>
          <w:szCs w:val="20"/>
        </w:rPr>
        <w:t xml:space="preserve">While group and individual notions of fairness will be discussed in a contradictory manner, it should be noted that this is </w:t>
      </w:r>
      <w:proofErr w:type="gramStart"/>
      <w:r w:rsidR="000D70A6" w:rsidRPr="003C3095">
        <w:rPr>
          <w:rFonts w:ascii="Arial" w:hAnsi="Arial" w:cs="Arial"/>
          <w:color w:val="000000"/>
          <w:sz w:val="20"/>
          <w:szCs w:val="20"/>
        </w:rPr>
        <w:t>in regard to</w:t>
      </w:r>
      <w:proofErr w:type="gramEnd"/>
      <w:r w:rsidRPr="003C3095">
        <w:rPr>
          <w:rFonts w:ascii="Arial" w:hAnsi="Arial" w:cs="Arial"/>
          <w:color w:val="000000"/>
          <w:sz w:val="20"/>
          <w:szCs w:val="20"/>
        </w:rPr>
        <w:t xml:space="preserve"> model fairness detection, not in a broader phenomenological sense. </w:t>
      </w:r>
      <w:hyperlink w:anchor="eight" w:history="1">
        <w:r w:rsidRPr="003C3095">
          <w:rPr>
            <w:rStyle w:val="Hyperlink"/>
            <w:rFonts w:ascii="Arial" w:hAnsi="Arial" w:cs="Arial"/>
            <w:sz w:val="20"/>
            <w:szCs w:val="20"/>
            <w:u w:val="none"/>
          </w:rPr>
          <w:t>[8]</w:t>
        </w:r>
      </w:hyperlink>
    </w:p>
    <w:p w14:paraId="3E883C22" w14:textId="77777777" w:rsidR="00474EAA" w:rsidRPr="003C3095" w:rsidRDefault="00474EAA" w:rsidP="003C3095">
      <w:pPr>
        <w:rPr>
          <w:rFonts w:ascii="Arial" w:hAnsi="Arial" w:cs="Arial"/>
          <w:sz w:val="20"/>
          <w:szCs w:val="20"/>
        </w:rPr>
      </w:pPr>
    </w:p>
    <w:p w14:paraId="45E2173F" w14:textId="51BB6269" w:rsidR="00685B34" w:rsidRPr="003C3095" w:rsidRDefault="004C17DC" w:rsidP="003C3095">
      <w:pPr>
        <w:rPr>
          <w:rFonts w:ascii="Arial" w:hAnsi="Arial" w:cs="Arial"/>
          <w:sz w:val="20"/>
          <w:szCs w:val="20"/>
        </w:rPr>
      </w:pPr>
      <w:r w:rsidRPr="003C3095">
        <w:rPr>
          <w:rFonts w:ascii="Arial" w:hAnsi="Arial" w:cs="Arial"/>
          <w:sz w:val="20"/>
          <w:szCs w:val="20"/>
        </w:rPr>
        <w:t xml:space="preserve">Past research tests fairness by </w:t>
      </w:r>
      <w:r w:rsidR="00685B34" w:rsidRPr="003C3095">
        <w:rPr>
          <w:rFonts w:ascii="Arial" w:hAnsi="Arial" w:cs="Arial"/>
          <w:sz w:val="20"/>
          <w:szCs w:val="20"/>
        </w:rPr>
        <w:t>perturbating over every sensitive group</w:t>
      </w:r>
      <w:r w:rsidRPr="003C3095">
        <w:rPr>
          <w:rFonts w:ascii="Arial" w:hAnsi="Arial" w:cs="Arial"/>
          <w:sz w:val="20"/>
          <w:szCs w:val="20"/>
        </w:rPr>
        <w:t xml:space="preserve"> </w:t>
      </w:r>
      <w:r w:rsidR="00685B34" w:rsidRPr="003C3095">
        <w:rPr>
          <w:rFonts w:ascii="Arial" w:hAnsi="Arial" w:cs="Arial"/>
          <w:sz w:val="20"/>
          <w:szCs w:val="20"/>
        </w:rPr>
        <w:t xml:space="preserve">for each known sample </w:t>
      </w:r>
      <w:r w:rsidRPr="003C3095">
        <w:rPr>
          <w:rFonts w:ascii="Arial" w:hAnsi="Arial" w:cs="Arial"/>
          <w:sz w:val="20"/>
          <w:szCs w:val="20"/>
        </w:rPr>
        <w:t xml:space="preserve">to create an ‘ambiguity set’ as an output probability distribution. This </w:t>
      </w:r>
      <w:r w:rsidR="00685B34" w:rsidRPr="003C3095">
        <w:rPr>
          <w:rFonts w:ascii="Arial" w:hAnsi="Arial" w:cs="Arial"/>
          <w:sz w:val="20"/>
          <w:szCs w:val="20"/>
        </w:rPr>
        <w:t xml:space="preserve">group approach </w:t>
      </w:r>
      <w:r w:rsidRPr="003C3095">
        <w:rPr>
          <w:rFonts w:ascii="Arial" w:hAnsi="Arial" w:cs="Arial"/>
          <w:sz w:val="20"/>
          <w:szCs w:val="20"/>
        </w:rPr>
        <w:t xml:space="preserve">is known as Distributionally Robust Optimization (DRO). DRO </w:t>
      </w:r>
      <w:r w:rsidR="00CA4D0B" w:rsidRPr="003C3095">
        <w:rPr>
          <w:rFonts w:ascii="Arial" w:hAnsi="Arial" w:cs="Arial"/>
          <w:sz w:val="20"/>
          <w:szCs w:val="20"/>
        </w:rPr>
        <w:t xml:space="preserve">has mainly been used to guard against </w:t>
      </w:r>
      <w:proofErr w:type="gramStart"/>
      <w:r w:rsidR="00CA4D0B" w:rsidRPr="003C3095">
        <w:rPr>
          <w:rFonts w:ascii="Arial" w:hAnsi="Arial" w:cs="Arial"/>
          <w:sz w:val="20"/>
          <w:szCs w:val="20"/>
        </w:rPr>
        <w:t>models</w:t>
      </w:r>
      <w:proofErr w:type="gramEnd"/>
      <w:r w:rsidR="00CA4D0B" w:rsidRPr="003C3095">
        <w:rPr>
          <w:rFonts w:ascii="Arial" w:hAnsi="Arial" w:cs="Arial"/>
          <w:sz w:val="20"/>
          <w:szCs w:val="20"/>
        </w:rPr>
        <w:t xml:space="preserve"> overfitting to majority groups by focusing on the worst-performing groups, ensuring no group is left behind. </w:t>
      </w:r>
      <w:hyperlink w:anchor="five" w:history="1">
        <w:r w:rsidR="00CA4D0B" w:rsidRPr="003C3095">
          <w:rPr>
            <w:rStyle w:val="Hyperlink"/>
            <w:rFonts w:ascii="Arial" w:hAnsi="Arial" w:cs="Arial"/>
            <w:sz w:val="20"/>
            <w:szCs w:val="20"/>
            <w:u w:val="none"/>
          </w:rPr>
          <w:t>[5]</w:t>
        </w:r>
      </w:hyperlink>
      <w:r w:rsidR="00AD0E2B" w:rsidRPr="003C3095">
        <w:rPr>
          <w:rFonts w:ascii="Arial" w:hAnsi="Arial" w:cs="Arial"/>
          <w:sz w:val="20"/>
          <w:szCs w:val="20"/>
        </w:rPr>
        <w:t xml:space="preserve"> However, while DRO addresses group-level performance, this broad-stroked methodology misses unfairness on the individual level by aggregating outcomes rather than checking fairness on </w:t>
      </w:r>
      <w:proofErr w:type="gramStart"/>
      <w:r w:rsidR="00AD0E2B" w:rsidRPr="003C3095">
        <w:rPr>
          <w:rFonts w:ascii="Arial" w:hAnsi="Arial" w:cs="Arial"/>
          <w:sz w:val="20"/>
          <w:szCs w:val="20"/>
        </w:rPr>
        <w:t>each individual</w:t>
      </w:r>
      <w:proofErr w:type="gramEnd"/>
      <w:r w:rsidR="00AD0E2B" w:rsidRPr="003C3095">
        <w:rPr>
          <w:rFonts w:ascii="Arial" w:hAnsi="Arial" w:cs="Arial"/>
          <w:sz w:val="20"/>
          <w:szCs w:val="20"/>
        </w:rPr>
        <w:t>.</w:t>
      </w:r>
    </w:p>
    <w:p w14:paraId="03CBEC69" w14:textId="77777777" w:rsidR="00685B34" w:rsidRPr="003C3095" w:rsidRDefault="00685B34" w:rsidP="003C3095">
      <w:pPr>
        <w:rPr>
          <w:rFonts w:ascii="Arial" w:hAnsi="Arial" w:cs="Arial"/>
          <w:sz w:val="20"/>
          <w:szCs w:val="20"/>
        </w:rPr>
      </w:pPr>
    </w:p>
    <w:p w14:paraId="499A3C7C" w14:textId="3C85EC98" w:rsidR="00923FDD" w:rsidRPr="003C3095" w:rsidRDefault="00A7623D" w:rsidP="003C3095">
      <w:pPr>
        <w:rPr>
          <w:rFonts w:ascii="Arial" w:hAnsi="Arial" w:cs="Arial"/>
          <w:sz w:val="20"/>
          <w:szCs w:val="20"/>
        </w:rPr>
      </w:pPr>
      <w:r w:rsidRPr="003C3095">
        <w:rPr>
          <w:rFonts w:ascii="Arial" w:hAnsi="Arial" w:cs="Arial"/>
          <w:sz w:val="20"/>
          <w:szCs w:val="20"/>
        </w:rPr>
        <w:t xml:space="preserve">Hardt et al. </w:t>
      </w:r>
      <w:r w:rsidR="004C17DC" w:rsidRPr="003C3095">
        <w:rPr>
          <w:rFonts w:ascii="Arial" w:hAnsi="Arial" w:cs="Arial"/>
          <w:sz w:val="20"/>
          <w:szCs w:val="20"/>
        </w:rPr>
        <w:t xml:space="preserve">originally </w:t>
      </w:r>
      <w:r w:rsidRPr="003C3095">
        <w:rPr>
          <w:rFonts w:ascii="Arial" w:hAnsi="Arial" w:cs="Arial"/>
          <w:sz w:val="20"/>
          <w:szCs w:val="20"/>
        </w:rPr>
        <w:t>proposed ‘group fairness’ to request equal</w:t>
      </w:r>
      <w:r w:rsidR="00853319" w:rsidRPr="003C3095">
        <w:rPr>
          <w:rFonts w:ascii="Arial" w:hAnsi="Arial" w:cs="Arial"/>
          <w:sz w:val="20"/>
          <w:szCs w:val="20"/>
        </w:rPr>
        <w:t xml:space="preserve">ized odds </w:t>
      </w:r>
      <w:r w:rsidRPr="003C3095">
        <w:rPr>
          <w:rFonts w:ascii="Arial" w:hAnsi="Arial" w:cs="Arial"/>
          <w:sz w:val="20"/>
          <w:szCs w:val="20"/>
        </w:rPr>
        <w:t xml:space="preserve">from algorithms across sensitive </w:t>
      </w:r>
      <w:hyperlink w:anchor="four" w:history="1">
        <w:r w:rsidRPr="003C3095">
          <w:rPr>
            <w:rStyle w:val="Hyperlink"/>
            <w:rFonts w:ascii="Arial" w:hAnsi="Arial" w:cs="Arial"/>
            <w:sz w:val="20"/>
            <w:szCs w:val="20"/>
            <w:u w:val="none"/>
          </w:rPr>
          <w:t>[4]</w:t>
        </w:r>
      </w:hyperlink>
      <w:r w:rsidRPr="003C3095">
        <w:rPr>
          <w:rFonts w:ascii="Arial" w:hAnsi="Arial" w:cs="Arial"/>
          <w:sz w:val="20"/>
          <w:szCs w:val="20"/>
        </w:rPr>
        <w:t xml:space="preserve">. </w:t>
      </w:r>
      <w:r w:rsidR="00685B34" w:rsidRPr="003C3095">
        <w:rPr>
          <w:rFonts w:ascii="Arial" w:hAnsi="Arial" w:cs="Arial"/>
          <w:sz w:val="20"/>
          <w:szCs w:val="20"/>
        </w:rPr>
        <w:t xml:space="preserve">However, </w:t>
      </w:r>
      <w:r w:rsidR="00AD0E2B" w:rsidRPr="003C3095">
        <w:rPr>
          <w:rFonts w:ascii="Arial" w:hAnsi="Arial" w:cs="Arial"/>
          <w:sz w:val="20"/>
          <w:szCs w:val="20"/>
        </w:rPr>
        <w:t xml:space="preserve">equalized odds </w:t>
      </w:r>
      <w:r w:rsidR="002C72D5" w:rsidRPr="003C3095">
        <w:rPr>
          <w:rFonts w:ascii="Arial" w:hAnsi="Arial" w:cs="Arial"/>
          <w:sz w:val="20"/>
          <w:szCs w:val="20"/>
        </w:rPr>
        <w:t xml:space="preserve">only </w:t>
      </w:r>
      <w:r w:rsidR="000D70A6" w:rsidRPr="003C3095">
        <w:rPr>
          <w:rFonts w:ascii="Arial" w:hAnsi="Arial" w:cs="Arial"/>
          <w:sz w:val="20"/>
          <w:szCs w:val="20"/>
        </w:rPr>
        <w:t>enforce</w:t>
      </w:r>
      <w:r w:rsidR="002C72D5" w:rsidRPr="003C3095">
        <w:rPr>
          <w:rFonts w:ascii="Arial" w:hAnsi="Arial" w:cs="Arial"/>
          <w:sz w:val="20"/>
          <w:szCs w:val="20"/>
        </w:rPr>
        <w:t xml:space="preserve"> equal false positive and false negative rates across groups, without considering whether similar individuals from different groups receive the same decisions. </w:t>
      </w:r>
      <w:hyperlink w:anchor="seven" w:history="1">
        <w:r w:rsidR="002C72D5" w:rsidRPr="003C3095">
          <w:rPr>
            <w:rStyle w:val="Hyperlink"/>
            <w:rFonts w:ascii="Arial" w:hAnsi="Arial" w:cs="Arial"/>
            <w:sz w:val="20"/>
            <w:szCs w:val="20"/>
            <w:u w:val="none"/>
          </w:rPr>
          <w:t>[</w:t>
        </w:r>
        <w:r w:rsidR="00ED099E" w:rsidRPr="003C3095">
          <w:rPr>
            <w:rStyle w:val="Hyperlink"/>
            <w:rFonts w:ascii="Arial" w:hAnsi="Arial" w:cs="Arial"/>
            <w:sz w:val="20"/>
            <w:szCs w:val="20"/>
            <w:u w:val="none"/>
          </w:rPr>
          <w:t>7</w:t>
        </w:r>
        <w:r w:rsidR="002C72D5" w:rsidRPr="003C3095">
          <w:rPr>
            <w:rStyle w:val="Hyperlink"/>
            <w:rFonts w:ascii="Arial" w:hAnsi="Arial" w:cs="Arial"/>
            <w:sz w:val="20"/>
            <w:szCs w:val="20"/>
            <w:u w:val="none"/>
          </w:rPr>
          <w:t>]</w:t>
        </w:r>
      </w:hyperlink>
      <w:r w:rsidR="00923FDD" w:rsidRPr="003C3095">
        <w:rPr>
          <w:rFonts w:ascii="Arial" w:hAnsi="Arial" w:cs="Arial"/>
          <w:sz w:val="20"/>
          <w:szCs w:val="20"/>
        </w:rPr>
        <w:t xml:space="preserve"> </w:t>
      </w:r>
    </w:p>
    <w:p w14:paraId="0F4CA5DE" w14:textId="77777777" w:rsidR="00923FDD" w:rsidRPr="003C3095" w:rsidRDefault="00923FDD" w:rsidP="003C3095">
      <w:pPr>
        <w:rPr>
          <w:rFonts w:ascii="Arial" w:hAnsi="Arial" w:cs="Arial"/>
          <w:sz w:val="20"/>
          <w:szCs w:val="20"/>
        </w:rPr>
      </w:pPr>
    </w:p>
    <w:p w14:paraId="77A06E63" w14:textId="77777777" w:rsidR="00EC61E0" w:rsidRPr="003C3095" w:rsidRDefault="00E034E3" w:rsidP="003C3095">
      <w:pPr>
        <w:rPr>
          <w:rFonts w:ascii="Arial" w:hAnsi="Arial" w:cs="Arial"/>
          <w:sz w:val="20"/>
          <w:szCs w:val="20"/>
        </w:rPr>
      </w:pPr>
      <w:r w:rsidRPr="003C3095">
        <w:rPr>
          <w:rFonts w:ascii="Arial" w:hAnsi="Arial" w:cs="Arial"/>
          <w:sz w:val="20"/>
          <w:szCs w:val="20"/>
        </w:rPr>
        <w:t xml:space="preserve">In another critique of group fairness definitions, </w:t>
      </w:r>
      <w:r w:rsidR="00923FDD" w:rsidRPr="003C3095">
        <w:rPr>
          <w:rFonts w:ascii="Arial" w:hAnsi="Arial" w:cs="Arial"/>
          <w:sz w:val="20"/>
          <w:szCs w:val="20"/>
        </w:rPr>
        <w:t xml:space="preserve">Gölz et al. proposed that a set of axioms </w:t>
      </w:r>
      <w:r w:rsidR="00EC61E0" w:rsidRPr="003C3095">
        <w:rPr>
          <w:rFonts w:ascii="Arial" w:hAnsi="Arial" w:cs="Arial"/>
          <w:sz w:val="20"/>
          <w:szCs w:val="20"/>
        </w:rPr>
        <w:t xml:space="preserve">from axiomatic fairness theory </w:t>
      </w:r>
      <w:r w:rsidR="00923FDD" w:rsidRPr="003C3095">
        <w:rPr>
          <w:rFonts w:ascii="Arial" w:hAnsi="Arial" w:cs="Arial"/>
          <w:sz w:val="20"/>
          <w:szCs w:val="20"/>
        </w:rPr>
        <w:t>(</w:t>
      </w:r>
      <w:r w:rsidR="00EC61E0" w:rsidRPr="003C3095">
        <w:rPr>
          <w:rFonts w:ascii="Arial" w:hAnsi="Arial" w:cs="Arial"/>
          <w:sz w:val="20"/>
          <w:szCs w:val="20"/>
        </w:rPr>
        <w:t>resource monotonicity, population monotonicity, consistency</w:t>
      </w:r>
      <w:r w:rsidR="00923FDD" w:rsidRPr="003C3095">
        <w:rPr>
          <w:rFonts w:ascii="Arial" w:hAnsi="Arial" w:cs="Arial"/>
          <w:sz w:val="20"/>
          <w:szCs w:val="20"/>
        </w:rPr>
        <w:t>) must be required to avoid a paradox of equalized odds.</w:t>
      </w:r>
      <w:r w:rsidRPr="003C3095">
        <w:rPr>
          <w:rFonts w:ascii="Arial" w:hAnsi="Arial" w:cs="Arial"/>
          <w:sz w:val="20"/>
          <w:szCs w:val="20"/>
        </w:rPr>
        <w:t xml:space="preserve"> They discovered a paradox between simultaneously maintaining fairness and the population monotonicity axiom. A real-world situation could arise where “we need to decrease a student’s financial aid because another student declined to accept aid.” They admit that “it is </w:t>
      </w:r>
      <w:r w:rsidR="00923FDD" w:rsidRPr="003C3095">
        <w:rPr>
          <w:rFonts w:ascii="Arial" w:hAnsi="Arial" w:cs="Arial"/>
          <w:sz w:val="20"/>
          <w:szCs w:val="20"/>
        </w:rPr>
        <w:t>hard to justify and explain the design of allocation algorithms that behave in such counter-intuitive ways.</w:t>
      </w:r>
      <w:r w:rsidRPr="003C3095">
        <w:rPr>
          <w:rFonts w:ascii="Arial" w:hAnsi="Arial" w:cs="Arial"/>
          <w:sz w:val="20"/>
          <w:szCs w:val="20"/>
        </w:rPr>
        <w:t xml:space="preserve">” </w:t>
      </w:r>
      <w:hyperlink w:anchor="nine" w:history="1">
        <w:r w:rsidRPr="003C3095">
          <w:rPr>
            <w:rStyle w:val="Hyperlink"/>
            <w:rFonts w:ascii="Arial" w:hAnsi="Arial" w:cs="Arial"/>
            <w:sz w:val="20"/>
            <w:szCs w:val="20"/>
            <w:u w:val="none"/>
          </w:rPr>
          <w:t>[9]</w:t>
        </w:r>
      </w:hyperlink>
      <w:r w:rsidRPr="003C3095">
        <w:rPr>
          <w:rFonts w:ascii="Arial" w:hAnsi="Arial" w:cs="Arial"/>
          <w:sz w:val="20"/>
          <w:szCs w:val="20"/>
        </w:rPr>
        <w:t xml:space="preserve"> </w:t>
      </w:r>
      <w:r w:rsidRPr="003C3095">
        <w:rPr>
          <w:rFonts w:ascii="Arial" w:hAnsi="Arial" w:cs="Arial"/>
          <w:i/>
          <w:iCs/>
          <w:sz w:val="20"/>
          <w:szCs w:val="20"/>
        </w:rPr>
        <w:t xml:space="preserve">Even if equalized odds </w:t>
      </w:r>
      <w:proofErr w:type="gramStart"/>
      <w:r w:rsidRPr="003C3095">
        <w:rPr>
          <w:rFonts w:ascii="Arial" w:hAnsi="Arial" w:cs="Arial"/>
          <w:i/>
          <w:iCs/>
          <w:sz w:val="20"/>
          <w:szCs w:val="20"/>
        </w:rPr>
        <w:t>is</w:t>
      </w:r>
      <w:proofErr w:type="gramEnd"/>
      <w:r w:rsidRPr="003C3095">
        <w:rPr>
          <w:rFonts w:ascii="Arial" w:hAnsi="Arial" w:cs="Arial"/>
          <w:i/>
          <w:iCs/>
          <w:sz w:val="20"/>
          <w:szCs w:val="20"/>
        </w:rPr>
        <w:t xml:space="preserve"> mathematically satisfied (fair)</w:t>
      </w:r>
      <w:r w:rsidR="00EC61E0" w:rsidRPr="003C3095">
        <w:rPr>
          <w:rFonts w:ascii="Arial" w:hAnsi="Arial" w:cs="Arial"/>
          <w:i/>
          <w:iCs/>
          <w:sz w:val="20"/>
          <w:szCs w:val="20"/>
        </w:rPr>
        <w:t xml:space="preserve"> on principle fairness axioms</w:t>
      </w:r>
      <w:r w:rsidRPr="003C3095">
        <w:rPr>
          <w:rFonts w:ascii="Arial" w:hAnsi="Arial" w:cs="Arial"/>
          <w:i/>
          <w:iCs/>
          <w:sz w:val="20"/>
          <w:szCs w:val="20"/>
        </w:rPr>
        <w:t>, seemingly unfair situations</w:t>
      </w:r>
      <w:r w:rsidR="00EC61E0" w:rsidRPr="003C3095">
        <w:rPr>
          <w:rFonts w:ascii="Arial" w:hAnsi="Arial" w:cs="Arial"/>
          <w:i/>
          <w:iCs/>
          <w:sz w:val="20"/>
          <w:szCs w:val="20"/>
        </w:rPr>
        <w:t xml:space="preserve"> reveal a deeper structural issue.</w:t>
      </w:r>
      <w:r w:rsidR="00EC61E0" w:rsidRPr="003C3095">
        <w:rPr>
          <w:rFonts w:ascii="Arial" w:hAnsi="Arial" w:cs="Arial"/>
          <w:sz w:val="20"/>
          <w:szCs w:val="20"/>
        </w:rPr>
        <w:t xml:space="preserve"> </w:t>
      </w:r>
    </w:p>
    <w:p w14:paraId="05292A7E" w14:textId="77777777" w:rsidR="00EC61E0" w:rsidRPr="003C3095" w:rsidRDefault="00EC61E0" w:rsidP="003C3095">
      <w:pPr>
        <w:rPr>
          <w:rFonts w:ascii="Arial" w:hAnsi="Arial" w:cs="Arial"/>
          <w:sz w:val="20"/>
          <w:szCs w:val="20"/>
        </w:rPr>
      </w:pPr>
    </w:p>
    <w:p w14:paraId="1E1CF1C2" w14:textId="538A9230" w:rsidR="00A37833" w:rsidRPr="003C3095" w:rsidRDefault="00EC61E0" w:rsidP="003C3095">
      <w:pPr>
        <w:rPr>
          <w:rFonts w:ascii="Arial" w:hAnsi="Arial" w:cs="Arial"/>
          <w:color w:val="000000"/>
          <w:sz w:val="20"/>
          <w:szCs w:val="20"/>
        </w:rPr>
      </w:pPr>
      <w:r w:rsidRPr="003C3095">
        <w:rPr>
          <w:rFonts w:ascii="Arial" w:hAnsi="Arial" w:cs="Arial"/>
          <w:sz w:val="20"/>
          <w:szCs w:val="20"/>
        </w:rPr>
        <w:t>Therefore, this report pivots from group definitions toward</w:t>
      </w:r>
      <w:r w:rsidRPr="003C3095">
        <w:rPr>
          <w:rFonts w:ascii="Arial" w:hAnsi="Arial" w:cs="Arial"/>
          <w:color w:val="000000"/>
          <w:sz w:val="20"/>
          <w:szCs w:val="20"/>
        </w:rPr>
        <w:t xml:space="preserve"> the individual level, which provides a more robust path to revealing bias. </w:t>
      </w:r>
      <w:r w:rsidR="00EF1D45" w:rsidRPr="003C3095">
        <w:rPr>
          <w:rFonts w:ascii="Arial" w:hAnsi="Arial" w:cs="Arial"/>
          <w:color w:val="000000"/>
          <w:sz w:val="20"/>
          <w:szCs w:val="20"/>
        </w:rPr>
        <w:t xml:space="preserve">Wachter et al. introduced the notion of counterfactual explanations that find the minimal altered instance that flips the model’s decision </w:t>
      </w:r>
      <w:hyperlink w:anchor="two" w:history="1">
        <w:r w:rsidR="00EF1D45" w:rsidRPr="003C3095">
          <w:rPr>
            <w:rStyle w:val="Hyperlink"/>
            <w:rFonts w:ascii="Arial" w:hAnsi="Arial" w:cs="Arial"/>
            <w:sz w:val="20"/>
            <w:szCs w:val="20"/>
            <w:u w:val="none"/>
          </w:rPr>
          <w:t>[2]</w:t>
        </w:r>
      </w:hyperlink>
      <w:r w:rsidR="00EF1D45" w:rsidRPr="003C3095">
        <w:rPr>
          <w:rFonts w:ascii="Arial" w:hAnsi="Arial" w:cs="Arial"/>
          <w:color w:val="000000"/>
          <w:sz w:val="20"/>
          <w:szCs w:val="20"/>
        </w:rPr>
        <w:t xml:space="preserve">. This notion was formally defined by </w:t>
      </w:r>
      <w:proofErr w:type="spellStart"/>
      <w:r w:rsidR="00EF1D45" w:rsidRPr="003C3095">
        <w:rPr>
          <w:rFonts w:ascii="Arial" w:hAnsi="Arial" w:cs="Arial"/>
          <w:color w:val="000000"/>
          <w:sz w:val="20"/>
          <w:szCs w:val="20"/>
        </w:rPr>
        <w:t>Kusnar</w:t>
      </w:r>
      <w:proofErr w:type="spellEnd"/>
      <w:r w:rsidR="00EF1D45" w:rsidRPr="003C3095">
        <w:rPr>
          <w:rFonts w:ascii="Arial" w:hAnsi="Arial" w:cs="Arial"/>
          <w:color w:val="000000"/>
          <w:sz w:val="20"/>
          <w:szCs w:val="20"/>
        </w:rPr>
        <w:t xml:space="preserve"> et al. as a “counterfactual world” where an individual differs only in their sensitive, ‘protected’ attribute</w:t>
      </w:r>
      <w:r w:rsidR="00A7623D" w:rsidRPr="003C3095">
        <w:rPr>
          <w:rFonts w:ascii="Arial" w:hAnsi="Arial" w:cs="Arial"/>
          <w:color w:val="000000"/>
          <w:sz w:val="20"/>
          <w:szCs w:val="20"/>
        </w:rPr>
        <w:t xml:space="preserve"> </w:t>
      </w:r>
      <w:r w:rsidR="00A7623D" w:rsidRPr="003C3095">
        <w:rPr>
          <w:rFonts w:ascii="Arial" w:hAnsi="Arial" w:cs="Arial"/>
          <w:i/>
          <w:iCs/>
          <w:color w:val="000000"/>
          <w:sz w:val="20"/>
          <w:szCs w:val="20"/>
        </w:rPr>
        <w:t>S</w:t>
      </w:r>
      <w:r w:rsidR="00EF1D45" w:rsidRPr="003C3095">
        <w:rPr>
          <w:rFonts w:ascii="Arial" w:hAnsi="Arial" w:cs="Arial"/>
          <w:color w:val="000000"/>
          <w:sz w:val="20"/>
          <w:szCs w:val="20"/>
        </w:rPr>
        <w:t xml:space="preserve"> </w:t>
      </w:r>
      <w:hyperlink w:anchor="three" w:history="1">
        <w:r w:rsidR="00EF1D45" w:rsidRPr="003C3095">
          <w:rPr>
            <w:rStyle w:val="Hyperlink"/>
            <w:rFonts w:ascii="Arial" w:hAnsi="Arial" w:cs="Arial"/>
            <w:sz w:val="20"/>
            <w:szCs w:val="20"/>
            <w:u w:val="none"/>
          </w:rPr>
          <w:t>[3]</w:t>
        </w:r>
      </w:hyperlink>
      <w:r w:rsidR="00EF1D45" w:rsidRPr="003C3095">
        <w:rPr>
          <w:rFonts w:ascii="Arial" w:hAnsi="Arial" w:cs="Arial"/>
          <w:color w:val="000000"/>
          <w:sz w:val="20"/>
          <w:szCs w:val="20"/>
        </w:rPr>
        <w:t xml:space="preserve">. </w:t>
      </w:r>
      <w:r w:rsidR="00AD0E2B" w:rsidRPr="003C3095">
        <w:rPr>
          <w:rFonts w:ascii="Arial" w:hAnsi="Arial" w:cs="Arial"/>
          <w:color w:val="000000"/>
          <w:sz w:val="20"/>
          <w:szCs w:val="20"/>
        </w:rPr>
        <w:t xml:space="preserve">These counterfactual approaches reveal nuanced individual instances of discrimination. Common counterfactual methodologies include </w:t>
      </w:r>
      <w:r w:rsidR="002C72D5" w:rsidRPr="003C3095">
        <w:rPr>
          <w:rFonts w:ascii="Arial" w:hAnsi="Arial" w:cs="Arial"/>
          <w:color w:val="000000"/>
          <w:sz w:val="20"/>
          <w:szCs w:val="20"/>
        </w:rPr>
        <w:t xml:space="preserve">latent variable models, gradient-based search, or </w:t>
      </w:r>
      <w:proofErr w:type="gramStart"/>
      <w:r w:rsidR="002C72D5" w:rsidRPr="003C3095">
        <w:rPr>
          <w:rFonts w:ascii="Arial" w:hAnsi="Arial" w:cs="Arial"/>
          <w:color w:val="000000"/>
          <w:sz w:val="20"/>
          <w:szCs w:val="20"/>
        </w:rPr>
        <w:t>optimization based</w:t>
      </w:r>
      <w:proofErr w:type="gramEnd"/>
      <w:r w:rsidR="002C72D5" w:rsidRPr="003C3095">
        <w:rPr>
          <w:rFonts w:ascii="Arial" w:hAnsi="Arial" w:cs="Arial"/>
          <w:color w:val="000000"/>
          <w:sz w:val="20"/>
          <w:szCs w:val="20"/>
        </w:rPr>
        <w:t xml:space="preserve"> techniques</w:t>
      </w:r>
      <w:r w:rsidR="00E034E3" w:rsidRPr="003C3095">
        <w:rPr>
          <w:rFonts w:ascii="Arial" w:hAnsi="Arial" w:cs="Arial"/>
          <w:color w:val="000000"/>
          <w:sz w:val="20"/>
          <w:szCs w:val="20"/>
        </w:rPr>
        <w:t>.</w:t>
      </w:r>
    </w:p>
    <w:p w14:paraId="75C3FD5E" w14:textId="77777777" w:rsidR="00685B34" w:rsidRPr="003C3095" w:rsidRDefault="00685B34" w:rsidP="003C3095">
      <w:pPr>
        <w:rPr>
          <w:rFonts w:ascii="Arial" w:hAnsi="Arial" w:cs="Arial"/>
          <w:color w:val="000000"/>
          <w:sz w:val="20"/>
          <w:szCs w:val="20"/>
        </w:rPr>
      </w:pPr>
    </w:p>
    <w:p w14:paraId="7EDF61D5" w14:textId="0F5576AB" w:rsidR="00FC08E4" w:rsidRPr="003C3095" w:rsidRDefault="00685B34" w:rsidP="003C3095">
      <w:pPr>
        <w:rPr>
          <w:rFonts w:ascii="Arial" w:hAnsi="Arial" w:cs="Arial"/>
          <w:sz w:val="20"/>
          <w:szCs w:val="20"/>
        </w:rPr>
      </w:pPr>
      <w:r w:rsidRPr="003C3095">
        <w:rPr>
          <w:rFonts w:ascii="Arial" w:hAnsi="Arial" w:cs="Arial"/>
          <w:color w:val="000000"/>
          <w:sz w:val="20"/>
          <w:szCs w:val="20"/>
        </w:rPr>
        <w:t xml:space="preserve">This paper will </w:t>
      </w:r>
      <w:r w:rsidR="00CA4D0B" w:rsidRPr="003C3095">
        <w:rPr>
          <w:rFonts w:ascii="Arial" w:hAnsi="Arial" w:cs="Arial"/>
          <w:color w:val="000000"/>
          <w:sz w:val="20"/>
          <w:szCs w:val="20"/>
        </w:rPr>
        <w:t>show how</w:t>
      </w:r>
      <w:r w:rsidR="00853319" w:rsidRPr="003C3095">
        <w:rPr>
          <w:rFonts w:ascii="Arial" w:hAnsi="Arial" w:cs="Arial"/>
          <w:color w:val="000000"/>
          <w:sz w:val="20"/>
          <w:szCs w:val="20"/>
        </w:rPr>
        <w:t xml:space="preserve"> </w:t>
      </w:r>
      <w:r w:rsidR="00CA4D0B" w:rsidRPr="003C3095">
        <w:rPr>
          <w:rFonts w:ascii="Arial" w:hAnsi="Arial" w:cs="Arial"/>
          <w:color w:val="000000"/>
          <w:sz w:val="20"/>
          <w:szCs w:val="20"/>
        </w:rPr>
        <w:t xml:space="preserve">an </w:t>
      </w:r>
      <w:r w:rsidR="00853319" w:rsidRPr="003C3095">
        <w:rPr>
          <w:rFonts w:ascii="Arial" w:hAnsi="Arial" w:cs="Arial"/>
          <w:color w:val="000000"/>
          <w:sz w:val="20"/>
          <w:szCs w:val="20"/>
        </w:rPr>
        <w:t xml:space="preserve">empirically grounded </w:t>
      </w:r>
      <w:r w:rsidRPr="003C3095">
        <w:rPr>
          <w:rFonts w:ascii="Arial" w:hAnsi="Arial" w:cs="Arial"/>
          <w:color w:val="000000"/>
          <w:sz w:val="20"/>
          <w:szCs w:val="20"/>
        </w:rPr>
        <w:t xml:space="preserve">local neighbour </w:t>
      </w:r>
      <w:r w:rsidR="007F3D93">
        <w:rPr>
          <w:rFonts w:ascii="Arial" w:hAnsi="Arial" w:cs="Arial"/>
          <w:color w:val="000000"/>
          <w:sz w:val="20"/>
          <w:szCs w:val="20"/>
        </w:rPr>
        <w:t xml:space="preserve">(LN) </w:t>
      </w:r>
      <w:r w:rsidRPr="003C3095">
        <w:rPr>
          <w:rFonts w:ascii="Arial" w:hAnsi="Arial" w:cs="Arial"/>
          <w:color w:val="000000"/>
          <w:sz w:val="20"/>
          <w:szCs w:val="20"/>
        </w:rPr>
        <w:t>approach</w:t>
      </w:r>
      <w:r w:rsidR="007E7BD2" w:rsidRPr="003C3095">
        <w:rPr>
          <w:rFonts w:ascii="Arial" w:hAnsi="Arial" w:cs="Arial"/>
          <w:color w:val="000000"/>
          <w:sz w:val="20"/>
          <w:szCs w:val="20"/>
        </w:rPr>
        <w:t xml:space="preserve"> </w:t>
      </w:r>
      <w:r w:rsidR="00CA4D0B" w:rsidRPr="003C3095">
        <w:rPr>
          <w:rFonts w:ascii="Arial" w:hAnsi="Arial" w:cs="Arial"/>
          <w:color w:val="000000"/>
          <w:sz w:val="20"/>
          <w:szCs w:val="20"/>
        </w:rPr>
        <w:t>was implemented to reveal instances of AI model discrimination</w:t>
      </w:r>
      <w:r w:rsidR="00853319" w:rsidRPr="003C3095">
        <w:rPr>
          <w:rFonts w:ascii="Arial" w:hAnsi="Arial" w:cs="Arial"/>
          <w:color w:val="000000"/>
          <w:sz w:val="20"/>
          <w:szCs w:val="20"/>
        </w:rPr>
        <w:t xml:space="preserve"> </w:t>
      </w:r>
      <w:r w:rsidR="00CA4D0B" w:rsidRPr="003C3095">
        <w:rPr>
          <w:rFonts w:ascii="Arial" w:hAnsi="Arial" w:cs="Arial"/>
          <w:color w:val="000000"/>
          <w:sz w:val="20"/>
          <w:szCs w:val="20"/>
        </w:rPr>
        <w:t xml:space="preserve">through individual </w:t>
      </w:r>
      <w:r w:rsidR="007E7BD2" w:rsidRPr="003C3095">
        <w:rPr>
          <w:rFonts w:ascii="Arial" w:hAnsi="Arial" w:cs="Arial"/>
          <w:color w:val="000000"/>
          <w:sz w:val="20"/>
          <w:szCs w:val="20"/>
        </w:rPr>
        <w:t xml:space="preserve">counterfactual </w:t>
      </w:r>
      <w:r w:rsidR="00853319" w:rsidRPr="003C3095">
        <w:rPr>
          <w:rFonts w:ascii="Arial" w:hAnsi="Arial" w:cs="Arial"/>
          <w:color w:val="000000"/>
          <w:sz w:val="20"/>
          <w:szCs w:val="20"/>
        </w:rPr>
        <w:t>explanations</w:t>
      </w:r>
      <w:r w:rsidR="00CA4D0B" w:rsidRPr="003C3095">
        <w:rPr>
          <w:rFonts w:ascii="Arial" w:hAnsi="Arial" w:cs="Arial"/>
          <w:color w:val="000000"/>
          <w:sz w:val="20"/>
          <w:szCs w:val="20"/>
        </w:rPr>
        <w:t>.</w:t>
      </w:r>
      <w:r w:rsidR="00AD0E2B" w:rsidRPr="003C3095">
        <w:rPr>
          <w:rFonts w:ascii="Arial" w:hAnsi="Arial" w:cs="Arial"/>
          <w:color w:val="000000"/>
          <w:sz w:val="20"/>
          <w:szCs w:val="20"/>
        </w:rPr>
        <w:t xml:space="preserve"> This added local approach allows for a fast practical blend of both group-level and individual-level consideration to explore the decision boundary of protected features</w:t>
      </w:r>
      <w:r w:rsidR="002C72D5" w:rsidRPr="003C3095">
        <w:rPr>
          <w:rFonts w:ascii="Arial" w:hAnsi="Arial" w:cs="Arial"/>
          <w:color w:val="000000"/>
          <w:sz w:val="20"/>
          <w:szCs w:val="20"/>
        </w:rPr>
        <w:t xml:space="preserve"> using synthetic but </w:t>
      </w:r>
      <w:proofErr w:type="gramStart"/>
      <w:r w:rsidR="002C72D5" w:rsidRPr="003C3095">
        <w:rPr>
          <w:rFonts w:ascii="Arial" w:hAnsi="Arial" w:cs="Arial"/>
          <w:color w:val="000000"/>
          <w:sz w:val="20"/>
          <w:szCs w:val="20"/>
        </w:rPr>
        <w:t>empirically-preserving</w:t>
      </w:r>
      <w:proofErr w:type="gramEnd"/>
      <w:r w:rsidR="002C72D5" w:rsidRPr="003C3095">
        <w:rPr>
          <w:rFonts w:ascii="Arial" w:hAnsi="Arial" w:cs="Arial"/>
          <w:color w:val="000000"/>
          <w:sz w:val="20"/>
          <w:szCs w:val="20"/>
        </w:rPr>
        <w:t xml:space="preserve"> perturbations.</w:t>
      </w:r>
    </w:p>
    <w:p w14:paraId="1F0C5080" w14:textId="77777777" w:rsidR="00685B34" w:rsidRPr="003C3095" w:rsidRDefault="00685B34" w:rsidP="003C3095">
      <w:pPr>
        <w:rPr>
          <w:rFonts w:ascii="Arial" w:hAnsi="Arial" w:cs="Arial"/>
        </w:rPr>
      </w:pPr>
    </w:p>
    <w:p w14:paraId="79FCB5B6" w14:textId="77777777" w:rsidR="00F7188F" w:rsidRPr="003C3095" w:rsidRDefault="00F7188F" w:rsidP="003C3095">
      <w:pPr>
        <w:rPr>
          <w:rFonts w:ascii="Arial" w:hAnsi="Arial" w:cs="Arial"/>
        </w:rPr>
      </w:pPr>
      <w:r w:rsidRPr="003C3095">
        <w:rPr>
          <w:rFonts w:ascii="Arial" w:hAnsi="Arial" w:cs="Arial"/>
          <w:b/>
          <w:bCs/>
          <w:color w:val="000000"/>
          <w:sz w:val="28"/>
          <w:szCs w:val="28"/>
        </w:rPr>
        <w:lastRenderedPageBreak/>
        <w:t>Solution</w:t>
      </w:r>
    </w:p>
    <w:p w14:paraId="6ED40884" w14:textId="77777777" w:rsidR="00F7188F" w:rsidRPr="003C3095" w:rsidRDefault="00F7188F" w:rsidP="003C3095">
      <w:pPr>
        <w:rPr>
          <w:rFonts w:ascii="Arial" w:hAnsi="Arial" w:cs="Arial"/>
        </w:rPr>
      </w:pPr>
    </w:p>
    <w:p w14:paraId="091449FF" w14:textId="15C73015" w:rsidR="00F7188F" w:rsidRPr="003C3095" w:rsidRDefault="00F7188F" w:rsidP="003C3095">
      <w:pPr>
        <w:rPr>
          <w:rFonts w:ascii="Arial" w:hAnsi="Arial" w:cs="Arial"/>
          <w:color w:val="000000"/>
          <w:sz w:val="20"/>
          <w:szCs w:val="20"/>
        </w:rPr>
      </w:pPr>
      <w:r w:rsidRPr="003C3095">
        <w:rPr>
          <w:rFonts w:ascii="Arial" w:hAnsi="Arial" w:cs="Arial"/>
          <w:color w:val="000000"/>
          <w:sz w:val="20"/>
          <w:szCs w:val="20"/>
        </w:rPr>
        <w:t xml:space="preserve">Given a datapoint </w:t>
      </w:r>
      <m:oMath>
        <m:r>
          <w:rPr>
            <w:rFonts w:ascii="Cambria Math" w:hAnsi="Cambria Math" w:cs="Arial"/>
            <w:color w:val="000000"/>
            <w:sz w:val="20"/>
            <w:szCs w:val="20"/>
          </w:rPr>
          <m:t>x∈</m:t>
        </m:r>
        <m:sSup>
          <m:sSupPr>
            <m:ctrlPr>
              <w:rPr>
                <w:rFonts w:ascii="Cambria Math" w:hAnsi="Cambria Math" w:cs="Arial"/>
                <w:i/>
                <w:color w:val="000000"/>
                <w:sz w:val="20"/>
                <w:szCs w:val="20"/>
                <w:lang w:val="en-US" w:eastAsia="en-US"/>
              </w:rPr>
            </m:ctrlPr>
          </m:sSupPr>
          <m:e>
            <m:r>
              <w:rPr>
                <w:rFonts w:ascii="Cambria Math" w:hAnsi="Cambria Math" w:cs="Arial"/>
                <w:color w:val="000000"/>
                <w:sz w:val="20"/>
                <w:szCs w:val="20"/>
              </w:rPr>
              <m:t>R</m:t>
            </m:r>
          </m:e>
          <m:sup>
            <m:r>
              <w:rPr>
                <w:rFonts w:ascii="Cambria Math" w:hAnsi="Cambria Math" w:cs="Arial"/>
                <w:color w:val="000000"/>
                <w:sz w:val="20"/>
                <w:szCs w:val="20"/>
              </w:rPr>
              <m:t>n</m:t>
            </m:r>
          </m:sup>
        </m:sSup>
      </m:oMath>
      <w:r w:rsidRPr="003C3095">
        <w:rPr>
          <w:rFonts w:ascii="Arial" w:hAnsi="Arial" w:cs="Arial"/>
          <w:color w:val="000000"/>
          <w:sz w:val="20"/>
          <w:szCs w:val="20"/>
        </w:rPr>
        <w:t xml:space="preserve"> with a sensitive feature </w:t>
      </w:r>
      <w:r w:rsidRPr="003C3095">
        <w:rPr>
          <w:rFonts w:ascii="Arial" w:hAnsi="Arial" w:cs="Arial"/>
          <w:i/>
          <w:iCs/>
          <w:color w:val="000000"/>
          <w:sz w:val="20"/>
          <w:szCs w:val="20"/>
        </w:rPr>
        <w:t>s</w:t>
      </w:r>
      <w:r w:rsidRPr="003C3095">
        <w:rPr>
          <w:rFonts w:ascii="Arial" w:hAnsi="Arial" w:cs="Arial"/>
          <w:color w:val="000000"/>
          <w:sz w:val="20"/>
          <w:szCs w:val="20"/>
        </w:rPr>
        <w:t>, the</w:t>
      </w:r>
      <w:r w:rsidR="00F40DFD" w:rsidRPr="003C3095">
        <w:rPr>
          <w:rFonts w:ascii="Arial" w:hAnsi="Arial" w:cs="Arial"/>
          <w:color w:val="000000"/>
          <w:sz w:val="20"/>
          <w:szCs w:val="20"/>
        </w:rPr>
        <w:t xml:space="preserve"> DRO </w:t>
      </w:r>
      <w:r w:rsidR="00C3613E" w:rsidRPr="003C3095">
        <w:rPr>
          <w:rFonts w:ascii="Arial" w:hAnsi="Arial" w:cs="Arial"/>
          <w:color w:val="000000"/>
          <w:sz w:val="20"/>
          <w:szCs w:val="20"/>
        </w:rPr>
        <w:t xml:space="preserve">group </w:t>
      </w:r>
      <w:r w:rsidR="00F40DFD" w:rsidRPr="003C3095">
        <w:rPr>
          <w:rFonts w:ascii="Arial" w:hAnsi="Arial" w:cs="Arial"/>
          <w:color w:val="000000"/>
          <w:sz w:val="20"/>
          <w:szCs w:val="20"/>
        </w:rPr>
        <w:t xml:space="preserve">paradigm </w:t>
      </w:r>
      <w:r w:rsidRPr="003C3095">
        <w:rPr>
          <w:rFonts w:ascii="Arial" w:hAnsi="Arial" w:cs="Arial"/>
          <w:color w:val="000000"/>
          <w:sz w:val="20"/>
          <w:szCs w:val="20"/>
        </w:rPr>
        <w:t xml:space="preserve">changes </w:t>
      </w:r>
      <w:r w:rsidR="00A7623D" w:rsidRPr="003C3095">
        <w:rPr>
          <w:rFonts w:ascii="Arial" w:hAnsi="Arial" w:cs="Arial"/>
          <w:i/>
          <w:iCs/>
          <w:color w:val="000000"/>
          <w:sz w:val="20"/>
          <w:szCs w:val="20"/>
        </w:rPr>
        <w:t>S</w:t>
      </w:r>
      <w:r w:rsidRPr="003C3095">
        <w:rPr>
          <w:rFonts w:ascii="Arial" w:hAnsi="Arial" w:cs="Arial"/>
          <w:color w:val="000000"/>
          <w:sz w:val="20"/>
          <w:szCs w:val="20"/>
        </w:rPr>
        <w:t xml:space="preserve"> while keeping the non-sensitive features </w:t>
      </w:r>
      <m:oMath>
        <m:sSub>
          <m:sSubPr>
            <m:ctrlPr>
              <w:rPr>
                <w:rFonts w:ascii="Cambria Math" w:hAnsi="Cambria Math" w:cs="Arial"/>
                <w:i/>
                <w:sz w:val="20"/>
                <w:szCs w:val="20"/>
                <w:lang w:val="en-US" w:eastAsia="en-US"/>
              </w:rPr>
            </m:ctrlPr>
          </m:sSubPr>
          <m:e>
            <m:r>
              <w:rPr>
                <w:rFonts w:ascii="Cambria Math" w:hAnsi="Cambria Math" w:cs="Arial"/>
                <w:sz w:val="20"/>
                <w:szCs w:val="20"/>
              </w:rPr>
              <m:t>x</m:t>
            </m:r>
          </m:e>
          <m:sub>
            <m:r>
              <w:rPr>
                <w:rFonts w:ascii="Cambria Math" w:hAnsi="Cambria Math" w:cs="Arial"/>
                <w:sz w:val="20"/>
                <w:szCs w:val="20"/>
              </w:rPr>
              <m:t>non-sens</m:t>
            </m:r>
          </m:sub>
        </m:sSub>
      </m:oMath>
      <w:r w:rsidR="00747A93" w:rsidRPr="003C3095">
        <w:rPr>
          <w:rFonts w:ascii="Arial" w:hAnsi="Arial" w:cs="Arial"/>
          <w:sz w:val="20"/>
          <w:szCs w:val="20"/>
        </w:rPr>
        <w:t xml:space="preserve"> </w:t>
      </w:r>
      <w:r w:rsidRPr="003C3095">
        <w:rPr>
          <w:rFonts w:ascii="Arial" w:hAnsi="Arial" w:cs="Arial"/>
          <w:color w:val="000000"/>
          <w:sz w:val="20"/>
          <w:szCs w:val="20"/>
        </w:rPr>
        <w:t>fixed</w:t>
      </w:r>
      <w:r w:rsidR="00C3613E" w:rsidRPr="003C3095">
        <w:rPr>
          <w:rFonts w:ascii="Arial" w:hAnsi="Arial" w:cs="Arial"/>
          <w:color w:val="000000"/>
          <w:sz w:val="20"/>
          <w:szCs w:val="20"/>
        </w:rPr>
        <w:t xml:space="preserve">. </w:t>
      </w:r>
      <w:r w:rsidRPr="003C3095">
        <w:rPr>
          <w:rFonts w:ascii="Arial" w:hAnsi="Arial" w:cs="Arial"/>
          <w:color w:val="000000"/>
          <w:sz w:val="20"/>
          <w:szCs w:val="20"/>
        </w:rPr>
        <w:t xml:space="preserve">This can jump the datapoint out of the real distribution for that group because correlations that would be typical of the </w:t>
      </w:r>
      <m:oMath>
        <m:sSub>
          <m:sSubPr>
            <m:ctrlPr>
              <w:rPr>
                <w:rFonts w:ascii="Cambria Math" w:hAnsi="Cambria Math" w:cs="Arial"/>
                <w:i/>
                <w:sz w:val="20"/>
                <w:szCs w:val="20"/>
                <w:lang w:val="en-US" w:eastAsia="en-US"/>
              </w:rPr>
            </m:ctrlPr>
          </m:sSubPr>
          <m:e>
            <m:r>
              <w:rPr>
                <w:rFonts w:ascii="Cambria Math" w:hAnsi="Cambria Math" w:cs="Arial"/>
                <w:sz w:val="20"/>
                <w:szCs w:val="20"/>
              </w:rPr>
              <m:t xml:space="preserve"> s</m:t>
            </m:r>
          </m:e>
          <m:sub>
            <m:r>
              <w:rPr>
                <w:rFonts w:ascii="Cambria Math" w:hAnsi="Cambria Math" w:cs="Arial"/>
                <w:sz w:val="20"/>
                <w:szCs w:val="20"/>
              </w:rPr>
              <m:t>opposite</m:t>
            </m:r>
          </m:sub>
        </m:sSub>
      </m:oMath>
      <w:r w:rsidRPr="003C3095">
        <w:rPr>
          <w:rFonts w:ascii="Arial" w:hAnsi="Arial" w:cs="Arial"/>
          <w:color w:val="000000"/>
          <w:sz w:val="20"/>
          <w:szCs w:val="20"/>
        </w:rPr>
        <w:t xml:space="preserve"> group are not the same as with s. Consequently, </w:t>
      </w:r>
      <m:oMath>
        <m:sSub>
          <m:sSubPr>
            <m:ctrlPr>
              <w:rPr>
                <w:rFonts w:ascii="Cambria Math" w:hAnsi="Cambria Math" w:cs="Arial"/>
                <w:i/>
                <w:sz w:val="20"/>
                <w:szCs w:val="20"/>
                <w:lang w:val="en-US" w:eastAsia="en-US"/>
              </w:rPr>
            </m:ctrlPr>
          </m:sSubPr>
          <m:e>
            <m:r>
              <w:rPr>
                <w:rFonts w:ascii="Cambria Math" w:hAnsi="Cambria Math" w:cs="Arial"/>
                <w:sz w:val="20"/>
                <w:szCs w:val="20"/>
              </w:rPr>
              <m:t>x</m:t>
            </m:r>
          </m:e>
          <m:sub>
            <m:r>
              <w:rPr>
                <w:rFonts w:ascii="Cambria Math" w:hAnsi="Cambria Math" w:cs="Arial"/>
                <w:sz w:val="20"/>
                <w:szCs w:val="20"/>
              </w:rPr>
              <m:t>flipped</m:t>
            </m:r>
          </m:sub>
        </m:sSub>
      </m:oMath>
      <w:r w:rsidR="00747A93" w:rsidRPr="003C3095">
        <w:rPr>
          <w:rFonts w:ascii="Arial" w:hAnsi="Arial" w:cs="Arial"/>
          <w:sz w:val="20"/>
          <w:szCs w:val="20"/>
        </w:rPr>
        <w:t xml:space="preserve"> </w:t>
      </w:r>
      <w:r w:rsidRPr="003C3095">
        <w:rPr>
          <w:rFonts w:ascii="Arial" w:hAnsi="Arial" w:cs="Arial"/>
          <w:color w:val="000000"/>
          <w:sz w:val="20"/>
          <w:szCs w:val="20"/>
        </w:rPr>
        <w:t xml:space="preserve">may lie far outside the true data distribution, especially if s is strongly correlated with other features. If the model would output a different target value after </w:t>
      </w:r>
      <m:oMath>
        <m:sSub>
          <m:sSubPr>
            <m:ctrlPr>
              <w:rPr>
                <w:rFonts w:ascii="Cambria Math" w:hAnsi="Cambria Math" w:cs="Arial"/>
                <w:i/>
                <w:sz w:val="20"/>
                <w:szCs w:val="20"/>
                <w:lang w:val="en-US" w:eastAsia="en-US"/>
              </w:rPr>
            </m:ctrlPr>
          </m:sSubPr>
          <m:e>
            <m:r>
              <w:rPr>
                <w:rFonts w:ascii="Cambria Math" w:hAnsi="Cambria Math" w:cs="Arial"/>
                <w:sz w:val="20"/>
                <w:szCs w:val="20"/>
              </w:rPr>
              <m:t>x</m:t>
            </m:r>
          </m:e>
          <m:sub>
            <m:r>
              <w:rPr>
                <w:rFonts w:ascii="Cambria Math" w:hAnsi="Cambria Math" w:cs="Arial"/>
                <w:sz w:val="20"/>
                <w:szCs w:val="20"/>
              </w:rPr>
              <m:t>flipped</m:t>
            </m:r>
          </m:sub>
        </m:sSub>
      </m:oMath>
      <w:r w:rsidRPr="003C3095">
        <w:rPr>
          <w:rFonts w:ascii="Arial" w:hAnsi="Arial" w:cs="Arial"/>
          <w:color w:val="000000"/>
          <w:sz w:val="20"/>
          <w:szCs w:val="20"/>
        </w:rPr>
        <w:t>, this would be an unfair false positive. It is important to maintain correlations in the data because AI model fairness testing does not aim to exclude real world differences in demographics. Rather, fairness is tested by reducing the variability along every axis except the sensitive features.</w:t>
      </w:r>
    </w:p>
    <w:p w14:paraId="644BF395" w14:textId="77777777" w:rsidR="00747A93" w:rsidRPr="003C3095" w:rsidRDefault="00747A93" w:rsidP="003C3095">
      <w:pPr>
        <w:rPr>
          <w:rFonts w:ascii="Arial" w:hAnsi="Arial" w:cs="Arial"/>
          <w:sz w:val="20"/>
          <w:szCs w:val="20"/>
        </w:rPr>
      </w:pPr>
    </w:p>
    <w:p w14:paraId="1F0CE6F7" w14:textId="7B891E7D" w:rsidR="00F7188F" w:rsidRPr="003C3095" w:rsidRDefault="00F7188F" w:rsidP="003C3095">
      <w:pPr>
        <w:rPr>
          <w:rFonts w:ascii="Arial" w:hAnsi="Arial" w:cs="Arial"/>
          <w:sz w:val="20"/>
          <w:szCs w:val="20"/>
        </w:rPr>
      </w:pPr>
      <w:r w:rsidRPr="003C3095">
        <w:rPr>
          <w:rFonts w:ascii="Arial" w:hAnsi="Arial" w:cs="Arial"/>
          <w:color w:val="000000"/>
          <w:sz w:val="20"/>
          <w:szCs w:val="20"/>
        </w:rPr>
        <w:t>The proposed approach</w:t>
      </w:r>
      <w:r w:rsidR="00033C6C" w:rsidRPr="003C3095">
        <w:rPr>
          <w:rFonts w:ascii="Arial" w:hAnsi="Arial" w:cs="Arial"/>
          <w:color w:val="000000"/>
          <w:sz w:val="20"/>
          <w:szCs w:val="20"/>
        </w:rPr>
        <w:t xml:space="preserve">, demonstrated in Figure </w:t>
      </w:r>
      <w:hyperlink w:anchor="figureOne" w:history="1">
        <w:r w:rsidR="00033C6C" w:rsidRPr="000D70A6">
          <w:rPr>
            <w:rStyle w:val="Hyperlink"/>
            <w:rFonts w:ascii="Arial" w:hAnsi="Arial" w:cs="Arial"/>
            <w:sz w:val="20"/>
            <w:szCs w:val="20"/>
            <w:u w:val="none"/>
          </w:rPr>
          <w:t>1</w:t>
        </w:r>
      </w:hyperlink>
      <w:r w:rsidR="00033C6C" w:rsidRPr="003C3095">
        <w:rPr>
          <w:rFonts w:ascii="Arial" w:hAnsi="Arial" w:cs="Arial"/>
          <w:color w:val="000000"/>
          <w:sz w:val="20"/>
          <w:szCs w:val="20"/>
        </w:rPr>
        <w:t>,</w:t>
      </w:r>
      <w:r w:rsidRPr="003C3095">
        <w:rPr>
          <w:rFonts w:ascii="Arial" w:hAnsi="Arial" w:cs="Arial"/>
          <w:color w:val="000000"/>
          <w:sz w:val="20"/>
          <w:szCs w:val="20"/>
        </w:rPr>
        <w:t xml:space="preserve"> is </w:t>
      </w:r>
      <w:r w:rsidR="000D70A6" w:rsidRPr="003C3095">
        <w:rPr>
          <w:rFonts w:ascii="Arial" w:hAnsi="Arial" w:cs="Arial"/>
          <w:color w:val="000000"/>
          <w:sz w:val="20"/>
          <w:szCs w:val="20"/>
        </w:rPr>
        <w:t>neighbour</w:t>
      </w:r>
      <w:r w:rsidRPr="003C3095">
        <w:rPr>
          <w:rFonts w:ascii="Arial" w:hAnsi="Arial" w:cs="Arial"/>
          <w:color w:val="000000"/>
          <w:sz w:val="20"/>
          <w:szCs w:val="20"/>
        </w:rPr>
        <w:t xml:space="preserve"> perturbation of data points to generate pairs of synthetic individuals </w:t>
      </w:r>
      <w:r w:rsidR="00754E71" w:rsidRPr="003C3095">
        <w:rPr>
          <w:rFonts w:ascii="Arial" w:hAnsi="Arial" w:cs="Arial"/>
          <w:color w:val="000000"/>
          <w:sz w:val="20"/>
          <w:szCs w:val="20"/>
        </w:rPr>
        <w:t>to seek counterfactual expressions, as opposed to a time-expensive similarity-based search</w:t>
      </w:r>
      <w:r w:rsidRPr="003C3095">
        <w:rPr>
          <w:rFonts w:ascii="Arial" w:hAnsi="Arial" w:cs="Arial"/>
          <w:color w:val="000000"/>
          <w:sz w:val="20"/>
          <w:szCs w:val="20"/>
        </w:rPr>
        <w:t>. It is entirely plausible to use only real pairs in the dataset, but finding similar pairs can be computationally expensive with larger datasets with higher dimensionality. Additionally, since the model’s generalization capacity is unknown, it is equally meaningful to test the model’s fairness on unseen data. In this methodology, unseen data is synthetically devised by pairing individuals and perturbing their non-sensitive features with consistent direction (direction of similarity) and intent. </w:t>
      </w:r>
    </w:p>
    <w:p w14:paraId="4D0558D6" w14:textId="77777777" w:rsidR="00F7188F" w:rsidRPr="003C3095" w:rsidRDefault="00F7188F" w:rsidP="003C3095">
      <w:pPr>
        <w:rPr>
          <w:rFonts w:ascii="Arial" w:hAnsi="Arial" w:cs="Arial"/>
          <w:sz w:val="20"/>
          <w:szCs w:val="20"/>
        </w:rPr>
      </w:pPr>
    </w:p>
    <w:p w14:paraId="612DF20A" w14:textId="1DF26DD6" w:rsidR="00F7188F" w:rsidRPr="003C3095" w:rsidRDefault="00F7188F" w:rsidP="003C3095">
      <w:pPr>
        <w:rPr>
          <w:rFonts w:ascii="Arial" w:hAnsi="Arial" w:cs="Arial"/>
          <w:color w:val="000000"/>
          <w:sz w:val="20"/>
          <w:szCs w:val="20"/>
        </w:rPr>
      </w:pPr>
      <w:r w:rsidRPr="003C3095">
        <w:rPr>
          <w:rFonts w:ascii="Arial" w:hAnsi="Arial" w:cs="Arial"/>
          <w:color w:val="000000"/>
          <w:sz w:val="20"/>
          <w:szCs w:val="20"/>
        </w:rPr>
        <w:t xml:space="preserve">By shifting non-sensitive features along the axis of known values, the result is a pair of </w:t>
      </w:r>
      <w:r w:rsidR="00124A63">
        <w:rPr>
          <w:rFonts w:ascii="Arial" w:hAnsi="Arial" w:cs="Arial"/>
          <w:color w:val="000000"/>
          <w:sz w:val="20"/>
          <w:szCs w:val="20"/>
        </w:rPr>
        <w:t xml:space="preserve">more </w:t>
      </w:r>
      <w:r w:rsidRPr="003C3095">
        <w:rPr>
          <w:rFonts w:ascii="Arial" w:hAnsi="Arial" w:cs="Arial"/>
          <w:color w:val="000000"/>
          <w:sz w:val="20"/>
          <w:szCs w:val="20"/>
        </w:rPr>
        <w:t>similar individuals who only differ in their sensitive features. This methodology avoids assuming causal relationships between features and relies on proximity. As a result, the distribution of the data is better maintained</w:t>
      </w:r>
      <w:r w:rsidR="00923E21">
        <w:rPr>
          <w:rFonts w:ascii="Arial" w:hAnsi="Arial" w:cs="Arial"/>
          <w:color w:val="000000"/>
          <w:sz w:val="20"/>
          <w:szCs w:val="20"/>
        </w:rPr>
        <w:t xml:space="preserve"> than with flipping, as shown </w:t>
      </w:r>
      <w:r w:rsidR="00923E21" w:rsidRPr="00923E21">
        <w:rPr>
          <w:rFonts w:ascii="Arial" w:hAnsi="Arial" w:cs="Arial"/>
          <w:color w:val="000000"/>
          <w:sz w:val="20"/>
          <w:szCs w:val="20"/>
        </w:rPr>
        <w:t xml:space="preserve">in </w:t>
      </w:r>
      <w:r w:rsidR="00923E21" w:rsidRPr="005D1F23">
        <w:rPr>
          <w:rFonts w:ascii="Arial" w:hAnsi="Arial" w:cs="Arial"/>
          <w:color w:val="000000"/>
          <w:sz w:val="20"/>
          <w:szCs w:val="20"/>
        </w:rPr>
        <w:t xml:space="preserve">Figure </w:t>
      </w:r>
      <w:hyperlink w:anchor="figureTwo" w:history="1">
        <w:r w:rsidR="00923E21" w:rsidRPr="005D1F23">
          <w:rPr>
            <w:rStyle w:val="Hyperlink"/>
            <w:rFonts w:ascii="Arial" w:hAnsi="Arial" w:cs="Arial"/>
            <w:sz w:val="20"/>
            <w:szCs w:val="20"/>
            <w:u w:val="none"/>
          </w:rPr>
          <w:t>2</w:t>
        </w:r>
      </w:hyperlink>
      <w:r w:rsidR="00923E21" w:rsidRPr="005D1F23">
        <w:rPr>
          <w:rFonts w:ascii="Arial" w:hAnsi="Arial" w:cs="Arial"/>
          <w:color w:val="000000"/>
          <w:sz w:val="20"/>
          <w:szCs w:val="20"/>
        </w:rPr>
        <w:t xml:space="preserve">. </w:t>
      </w:r>
      <w:r w:rsidR="00923E21">
        <w:rPr>
          <w:rFonts w:ascii="Arial" w:hAnsi="Arial" w:cs="Arial"/>
          <w:color w:val="000000"/>
          <w:sz w:val="20"/>
          <w:szCs w:val="20"/>
        </w:rPr>
        <w:t xml:space="preserve">However, the problem with neighbour perturbation, shown in </w:t>
      </w:r>
      <w:r w:rsidR="005D1F23">
        <w:rPr>
          <w:rFonts w:ascii="Arial" w:hAnsi="Arial" w:cs="Arial"/>
          <w:color w:val="000000"/>
          <w:sz w:val="20"/>
          <w:szCs w:val="20"/>
        </w:rPr>
        <w:t>Table</w:t>
      </w:r>
      <w:r w:rsidR="00923E21">
        <w:rPr>
          <w:rFonts w:ascii="Arial" w:hAnsi="Arial" w:cs="Arial"/>
          <w:color w:val="000000"/>
          <w:sz w:val="20"/>
          <w:szCs w:val="20"/>
        </w:rPr>
        <w:t xml:space="preserve"> Z, is that it is not guaranteed that instances will be similar depending on how far apart they are.</w:t>
      </w:r>
    </w:p>
    <w:p w14:paraId="00A55F4A" w14:textId="77777777" w:rsidR="00C3613E" w:rsidRPr="003C3095" w:rsidRDefault="00C3613E" w:rsidP="003C3095">
      <w:pPr>
        <w:rPr>
          <w:rFonts w:ascii="Arial" w:hAnsi="Arial" w:cs="Arial"/>
          <w:sz w:val="20"/>
          <w:szCs w:val="20"/>
        </w:rPr>
      </w:pPr>
    </w:p>
    <w:p w14:paraId="07C87449" w14:textId="77777777" w:rsidR="00C3613E" w:rsidRPr="003C3095" w:rsidRDefault="00C3613E" w:rsidP="003C3095">
      <w:pPr>
        <w:keepNext/>
        <w:rPr>
          <w:rFonts w:ascii="Arial" w:hAnsi="Arial" w:cs="Arial"/>
        </w:rPr>
      </w:pPr>
      <w:r w:rsidRPr="003C3095">
        <w:rPr>
          <w:rFonts w:ascii="Arial" w:hAnsi="Arial" w:cs="Arial"/>
          <w:noProof/>
          <w14:ligatures w14:val="standardContextual"/>
        </w:rPr>
        <w:drawing>
          <wp:inline distT="0" distB="0" distL="0" distR="0" wp14:anchorId="133F70A3" wp14:editId="5E5B502B">
            <wp:extent cx="5943600" cy="2396490"/>
            <wp:effectExtent l="0" t="0" r="0" b="3810"/>
            <wp:docPr id="1009385294" name="Picture 3" descr="A diagram of values and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5294" name="Picture 3" descr="A diagram of values and valu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inline>
        </w:drawing>
      </w:r>
    </w:p>
    <w:p w14:paraId="5C2212C2" w14:textId="63FA2F9C" w:rsidR="00F7188F" w:rsidRPr="003C3095" w:rsidRDefault="00C3613E" w:rsidP="003C3095">
      <w:pPr>
        <w:pStyle w:val="Caption"/>
        <w:jc w:val="center"/>
        <w:rPr>
          <w:rFonts w:ascii="Arial" w:hAnsi="Arial" w:cs="Arial"/>
        </w:rPr>
      </w:pPr>
      <w:bookmarkStart w:id="0" w:name="figureOne"/>
      <w:r w:rsidRPr="003C3095">
        <w:rPr>
          <w:rFonts w:ascii="Arial" w:hAnsi="Arial" w:cs="Arial"/>
        </w:rPr>
        <w:t xml:space="preserve">Figure </w:t>
      </w:r>
      <w:r w:rsidRPr="003C3095">
        <w:rPr>
          <w:rFonts w:ascii="Arial" w:hAnsi="Arial" w:cs="Arial"/>
        </w:rPr>
        <w:fldChar w:fldCharType="begin"/>
      </w:r>
      <w:r w:rsidRPr="003C3095">
        <w:rPr>
          <w:rFonts w:ascii="Arial" w:hAnsi="Arial" w:cs="Arial"/>
        </w:rPr>
        <w:instrText xml:space="preserve"> SEQ Figure \* ARABIC </w:instrText>
      </w:r>
      <w:r w:rsidRPr="003C3095">
        <w:rPr>
          <w:rFonts w:ascii="Arial" w:hAnsi="Arial" w:cs="Arial"/>
        </w:rPr>
        <w:fldChar w:fldCharType="separate"/>
      </w:r>
      <w:r w:rsidR="003C3095">
        <w:rPr>
          <w:rFonts w:ascii="Arial" w:hAnsi="Arial" w:cs="Arial"/>
          <w:noProof/>
        </w:rPr>
        <w:t>1</w:t>
      </w:r>
      <w:r w:rsidRPr="003C3095">
        <w:rPr>
          <w:rFonts w:ascii="Arial" w:hAnsi="Arial" w:cs="Arial"/>
        </w:rPr>
        <w:fldChar w:fldCharType="end"/>
      </w:r>
      <w:r w:rsidRPr="003C3095">
        <w:rPr>
          <w:rFonts w:ascii="Arial" w:hAnsi="Arial" w:cs="Arial"/>
        </w:rPr>
        <w:t>: Example perturbation on features from processed_law_school_cleaned.csv</w:t>
      </w:r>
    </w:p>
    <w:bookmarkEnd w:id="0"/>
    <w:p w14:paraId="22368CA5" w14:textId="5B37011C" w:rsidR="00F7188F" w:rsidRPr="003C3095" w:rsidRDefault="00F7188F" w:rsidP="003C3095">
      <w:pPr>
        <w:rPr>
          <w:rFonts w:ascii="Arial" w:hAnsi="Arial" w:cs="Arial"/>
          <w:sz w:val="20"/>
          <w:szCs w:val="20"/>
        </w:rPr>
      </w:pPr>
      <w:r w:rsidRPr="003C3095">
        <w:rPr>
          <w:rFonts w:ascii="Arial" w:hAnsi="Arial" w:cs="Arial"/>
          <w:color w:val="000000"/>
          <w:sz w:val="20"/>
          <w:szCs w:val="20"/>
        </w:rPr>
        <w:t xml:space="preserve">Before testing fairness, all unique values for each non-sensitive feature are stored and sorted prior to fairness testing. Suppose </w:t>
      </w:r>
      <m:oMath>
        <m:sSub>
          <m:sSubPr>
            <m:ctrlPr>
              <w:rPr>
                <w:rFonts w:ascii="Cambria Math" w:hAnsi="Cambria Math" w:cs="Arial"/>
                <w:i/>
                <w:color w:val="000000"/>
                <w:sz w:val="20"/>
                <w:szCs w:val="20"/>
                <w:lang w:val="en-US" w:eastAsia="en-US"/>
              </w:rPr>
            </m:ctrlPr>
          </m:sSubPr>
          <m:e>
            <m:r>
              <w:rPr>
                <w:rFonts w:ascii="Cambria Math" w:hAnsi="Cambria Math" w:cs="Arial"/>
                <w:color w:val="000000"/>
                <w:sz w:val="20"/>
                <w:szCs w:val="20"/>
              </w:rPr>
              <m:t>x</m:t>
            </m:r>
          </m:e>
          <m:sub>
            <m:r>
              <w:rPr>
                <w:rFonts w:ascii="Cambria Math" w:hAnsi="Cambria Math" w:cs="Arial"/>
                <w:color w:val="000000"/>
                <w:sz w:val="20"/>
                <w:szCs w:val="20"/>
              </w:rPr>
              <m:t>A</m:t>
            </m:r>
          </m:sub>
        </m:sSub>
      </m:oMath>
      <w:r w:rsidRPr="003C3095">
        <w:rPr>
          <w:rFonts w:ascii="Arial" w:hAnsi="Arial" w:cs="Arial"/>
          <w:color w:val="000000"/>
          <w:sz w:val="20"/>
          <w:szCs w:val="20"/>
        </w:rPr>
        <w:t xml:space="preserve"> and </w:t>
      </w:r>
      <m:oMath>
        <m:sSub>
          <m:sSubPr>
            <m:ctrlPr>
              <w:rPr>
                <w:rFonts w:ascii="Cambria Math" w:hAnsi="Cambria Math" w:cs="Arial"/>
                <w:i/>
                <w:color w:val="000000"/>
                <w:sz w:val="20"/>
                <w:szCs w:val="20"/>
                <w:lang w:val="en-US" w:eastAsia="en-US"/>
              </w:rPr>
            </m:ctrlPr>
          </m:sSubPr>
          <m:e>
            <m:r>
              <w:rPr>
                <w:rFonts w:ascii="Cambria Math" w:hAnsi="Cambria Math" w:cs="Arial"/>
                <w:color w:val="000000"/>
                <w:sz w:val="20"/>
                <w:szCs w:val="20"/>
              </w:rPr>
              <m:t>x</m:t>
            </m:r>
          </m:e>
          <m:sub>
            <m:r>
              <w:rPr>
                <w:rFonts w:ascii="Cambria Math" w:hAnsi="Cambria Math" w:cs="Arial"/>
                <w:color w:val="000000"/>
                <w:sz w:val="20"/>
                <w:szCs w:val="20"/>
              </w:rPr>
              <m:t>A</m:t>
            </m:r>
          </m:sub>
        </m:sSub>
      </m:oMath>
      <w:r w:rsidRPr="003C3095">
        <w:rPr>
          <w:rFonts w:ascii="Arial" w:hAnsi="Arial" w:cs="Arial"/>
          <w:color w:val="000000"/>
          <w:sz w:val="20"/>
          <w:szCs w:val="20"/>
        </w:rPr>
        <w:t xml:space="preserve"> belong to two different sensitive groups </w:t>
      </w:r>
      <m:oMath>
        <m:sSub>
          <m:sSubPr>
            <m:ctrlPr>
              <w:rPr>
                <w:rFonts w:ascii="Cambria Math" w:hAnsi="Cambria Math" w:cs="Arial"/>
                <w:i/>
                <w:color w:val="000000"/>
                <w:sz w:val="20"/>
                <w:szCs w:val="20"/>
                <w:lang w:val="en-US" w:eastAsia="en-US"/>
              </w:rPr>
            </m:ctrlPr>
          </m:sSubPr>
          <m:e>
            <m:r>
              <w:rPr>
                <w:rFonts w:ascii="Cambria Math" w:hAnsi="Cambria Math" w:cs="Arial"/>
                <w:color w:val="000000"/>
                <w:sz w:val="20"/>
                <w:szCs w:val="20"/>
              </w:rPr>
              <m:t>S</m:t>
            </m:r>
          </m:e>
          <m:sub>
            <m:r>
              <w:rPr>
                <w:rFonts w:ascii="Cambria Math" w:hAnsi="Cambria Math" w:cs="Arial"/>
                <w:color w:val="000000"/>
                <w:sz w:val="20"/>
                <w:szCs w:val="20"/>
              </w:rPr>
              <m:t>A</m:t>
            </m:r>
          </m:sub>
        </m:sSub>
        <m:r>
          <w:rPr>
            <w:rFonts w:ascii="Cambria Math" w:hAnsi="Cambria Math" w:cs="Arial"/>
            <w:color w:val="000000"/>
            <w:sz w:val="20"/>
            <w:szCs w:val="20"/>
          </w:rPr>
          <m:t>≠</m:t>
        </m:r>
        <m:sSub>
          <m:sSubPr>
            <m:ctrlPr>
              <w:rPr>
                <w:rFonts w:ascii="Cambria Math" w:hAnsi="Cambria Math" w:cs="Arial"/>
                <w:i/>
                <w:color w:val="000000"/>
                <w:sz w:val="20"/>
                <w:szCs w:val="20"/>
                <w:lang w:val="en-US" w:eastAsia="en-US"/>
              </w:rPr>
            </m:ctrlPr>
          </m:sSubPr>
          <m:e>
            <m:r>
              <w:rPr>
                <w:rFonts w:ascii="Cambria Math" w:hAnsi="Cambria Math" w:cs="Arial"/>
                <w:color w:val="000000"/>
                <w:sz w:val="20"/>
                <w:szCs w:val="20"/>
              </w:rPr>
              <m:t>S</m:t>
            </m:r>
          </m:e>
          <m:sub>
            <m:r>
              <w:rPr>
                <w:rFonts w:ascii="Cambria Math" w:hAnsi="Cambria Math" w:cs="Arial"/>
                <w:color w:val="000000"/>
                <w:sz w:val="20"/>
                <w:szCs w:val="20"/>
              </w:rPr>
              <m:t>B</m:t>
            </m:r>
          </m:sub>
        </m:sSub>
      </m:oMath>
      <w:r w:rsidRPr="003C3095">
        <w:rPr>
          <w:rFonts w:ascii="Arial" w:hAnsi="Arial" w:cs="Arial"/>
          <w:color w:val="000000"/>
          <w:sz w:val="20"/>
          <w:szCs w:val="20"/>
          <w:vertAlign w:val="subscript"/>
        </w:rPr>
        <w:t xml:space="preserve"> </w:t>
      </w:r>
      <w:r w:rsidRPr="003C3095">
        <w:rPr>
          <w:rFonts w:ascii="Arial" w:hAnsi="Arial" w:cs="Arial"/>
          <w:i/>
          <w:iCs/>
          <w:color w:val="000000"/>
          <w:sz w:val="20"/>
          <w:szCs w:val="20"/>
        </w:rPr>
        <w:t xml:space="preserve">. </w:t>
      </w:r>
      <w:r w:rsidRPr="003C3095">
        <w:rPr>
          <w:rFonts w:ascii="Arial" w:hAnsi="Arial" w:cs="Arial"/>
          <w:color w:val="000000"/>
          <w:sz w:val="20"/>
          <w:szCs w:val="20"/>
        </w:rPr>
        <w:t>Then a small perturbation is made on non-sensitive features:</w:t>
      </w:r>
    </w:p>
    <w:p w14:paraId="35452F9C" w14:textId="6A9355EE" w:rsidR="00F7188F" w:rsidRPr="003C3095" w:rsidRDefault="00000000" w:rsidP="003C3095">
      <w:pPr>
        <w:jc w:val="center"/>
        <w:rPr>
          <w:rFonts w:ascii="Arial" w:hAnsi="Arial" w:cs="Arial"/>
          <w:sz w:val="20"/>
          <w:szCs w:val="20"/>
        </w:rPr>
      </w:pPr>
      <m:oMathPara>
        <m:oMath>
          <m:sSubSup>
            <m:sSubSupPr>
              <m:ctrlPr>
                <w:rPr>
                  <w:rFonts w:ascii="Cambria Math" w:hAnsi="Cambria Math" w:cs="Arial"/>
                  <w:i/>
                  <w:sz w:val="20"/>
                  <w:szCs w:val="20"/>
                  <w:lang w:val="en-US" w:eastAsia="en-US"/>
                </w:rPr>
              </m:ctrlPr>
            </m:sSubSupPr>
            <m:e>
              <m:r>
                <w:rPr>
                  <w:rFonts w:ascii="Cambria Math" w:hAnsi="Cambria Math" w:cs="Arial"/>
                  <w:sz w:val="20"/>
                  <w:szCs w:val="20"/>
                </w:rPr>
                <m:t>x</m:t>
              </m:r>
            </m:e>
            <m:sub>
              <m:r>
                <w:rPr>
                  <w:rFonts w:ascii="Cambria Math" w:hAnsi="Cambria Math" w:cs="Arial"/>
                  <w:sz w:val="20"/>
                  <w:szCs w:val="20"/>
                </w:rPr>
                <m:t>perturbed</m:t>
              </m:r>
            </m:sub>
            <m:sup>
              <m:r>
                <w:rPr>
                  <w:rFonts w:ascii="Cambria Math" w:hAnsi="Cambria Math" w:cs="Arial"/>
                  <w:sz w:val="20"/>
                  <w:szCs w:val="20"/>
                </w:rPr>
                <m:t>A</m:t>
              </m:r>
            </m:sup>
          </m:sSubSup>
          <m:r>
            <w:rPr>
              <w:rFonts w:ascii="Cambria Math" w:hAnsi="Cambria Math" w:cs="Arial"/>
              <w:sz w:val="20"/>
              <w:szCs w:val="20"/>
            </w:rPr>
            <m:t>≈</m:t>
          </m:r>
          <m:sSubSup>
            <m:sSubSupPr>
              <m:ctrlPr>
                <w:rPr>
                  <w:rFonts w:ascii="Cambria Math" w:hAnsi="Cambria Math" w:cs="Arial"/>
                  <w:i/>
                  <w:sz w:val="20"/>
                  <w:szCs w:val="20"/>
                  <w:lang w:val="en-US" w:eastAsia="en-US"/>
                </w:rPr>
              </m:ctrlPr>
            </m:sSubSupPr>
            <m:e>
              <m:r>
                <w:rPr>
                  <w:rFonts w:ascii="Cambria Math" w:hAnsi="Cambria Math" w:cs="Arial"/>
                  <w:sz w:val="20"/>
                  <w:szCs w:val="20"/>
                </w:rPr>
                <m:t>x</m:t>
              </m:r>
            </m:e>
            <m:sub>
              <m:r>
                <w:rPr>
                  <w:rFonts w:ascii="Cambria Math" w:hAnsi="Cambria Math" w:cs="Arial"/>
                  <w:sz w:val="20"/>
                  <w:szCs w:val="20"/>
                </w:rPr>
                <m:t xml:space="preserve">perturbed </m:t>
              </m:r>
            </m:sub>
            <m:sup>
              <m:r>
                <w:rPr>
                  <w:rFonts w:ascii="Cambria Math" w:hAnsi="Cambria Math" w:cs="Arial"/>
                  <w:sz w:val="20"/>
                  <w:szCs w:val="20"/>
                </w:rPr>
                <m:t>A</m:t>
              </m:r>
            </m:sup>
          </m:sSubSup>
          <m:r>
            <w:rPr>
              <w:rFonts w:ascii="Cambria Math" w:hAnsi="Cambria Math" w:cs="Arial"/>
              <w:sz w:val="20"/>
              <w:szCs w:val="20"/>
            </w:rPr>
            <m:t>,</m:t>
          </m:r>
          <m:sSubSup>
            <m:sSubSupPr>
              <m:ctrlPr>
                <w:rPr>
                  <w:rFonts w:ascii="Cambria Math" w:hAnsi="Cambria Math" w:cs="Arial"/>
                  <w:i/>
                  <w:sz w:val="20"/>
                  <w:szCs w:val="20"/>
                  <w:lang w:val="en-US" w:eastAsia="en-US"/>
                </w:rPr>
              </m:ctrlPr>
            </m:sSubSupPr>
            <m:e>
              <m:r>
                <w:rPr>
                  <w:rFonts w:ascii="Cambria Math" w:hAnsi="Cambria Math" w:cs="Arial"/>
                  <w:sz w:val="20"/>
                  <w:szCs w:val="20"/>
                </w:rPr>
                <m:t>x</m:t>
              </m:r>
            </m:e>
            <m:sub>
              <m:r>
                <w:rPr>
                  <w:rFonts w:ascii="Cambria Math" w:hAnsi="Cambria Math" w:cs="Arial"/>
                  <w:sz w:val="20"/>
                  <w:szCs w:val="20"/>
                </w:rPr>
                <m:t>perturbed</m:t>
              </m:r>
            </m:sub>
            <m:sup>
              <m:r>
                <w:rPr>
                  <w:rFonts w:ascii="Cambria Math" w:hAnsi="Cambria Math" w:cs="Arial"/>
                  <w:sz w:val="20"/>
                  <w:szCs w:val="20"/>
                </w:rPr>
                <m:t>B</m:t>
              </m:r>
            </m:sup>
          </m:sSubSup>
          <m:r>
            <w:rPr>
              <w:rFonts w:ascii="Cambria Math" w:hAnsi="Cambria Math" w:cs="Arial"/>
              <w:sz w:val="20"/>
              <w:szCs w:val="20"/>
            </w:rPr>
            <m:t>≈</m:t>
          </m:r>
          <m:sSubSup>
            <m:sSubSupPr>
              <m:ctrlPr>
                <w:rPr>
                  <w:rFonts w:ascii="Cambria Math" w:hAnsi="Cambria Math" w:cs="Arial"/>
                  <w:i/>
                  <w:sz w:val="20"/>
                  <w:szCs w:val="20"/>
                  <w:lang w:val="en-US" w:eastAsia="en-US"/>
                </w:rPr>
              </m:ctrlPr>
            </m:sSubSupPr>
            <m:e>
              <m:r>
                <w:rPr>
                  <w:rFonts w:ascii="Cambria Math" w:hAnsi="Cambria Math" w:cs="Arial"/>
                  <w:sz w:val="20"/>
                  <w:szCs w:val="20"/>
                </w:rPr>
                <m:t>x</m:t>
              </m:r>
            </m:e>
            <m:sub>
              <m:r>
                <w:rPr>
                  <w:rFonts w:ascii="Cambria Math" w:hAnsi="Cambria Math" w:cs="Arial"/>
                  <w:sz w:val="20"/>
                  <w:szCs w:val="20"/>
                </w:rPr>
                <m:t>perturbed</m:t>
              </m:r>
            </m:sub>
            <m:sup>
              <m:r>
                <w:rPr>
                  <w:rFonts w:ascii="Cambria Math" w:hAnsi="Cambria Math" w:cs="Arial"/>
                  <w:sz w:val="20"/>
                  <w:szCs w:val="20"/>
                </w:rPr>
                <m:t>B</m:t>
              </m:r>
            </m:sup>
          </m:sSubSup>
        </m:oMath>
      </m:oMathPara>
    </w:p>
    <w:p w14:paraId="3A4031CA" w14:textId="7F367A3C" w:rsidR="00F7188F" w:rsidRPr="003C3095" w:rsidRDefault="00F7188F" w:rsidP="003C3095">
      <w:pPr>
        <w:rPr>
          <w:rFonts w:ascii="Arial" w:hAnsi="Arial" w:cs="Arial"/>
          <w:color w:val="000000"/>
          <w:sz w:val="20"/>
          <w:szCs w:val="20"/>
        </w:rPr>
      </w:pPr>
      <w:r w:rsidRPr="003C3095">
        <w:rPr>
          <w:rFonts w:ascii="Arial" w:hAnsi="Arial" w:cs="Arial"/>
          <w:color w:val="000000"/>
          <w:sz w:val="20"/>
          <w:szCs w:val="20"/>
        </w:rPr>
        <w:t xml:space="preserve">where it is </w:t>
      </w:r>
      <w:r w:rsidR="00A37833" w:rsidRPr="003C3095">
        <w:rPr>
          <w:rFonts w:ascii="Arial" w:hAnsi="Arial" w:cs="Arial"/>
          <w:color w:val="000000"/>
          <w:sz w:val="20"/>
          <w:szCs w:val="20"/>
        </w:rPr>
        <w:t>guaranteed,</w:t>
      </w:r>
      <w:r w:rsidRPr="003C3095">
        <w:rPr>
          <w:rFonts w:ascii="Arial" w:hAnsi="Arial" w:cs="Arial"/>
          <w:color w:val="000000"/>
          <w:sz w:val="20"/>
          <w:szCs w:val="20"/>
        </w:rPr>
        <w:t xml:space="preserve"> each feature is replaced by a neighboring value. Each new feature remains close to the distribution of its respective group, within the known distribution range.</w:t>
      </w:r>
    </w:p>
    <w:p w14:paraId="66688C34" w14:textId="77777777" w:rsidR="00EF1D45" w:rsidRPr="003C3095" w:rsidRDefault="00EF1D45" w:rsidP="003C3095">
      <w:pPr>
        <w:rPr>
          <w:rFonts w:ascii="Arial" w:hAnsi="Arial" w:cs="Arial"/>
        </w:rPr>
      </w:pPr>
    </w:p>
    <w:p w14:paraId="2247AF37" w14:textId="77777777" w:rsidR="00F40DFD" w:rsidRPr="003C3095" w:rsidRDefault="00F7188F" w:rsidP="003C3095">
      <w:pPr>
        <w:keepNext/>
        <w:jc w:val="center"/>
        <w:rPr>
          <w:rFonts w:ascii="Arial" w:hAnsi="Arial" w:cs="Arial"/>
        </w:rPr>
      </w:pPr>
      <w:r w:rsidRPr="003C3095">
        <w:rPr>
          <w:rFonts w:ascii="Arial" w:hAnsi="Arial" w:cs="Arial"/>
          <w:color w:val="000000"/>
        </w:rPr>
        <w:lastRenderedPageBreak/>
        <w:tab/>
      </w:r>
      <w:r w:rsidRPr="003C3095">
        <w:rPr>
          <w:rFonts w:ascii="Arial" w:hAnsi="Arial" w:cs="Arial"/>
          <w:color w:val="000000"/>
          <w:bdr w:val="none" w:sz="0" w:space="0" w:color="auto" w:frame="1"/>
        </w:rPr>
        <w:fldChar w:fldCharType="begin"/>
      </w:r>
      <w:r w:rsidRPr="003C3095">
        <w:rPr>
          <w:rFonts w:ascii="Arial" w:hAnsi="Arial" w:cs="Arial"/>
          <w:color w:val="000000"/>
          <w:bdr w:val="none" w:sz="0" w:space="0" w:color="auto" w:frame="1"/>
        </w:rPr>
        <w:instrText xml:space="preserve"> INCLUDEPICTURE "https://lh7-rt.googleusercontent.com/docsz/AD_4nXc8OkFQsHnJ36P43AOLkRCw6XmnP1D40y4CTfubo9lNhk12RIpZWaoLMwOLqAjXSRix2_Ub7uj1v5dcW4Lw6_JWouPZR4zzYYmlzFiJyMFgAyg5e4j_SG192eSGGkEh-CJ1AP5F?key=6JpPEaMEfRx5-H5uYoIYCbed" \* MERGEFORMATINET </w:instrText>
      </w:r>
      <w:r w:rsidRPr="003C3095">
        <w:rPr>
          <w:rFonts w:ascii="Arial" w:hAnsi="Arial" w:cs="Arial"/>
          <w:color w:val="000000"/>
          <w:bdr w:val="none" w:sz="0" w:space="0" w:color="auto" w:frame="1"/>
        </w:rPr>
        <w:fldChar w:fldCharType="separate"/>
      </w:r>
      <w:r w:rsidRPr="003C3095">
        <w:rPr>
          <w:rFonts w:ascii="Arial" w:hAnsi="Arial" w:cs="Arial"/>
          <w:noProof/>
          <w:color w:val="000000"/>
          <w:bdr w:val="none" w:sz="0" w:space="0" w:color="auto" w:frame="1"/>
        </w:rPr>
        <w:drawing>
          <wp:inline distT="0" distB="0" distL="0" distR="0" wp14:anchorId="272B4EC6" wp14:editId="0D402349">
            <wp:extent cx="5021580" cy="2929255"/>
            <wp:effectExtent l="0" t="0" r="0" b="4445"/>
            <wp:docPr id="512049158" name="Picture 1" descr="A graph with a purpl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9158" name="Picture 1" descr="A graph with a purple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0609" cy="3115355"/>
                    </a:xfrm>
                    <a:prstGeom prst="rect">
                      <a:avLst/>
                    </a:prstGeom>
                    <a:noFill/>
                    <a:ln>
                      <a:noFill/>
                    </a:ln>
                  </pic:spPr>
                </pic:pic>
              </a:graphicData>
            </a:graphic>
          </wp:inline>
        </w:drawing>
      </w:r>
      <w:r w:rsidRPr="003C3095">
        <w:rPr>
          <w:rFonts w:ascii="Arial" w:hAnsi="Arial" w:cs="Arial"/>
          <w:color w:val="000000"/>
          <w:bdr w:val="none" w:sz="0" w:space="0" w:color="auto" w:frame="1"/>
        </w:rPr>
        <w:fldChar w:fldCharType="end"/>
      </w:r>
    </w:p>
    <w:p w14:paraId="78AA2C22" w14:textId="29B6CE47" w:rsidR="00F7188F" w:rsidRPr="003C3095" w:rsidRDefault="00F40DFD" w:rsidP="003C3095">
      <w:pPr>
        <w:pStyle w:val="Caption"/>
        <w:jc w:val="center"/>
        <w:rPr>
          <w:rFonts w:ascii="Arial" w:hAnsi="Arial" w:cs="Arial"/>
        </w:rPr>
      </w:pPr>
      <w:bookmarkStart w:id="1" w:name="figureTwo"/>
      <w:r w:rsidRPr="003C3095">
        <w:rPr>
          <w:rFonts w:ascii="Arial" w:hAnsi="Arial" w:cs="Arial"/>
        </w:rPr>
        <w:t xml:space="preserve">Figure </w:t>
      </w:r>
      <w:r w:rsidRPr="003C3095">
        <w:rPr>
          <w:rFonts w:ascii="Arial" w:hAnsi="Arial" w:cs="Arial"/>
        </w:rPr>
        <w:fldChar w:fldCharType="begin"/>
      </w:r>
      <w:r w:rsidRPr="003C3095">
        <w:rPr>
          <w:rFonts w:ascii="Arial" w:hAnsi="Arial" w:cs="Arial"/>
        </w:rPr>
        <w:instrText xml:space="preserve"> SEQ Figure \* ARABIC </w:instrText>
      </w:r>
      <w:r w:rsidRPr="003C3095">
        <w:rPr>
          <w:rFonts w:ascii="Arial" w:hAnsi="Arial" w:cs="Arial"/>
        </w:rPr>
        <w:fldChar w:fldCharType="separate"/>
      </w:r>
      <w:r w:rsidR="003C3095">
        <w:rPr>
          <w:rFonts w:ascii="Arial" w:hAnsi="Arial" w:cs="Arial"/>
          <w:noProof/>
        </w:rPr>
        <w:t>2</w:t>
      </w:r>
      <w:r w:rsidRPr="003C3095">
        <w:rPr>
          <w:rFonts w:ascii="Arial" w:hAnsi="Arial" w:cs="Arial"/>
        </w:rPr>
        <w:fldChar w:fldCharType="end"/>
      </w:r>
      <w:r w:rsidRPr="003C3095">
        <w:rPr>
          <w:rFonts w:ascii="Arial" w:hAnsi="Arial" w:cs="Arial"/>
        </w:rPr>
        <w:t xml:space="preserve">: A simple 2-dimensional </w:t>
      </w:r>
      <w:r w:rsidR="00C3613E" w:rsidRPr="003C3095">
        <w:rPr>
          <w:rFonts w:ascii="Arial" w:hAnsi="Arial" w:cs="Arial"/>
        </w:rPr>
        <w:t xml:space="preserve">fake </w:t>
      </w:r>
      <w:r w:rsidRPr="003C3095">
        <w:rPr>
          <w:rFonts w:ascii="Arial" w:hAnsi="Arial" w:cs="Arial"/>
        </w:rPr>
        <w:t xml:space="preserve">example showing that local perturbation yields more </w:t>
      </w:r>
      <w:r w:rsidR="00853319" w:rsidRPr="003C3095">
        <w:rPr>
          <w:rFonts w:ascii="Arial" w:hAnsi="Arial" w:cs="Arial"/>
        </w:rPr>
        <w:t>empirically similar</w:t>
      </w:r>
      <w:r w:rsidRPr="003C3095">
        <w:rPr>
          <w:rFonts w:ascii="Arial" w:hAnsi="Arial" w:cs="Arial"/>
        </w:rPr>
        <w:t xml:space="preserve"> synthetic data.</w:t>
      </w:r>
    </w:p>
    <w:bookmarkEnd w:id="1"/>
    <w:p w14:paraId="336C051F" w14:textId="77777777" w:rsidR="00F7188F" w:rsidRPr="003C3095" w:rsidRDefault="00F7188F" w:rsidP="003C3095">
      <w:pPr>
        <w:rPr>
          <w:rFonts w:ascii="Arial" w:hAnsi="Arial" w:cs="Arial"/>
          <w:color w:val="000000"/>
          <w:sz w:val="28"/>
          <w:szCs w:val="28"/>
        </w:rPr>
      </w:pPr>
      <w:r w:rsidRPr="003C3095">
        <w:rPr>
          <w:rFonts w:ascii="Arial" w:hAnsi="Arial" w:cs="Arial"/>
          <w:color w:val="000000"/>
          <w:sz w:val="28"/>
          <w:szCs w:val="28"/>
        </w:rPr>
        <w:t>Setup</w:t>
      </w:r>
    </w:p>
    <w:p w14:paraId="3FEFF63F" w14:textId="77777777" w:rsidR="00754E71" w:rsidRPr="003C3095" w:rsidRDefault="00754E71" w:rsidP="003C3095">
      <w:pPr>
        <w:rPr>
          <w:rFonts w:ascii="Arial" w:hAnsi="Arial" w:cs="Arial"/>
          <w:color w:val="000000"/>
          <w:sz w:val="28"/>
          <w:szCs w:val="28"/>
        </w:rPr>
      </w:pPr>
    </w:p>
    <w:p w14:paraId="79E65384" w14:textId="77777777" w:rsidR="00754E71" w:rsidRPr="003C3095" w:rsidRDefault="00754E71" w:rsidP="003C3095">
      <w:pPr>
        <w:pStyle w:val="p1"/>
        <w:rPr>
          <w:rFonts w:ascii="Arial" w:hAnsi="Arial" w:cs="Arial"/>
          <w:sz w:val="20"/>
          <w:szCs w:val="20"/>
        </w:rPr>
      </w:pPr>
      <w:r w:rsidRPr="003C3095">
        <w:rPr>
          <w:rFonts w:ascii="Arial" w:hAnsi="Arial" w:cs="Arial"/>
          <w:sz w:val="20"/>
          <w:szCs w:val="20"/>
        </w:rPr>
        <w:t>This section needs to include the experimental setup and procedure, such as some brief</w:t>
      </w:r>
    </w:p>
    <w:p w14:paraId="141EF1C8" w14:textId="77777777" w:rsidR="00754E71" w:rsidRPr="003C3095" w:rsidRDefault="00754E71" w:rsidP="003C3095">
      <w:pPr>
        <w:pStyle w:val="p1"/>
        <w:rPr>
          <w:rFonts w:ascii="Arial" w:hAnsi="Arial" w:cs="Arial"/>
          <w:sz w:val="20"/>
          <w:szCs w:val="20"/>
        </w:rPr>
      </w:pPr>
      <w:r w:rsidRPr="003C3095">
        <w:rPr>
          <w:rFonts w:ascii="Arial" w:hAnsi="Arial" w:cs="Arial"/>
          <w:sz w:val="20"/>
          <w:szCs w:val="20"/>
        </w:rPr>
        <w:t>discussion of systems/projects, parameter setting, evaluation metrics, what baseline to compare,</w:t>
      </w:r>
    </w:p>
    <w:p w14:paraId="022E3EAE" w14:textId="77777777" w:rsidR="00754E71" w:rsidRPr="003C3095" w:rsidRDefault="00754E71" w:rsidP="003C3095">
      <w:pPr>
        <w:pStyle w:val="p1"/>
        <w:rPr>
          <w:rFonts w:ascii="Arial" w:hAnsi="Arial" w:cs="Arial"/>
          <w:sz w:val="20"/>
          <w:szCs w:val="20"/>
        </w:rPr>
      </w:pPr>
      <w:r w:rsidRPr="003C3095">
        <w:rPr>
          <w:rFonts w:ascii="Arial" w:hAnsi="Arial" w:cs="Arial"/>
          <w:sz w:val="20"/>
          <w:szCs w:val="20"/>
        </w:rPr>
        <w:t>and statistical analysis used.</w:t>
      </w:r>
    </w:p>
    <w:p w14:paraId="67218D1B" w14:textId="18A50038" w:rsidR="003C3095" w:rsidRPr="003C3095" w:rsidRDefault="003C3095" w:rsidP="003C3095">
      <w:pPr>
        <w:pStyle w:val="p1"/>
        <w:numPr>
          <w:ilvl w:val="0"/>
          <w:numId w:val="1"/>
        </w:numPr>
        <w:rPr>
          <w:rFonts w:ascii="Arial" w:hAnsi="Arial" w:cs="Arial"/>
          <w:sz w:val="20"/>
          <w:szCs w:val="20"/>
        </w:rPr>
      </w:pPr>
      <w:r w:rsidRPr="003C3095">
        <w:rPr>
          <w:rFonts w:ascii="Arial" w:hAnsi="Arial" w:cs="Arial"/>
          <w:sz w:val="20"/>
          <w:szCs w:val="20"/>
        </w:rPr>
        <w:t>The experimental</w:t>
      </w:r>
      <w:r w:rsidR="00754E71" w:rsidRPr="003C3095">
        <w:rPr>
          <w:rFonts w:ascii="Arial" w:hAnsi="Arial" w:cs="Arial"/>
          <w:sz w:val="20"/>
          <w:szCs w:val="20"/>
        </w:rPr>
        <w:t xml:space="preserve"> setup is </w:t>
      </w:r>
      <w:r w:rsidRPr="003C3095">
        <w:rPr>
          <w:rFonts w:ascii="Arial" w:hAnsi="Arial" w:cs="Arial"/>
          <w:sz w:val="20"/>
          <w:szCs w:val="20"/>
        </w:rPr>
        <w:t>contained by</w:t>
      </w:r>
      <w:r w:rsidR="00754E71" w:rsidRPr="003C3095">
        <w:rPr>
          <w:rFonts w:ascii="Arial" w:hAnsi="Arial" w:cs="Arial"/>
          <w:sz w:val="20"/>
          <w:szCs w:val="20"/>
        </w:rPr>
        <w:t xml:space="preserve"> the parameter dictionary in run.py</w:t>
      </w:r>
      <w:r w:rsidR="00C03005">
        <w:rPr>
          <w:rFonts w:ascii="Arial" w:hAnsi="Arial" w:cs="Arial"/>
          <w:sz w:val="20"/>
          <w:szCs w:val="20"/>
        </w:rPr>
        <w:t>.</w:t>
      </w:r>
    </w:p>
    <w:p w14:paraId="25A00C20" w14:textId="77515C63" w:rsidR="00754E71" w:rsidRPr="003C3095" w:rsidRDefault="003C3095" w:rsidP="003C3095">
      <w:pPr>
        <w:pStyle w:val="p1"/>
        <w:numPr>
          <w:ilvl w:val="0"/>
          <w:numId w:val="1"/>
        </w:numPr>
        <w:rPr>
          <w:rFonts w:ascii="Arial" w:hAnsi="Arial" w:cs="Arial"/>
          <w:sz w:val="20"/>
          <w:szCs w:val="20"/>
        </w:rPr>
      </w:pPr>
      <w:r w:rsidRPr="003C3095">
        <w:rPr>
          <w:rFonts w:ascii="Arial" w:hAnsi="Arial" w:cs="Arial"/>
          <w:sz w:val="20"/>
          <w:szCs w:val="20"/>
        </w:rPr>
        <w:t>The model is compared to baseline random search</w:t>
      </w:r>
      <w:r w:rsidR="00C03005">
        <w:rPr>
          <w:rFonts w:ascii="Arial" w:hAnsi="Arial" w:cs="Arial"/>
          <w:sz w:val="20"/>
          <w:szCs w:val="20"/>
        </w:rPr>
        <w:t xml:space="preserve"> in Table </w:t>
      </w:r>
      <w:hyperlink w:anchor="tableOne" w:history="1">
        <w:r w:rsidR="00C03005" w:rsidRPr="00C03005">
          <w:rPr>
            <w:rStyle w:val="Hyperlink"/>
            <w:rFonts w:ascii="Arial" w:hAnsi="Arial" w:cs="Arial"/>
            <w:sz w:val="20"/>
            <w:szCs w:val="20"/>
            <w:u w:val="none"/>
          </w:rPr>
          <w:t>1</w:t>
        </w:r>
      </w:hyperlink>
      <w:r w:rsidR="00C03005">
        <w:rPr>
          <w:rFonts w:ascii="Arial" w:hAnsi="Arial" w:cs="Arial"/>
          <w:sz w:val="20"/>
          <w:szCs w:val="20"/>
        </w:rPr>
        <w:t>.</w:t>
      </w:r>
    </w:p>
    <w:p w14:paraId="3EF52BE9" w14:textId="41C6372E" w:rsidR="005D1F23" w:rsidRDefault="003C3095" w:rsidP="003C3095">
      <w:pPr>
        <w:pStyle w:val="p1"/>
        <w:numPr>
          <w:ilvl w:val="0"/>
          <w:numId w:val="1"/>
        </w:numPr>
        <w:rPr>
          <w:rFonts w:ascii="Arial" w:hAnsi="Arial" w:cs="Arial"/>
          <w:sz w:val="20"/>
          <w:szCs w:val="20"/>
        </w:rPr>
      </w:pPr>
      <w:r w:rsidRPr="003C3095">
        <w:rPr>
          <w:rFonts w:ascii="Arial" w:hAnsi="Arial" w:cs="Arial"/>
          <w:sz w:val="20"/>
          <w:szCs w:val="20"/>
        </w:rPr>
        <w:t>The IDI Ratio is the ratio of individual discriminatory instances to the total number of instances</w:t>
      </w:r>
      <w:r w:rsidR="00C03005">
        <w:rPr>
          <w:rFonts w:ascii="Arial" w:hAnsi="Arial" w:cs="Arial"/>
          <w:sz w:val="20"/>
          <w:szCs w:val="20"/>
        </w:rPr>
        <w:t>.</w:t>
      </w:r>
      <w:r w:rsidRPr="003C3095">
        <w:rPr>
          <w:rFonts w:ascii="Arial" w:hAnsi="Arial" w:cs="Arial"/>
          <w:sz w:val="20"/>
          <w:szCs w:val="20"/>
        </w:rPr>
        <w:t xml:space="preserve"> tested, and the </w:t>
      </w:r>
      <w:r>
        <w:rPr>
          <w:rFonts w:ascii="Arial" w:hAnsi="Arial" w:cs="Arial"/>
          <w:sz w:val="20"/>
          <w:szCs w:val="20"/>
        </w:rPr>
        <w:t>total number of tested instances is expressed as a percent of the dataset size.</w:t>
      </w:r>
    </w:p>
    <w:p w14:paraId="2DE6ED96" w14:textId="77777777" w:rsidR="005D1F23" w:rsidRDefault="005D1F23" w:rsidP="005D1F23">
      <w:pPr>
        <w:pStyle w:val="p1"/>
        <w:rPr>
          <w:rFonts w:ascii="Arial" w:hAnsi="Arial" w:cs="Arial"/>
          <w:sz w:val="20"/>
          <w:szCs w:val="20"/>
        </w:rPr>
      </w:pPr>
    </w:p>
    <w:p w14:paraId="602930C2" w14:textId="52309C3F" w:rsidR="00F7188F" w:rsidRDefault="00F7188F" w:rsidP="005D1F23">
      <w:pPr>
        <w:pStyle w:val="p1"/>
        <w:rPr>
          <w:rFonts w:ascii="Arial" w:hAnsi="Arial" w:cs="Arial"/>
          <w:sz w:val="28"/>
          <w:szCs w:val="28"/>
        </w:rPr>
      </w:pPr>
      <w:r w:rsidRPr="005D1F23">
        <w:rPr>
          <w:rFonts w:ascii="Arial" w:hAnsi="Arial" w:cs="Arial"/>
          <w:sz w:val="28"/>
          <w:szCs w:val="28"/>
        </w:rPr>
        <w:t>Experiments</w:t>
      </w:r>
    </w:p>
    <w:p w14:paraId="798CB50C" w14:textId="77777777" w:rsidR="001E17B5" w:rsidRPr="005D1F23" w:rsidRDefault="001E17B5" w:rsidP="005D1F23">
      <w:pPr>
        <w:pStyle w:val="p1"/>
        <w:rPr>
          <w:rFonts w:ascii="Arial" w:hAnsi="Arial" w:cs="Arial"/>
          <w:sz w:val="20"/>
          <w:szCs w:val="20"/>
        </w:rPr>
      </w:pPr>
    </w:p>
    <w:p w14:paraId="75341890" w14:textId="77777777" w:rsidR="001E17B5" w:rsidRDefault="001E17B5" w:rsidP="003C3095">
      <w:pPr>
        <w:pStyle w:val="ListParagraph"/>
        <w:numPr>
          <w:ilvl w:val="0"/>
          <w:numId w:val="1"/>
        </w:numPr>
        <w:rPr>
          <w:rFonts w:ascii="Arial" w:hAnsi="Arial" w:cs="Arial"/>
          <w:color w:val="000000"/>
          <w:sz w:val="20"/>
          <w:szCs w:val="20"/>
        </w:rPr>
      </w:pPr>
      <w:r w:rsidRPr="001E17B5">
        <w:rPr>
          <w:rFonts w:ascii="Arial" w:hAnsi="Arial" w:cs="Arial"/>
          <w:color w:val="000000"/>
          <w:sz w:val="20"/>
          <w:szCs w:val="20"/>
        </w:rPr>
        <w:t xml:space="preserve">The solution could be assessed on any dataset with sensitive features, in a real-world scenario where discrimination can arise. </w:t>
      </w:r>
    </w:p>
    <w:p w14:paraId="07EBDFE2" w14:textId="6A541C68" w:rsidR="005D1F23" w:rsidRDefault="005D1F23" w:rsidP="003C3095">
      <w:pPr>
        <w:pStyle w:val="ListParagraph"/>
        <w:numPr>
          <w:ilvl w:val="0"/>
          <w:numId w:val="1"/>
        </w:numPr>
        <w:rPr>
          <w:rFonts w:ascii="Arial" w:hAnsi="Arial" w:cs="Arial"/>
          <w:color w:val="000000"/>
          <w:sz w:val="20"/>
          <w:szCs w:val="20"/>
        </w:rPr>
      </w:pPr>
      <w:r w:rsidRPr="001E17B5">
        <w:rPr>
          <w:rFonts w:ascii="Arial" w:hAnsi="Arial" w:cs="Arial"/>
          <w:color w:val="000000"/>
          <w:sz w:val="20"/>
          <w:szCs w:val="20"/>
        </w:rPr>
        <w:t xml:space="preserve">The quality of the solution (revealed IDI) is evaluated based on the Spearman similarity score. It is important to note that only real instances were drawn from the dataset, then shifted along their unique feature values axes, as opposed to generating completely new instances. Figure </w:t>
      </w:r>
      <w:hyperlink w:anchor="figureFour" w:history="1">
        <w:r w:rsidRPr="001E17B5">
          <w:rPr>
            <w:rStyle w:val="Hyperlink"/>
            <w:rFonts w:ascii="Arial" w:hAnsi="Arial" w:cs="Arial"/>
            <w:sz w:val="20"/>
            <w:szCs w:val="20"/>
            <w:u w:val="none"/>
          </w:rPr>
          <w:t>4</w:t>
        </w:r>
      </w:hyperlink>
      <w:r w:rsidRPr="001E17B5">
        <w:rPr>
          <w:rFonts w:ascii="Arial" w:hAnsi="Arial" w:cs="Arial"/>
          <w:color w:val="000000"/>
          <w:sz w:val="20"/>
          <w:szCs w:val="20"/>
        </w:rPr>
        <w:t xml:space="preserve"> shows how the distribution is maintained across the entire dataset for an individual feature, whereas the Spearman score indicates the maintained relationship of the distributions after </w:t>
      </w:r>
      <w:r w:rsidR="001E17B5" w:rsidRPr="001E17B5">
        <w:rPr>
          <w:rFonts w:ascii="Arial" w:hAnsi="Arial" w:cs="Arial"/>
          <w:color w:val="000000"/>
          <w:sz w:val="20"/>
          <w:szCs w:val="20"/>
          <w:lang w:val="en-GB"/>
        </w:rPr>
        <w:t>neighbour</w:t>
      </w:r>
      <w:r w:rsidRPr="001E17B5">
        <w:rPr>
          <w:rFonts w:ascii="Arial" w:hAnsi="Arial" w:cs="Arial"/>
          <w:color w:val="000000"/>
          <w:sz w:val="20"/>
          <w:szCs w:val="20"/>
        </w:rPr>
        <w:t xml:space="preserve"> perturbation.</w:t>
      </w:r>
    </w:p>
    <w:p w14:paraId="7E6CB8E7" w14:textId="2B7FB130" w:rsidR="001E17B5" w:rsidRDefault="001E17B5" w:rsidP="003C3095">
      <w:pPr>
        <w:pStyle w:val="ListParagraph"/>
        <w:numPr>
          <w:ilvl w:val="0"/>
          <w:numId w:val="1"/>
        </w:numPr>
        <w:rPr>
          <w:rFonts w:ascii="Arial" w:hAnsi="Arial" w:cs="Arial"/>
          <w:color w:val="000000"/>
          <w:sz w:val="20"/>
          <w:szCs w:val="20"/>
        </w:rPr>
      </w:pPr>
      <w:r>
        <w:rPr>
          <w:rFonts w:ascii="Arial" w:hAnsi="Arial" w:cs="Arial"/>
          <w:color w:val="000000"/>
          <w:sz w:val="20"/>
          <w:szCs w:val="20"/>
        </w:rPr>
        <w:t xml:space="preserve">While the solution did not reveal any IDI instances on 2 datasets, the baseline was significantly outperformed on all others. </w:t>
      </w:r>
    </w:p>
    <w:p w14:paraId="0C0BE670" w14:textId="77777777" w:rsidR="00961488" w:rsidRDefault="00961488" w:rsidP="00961488">
      <w:pPr>
        <w:rPr>
          <w:rFonts w:ascii="Arial" w:hAnsi="Arial" w:cs="Arial"/>
          <w:color w:val="000000"/>
          <w:sz w:val="20"/>
          <w:szCs w:val="20"/>
        </w:rPr>
      </w:pPr>
    </w:p>
    <w:p w14:paraId="44FD248E" w14:textId="77777777" w:rsidR="00961488" w:rsidRDefault="00961488" w:rsidP="00961488">
      <w:pPr>
        <w:rPr>
          <w:rFonts w:ascii="Arial" w:hAnsi="Arial" w:cs="Arial"/>
          <w:color w:val="000000"/>
          <w:sz w:val="20"/>
          <w:szCs w:val="20"/>
        </w:rPr>
      </w:pPr>
    </w:p>
    <w:p w14:paraId="7159CCCB" w14:textId="77777777" w:rsidR="00961488" w:rsidRPr="00961488" w:rsidRDefault="00961488" w:rsidP="00961488">
      <w:pPr>
        <w:rPr>
          <w:rFonts w:ascii="Arial" w:hAnsi="Arial" w:cs="Arial"/>
          <w:color w:val="000000"/>
          <w:sz w:val="20"/>
          <w:szCs w:val="20"/>
        </w:rPr>
      </w:pPr>
    </w:p>
    <w:p w14:paraId="6391832F" w14:textId="04014091" w:rsidR="00C3613E" w:rsidRPr="003C3095" w:rsidRDefault="00C3613E" w:rsidP="003C3095">
      <w:pPr>
        <w:rPr>
          <w:rFonts w:ascii="Arial" w:hAnsi="Arial" w:cs="Arial"/>
          <w:color w:val="000000"/>
          <w:sz w:val="20"/>
          <w:szCs w:val="20"/>
        </w:rPr>
      </w:pPr>
    </w:p>
    <w:p w14:paraId="37C8C0C6" w14:textId="05B136B6" w:rsidR="00200074" w:rsidRDefault="00200074" w:rsidP="00200074">
      <w:pPr>
        <w:pStyle w:val="Caption"/>
        <w:keepNext/>
        <w:jc w:val="center"/>
      </w:pPr>
      <w:bookmarkStart w:id="2" w:name="tableOne"/>
      <w:r>
        <w:lastRenderedPageBreak/>
        <w:t xml:space="preserve">Table </w:t>
      </w:r>
      <w:r>
        <w:fldChar w:fldCharType="begin"/>
      </w:r>
      <w:r>
        <w:instrText xml:space="preserve"> SEQ Table \* ARABIC </w:instrText>
      </w:r>
      <w:r>
        <w:fldChar w:fldCharType="separate"/>
      </w:r>
      <w:r w:rsidR="001E17B5">
        <w:rPr>
          <w:noProof/>
        </w:rPr>
        <w:t>1</w:t>
      </w:r>
      <w:r>
        <w:fldChar w:fldCharType="end"/>
      </w:r>
      <w:r>
        <w:t xml:space="preserve">: </w:t>
      </w:r>
      <w:r w:rsidR="005D1F23">
        <w:t>E</w:t>
      </w:r>
      <w:r w:rsidRPr="006D5171">
        <w:t>xperiments were run with a combination_length = 2, max_combo_pairs = 20 and pairs_per_combo_pair_pctg = 10.</w:t>
      </w:r>
    </w:p>
    <w:tbl>
      <w:tblPr>
        <w:tblStyle w:val="TableGrid"/>
        <w:tblW w:w="0" w:type="auto"/>
        <w:tblLook w:val="04A0" w:firstRow="1" w:lastRow="0" w:firstColumn="1" w:lastColumn="0" w:noHBand="0" w:noVBand="1"/>
      </w:tblPr>
      <w:tblGrid>
        <w:gridCol w:w="1553"/>
        <w:gridCol w:w="1164"/>
        <w:gridCol w:w="1980"/>
        <w:gridCol w:w="1734"/>
        <w:gridCol w:w="1504"/>
        <w:gridCol w:w="1415"/>
      </w:tblGrid>
      <w:tr w:rsidR="007F3D93" w:rsidRPr="003C3095" w14:paraId="612BFABA" w14:textId="5400D7EC" w:rsidTr="007F3D93">
        <w:tc>
          <w:tcPr>
            <w:tcW w:w="1553" w:type="dxa"/>
            <w:shd w:val="clear" w:color="auto" w:fill="ADADAD" w:themeFill="background2" w:themeFillShade="BF"/>
          </w:tcPr>
          <w:bookmarkEnd w:id="2"/>
          <w:p w14:paraId="7AA21BBD" w14:textId="46F12685" w:rsidR="007F3D93" w:rsidRPr="003C3095" w:rsidRDefault="007F3D93" w:rsidP="003C3095">
            <w:pPr>
              <w:rPr>
                <w:rFonts w:ascii="Arial" w:hAnsi="Arial" w:cs="Arial"/>
                <w:b/>
                <w:bCs/>
              </w:rPr>
            </w:pPr>
            <w:r w:rsidRPr="003C3095">
              <w:rPr>
                <w:rFonts w:ascii="Arial" w:hAnsi="Arial" w:cs="Arial"/>
                <w:b/>
                <w:bCs/>
              </w:rPr>
              <w:t>Dataset Name</w:t>
            </w:r>
          </w:p>
        </w:tc>
        <w:tc>
          <w:tcPr>
            <w:tcW w:w="1164" w:type="dxa"/>
            <w:shd w:val="clear" w:color="auto" w:fill="ADADAD" w:themeFill="background2" w:themeFillShade="BF"/>
          </w:tcPr>
          <w:p w14:paraId="3839A588" w14:textId="6ECF0129" w:rsidR="007F3D93" w:rsidRPr="003C3095" w:rsidRDefault="007F3D93" w:rsidP="003C3095">
            <w:pPr>
              <w:rPr>
                <w:rFonts w:ascii="Arial" w:hAnsi="Arial" w:cs="Arial"/>
                <w:b/>
                <w:bCs/>
              </w:rPr>
            </w:pPr>
            <w:r w:rsidRPr="003C3095">
              <w:rPr>
                <w:rFonts w:ascii="Arial" w:hAnsi="Arial" w:cs="Arial"/>
                <w:b/>
                <w:bCs/>
              </w:rPr>
              <w:t>% total data</w:t>
            </w:r>
          </w:p>
        </w:tc>
        <w:tc>
          <w:tcPr>
            <w:tcW w:w="1980" w:type="dxa"/>
            <w:shd w:val="clear" w:color="auto" w:fill="ADADAD" w:themeFill="background2" w:themeFillShade="BF"/>
          </w:tcPr>
          <w:p w14:paraId="169029ED" w14:textId="20537769" w:rsidR="007F3D93" w:rsidRPr="003C3095" w:rsidRDefault="007F3D93" w:rsidP="003C3095">
            <w:pPr>
              <w:rPr>
                <w:rFonts w:ascii="Arial" w:hAnsi="Arial" w:cs="Arial"/>
                <w:b/>
                <w:bCs/>
              </w:rPr>
            </w:pPr>
            <w:r w:rsidRPr="003C3095">
              <w:rPr>
                <w:rFonts w:ascii="Arial" w:hAnsi="Arial" w:cs="Arial"/>
                <w:b/>
                <w:bCs/>
                <w:i/>
                <w:iCs/>
              </w:rPr>
              <w:t>S</w:t>
            </w:r>
            <w:r w:rsidRPr="003C3095">
              <w:rPr>
                <w:rFonts w:ascii="Arial" w:hAnsi="Arial" w:cs="Arial"/>
                <w:b/>
                <w:bCs/>
              </w:rPr>
              <w:t xml:space="preserve"> features</w:t>
            </w:r>
          </w:p>
        </w:tc>
        <w:tc>
          <w:tcPr>
            <w:tcW w:w="1734" w:type="dxa"/>
            <w:shd w:val="clear" w:color="auto" w:fill="ADADAD" w:themeFill="background2" w:themeFillShade="BF"/>
          </w:tcPr>
          <w:p w14:paraId="200B693C" w14:textId="1448B92A" w:rsidR="007F3D93" w:rsidRPr="003C3095" w:rsidRDefault="007F3D93" w:rsidP="003C3095">
            <w:pPr>
              <w:rPr>
                <w:rFonts w:ascii="Arial" w:hAnsi="Arial" w:cs="Arial"/>
                <w:b/>
                <w:bCs/>
              </w:rPr>
            </w:pPr>
            <w:r w:rsidRPr="003C3095">
              <w:rPr>
                <w:rFonts w:ascii="Arial" w:hAnsi="Arial" w:cs="Arial"/>
                <w:b/>
                <w:bCs/>
              </w:rPr>
              <w:t>Target</w:t>
            </w:r>
          </w:p>
        </w:tc>
        <w:tc>
          <w:tcPr>
            <w:tcW w:w="1504" w:type="dxa"/>
            <w:shd w:val="clear" w:color="auto" w:fill="ADADAD" w:themeFill="background2" w:themeFillShade="BF"/>
          </w:tcPr>
          <w:p w14:paraId="33A52292" w14:textId="6F3DC877" w:rsidR="007F3D93" w:rsidRPr="003C3095" w:rsidRDefault="007F3D93" w:rsidP="003C3095">
            <w:pPr>
              <w:rPr>
                <w:rFonts w:ascii="Arial" w:hAnsi="Arial" w:cs="Arial"/>
                <w:b/>
                <w:bCs/>
              </w:rPr>
            </w:pPr>
            <w:r w:rsidRPr="003C3095">
              <w:rPr>
                <w:rFonts w:ascii="Arial" w:hAnsi="Arial" w:cs="Arial"/>
                <w:b/>
                <w:bCs/>
              </w:rPr>
              <w:t>IDI Ratio</w:t>
            </w:r>
            <w:r>
              <w:rPr>
                <w:rFonts w:ascii="Arial" w:hAnsi="Arial" w:cs="Arial"/>
                <w:b/>
                <w:bCs/>
              </w:rPr>
              <w:t xml:space="preserve"> (LN)</w:t>
            </w:r>
          </w:p>
        </w:tc>
        <w:tc>
          <w:tcPr>
            <w:tcW w:w="1415" w:type="dxa"/>
            <w:shd w:val="clear" w:color="auto" w:fill="ADADAD" w:themeFill="background2" w:themeFillShade="BF"/>
          </w:tcPr>
          <w:p w14:paraId="3F686BAD" w14:textId="3975455A" w:rsidR="007F3D93" w:rsidRPr="003C3095" w:rsidRDefault="007F3D93" w:rsidP="003C3095">
            <w:pPr>
              <w:rPr>
                <w:rFonts w:ascii="Arial" w:hAnsi="Arial" w:cs="Arial"/>
                <w:b/>
                <w:bCs/>
              </w:rPr>
            </w:pPr>
            <w:r>
              <w:rPr>
                <w:rFonts w:ascii="Arial" w:hAnsi="Arial" w:cs="Arial"/>
                <w:b/>
                <w:bCs/>
              </w:rPr>
              <w:t>IDI Ratio (RS)</w:t>
            </w:r>
          </w:p>
        </w:tc>
      </w:tr>
      <w:tr w:rsidR="007F3D93" w:rsidRPr="003C3095" w14:paraId="53B2EC50" w14:textId="23F797C1" w:rsidTr="007F3D93">
        <w:tc>
          <w:tcPr>
            <w:tcW w:w="1553" w:type="dxa"/>
          </w:tcPr>
          <w:p w14:paraId="6F3E9A8B" w14:textId="23F0B000" w:rsidR="007F3D93" w:rsidRPr="003C3095" w:rsidRDefault="007F3D93" w:rsidP="003C3095">
            <w:pPr>
              <w:rPr>
                <w:rFonts w:ascii="Arial" w:hAnsi="Arial" w:cs="Arial"/>
              </w:rPr>
            </w:pPr>
            <w:r w:rsidRPr="003C3095">
              <w:rPr>
                <w:rFonts w:ascii="Arial" w:hAnsi="Arial" w:cs="Arial"/>
              </w:rPr>
              <w:t>Compas</w:t>
            </w:r>
          </w:p>
        </w:tc>
        <w:tc>
          <w:tcPr>
            <w:tcW w:w="1164" w:type="dxa"/>
          </w:tcPr>
          <w:p w14:paraId="6EC3153A" w14:textId="1EFA4094" w:rsidR="007F3D93" w:rsidRPr="003C3095" w:rsidRDefault="007F3D93" w:rsidP="003C3095">
            <w:pPr>
              <w:rPr>
                <w:rFonts w:ascii="Arial" w:hAnsi="Arial" w:cs="Arial"/>
              </w:rPr>
            </w:pPr>
            <w:r w:rsidRPr="003C3095">
              <w:rPr>
                <w:rFonts w:ascii="Arial" w:hAnsi="Arial" w:cs="Arial"/>
              </w:rPr>
              <w:t>400.33%</w:t>
            </w:r>
          </w:p>
        </w:tc>
        <w:tc>
          <w:tcPr>
            <w:tcW w:w="1980" w:type="dxa"/>
          </w:tcPr>
          <w:p w14:paraId="4D12459C" w14:textId="5E38865B" w:rsidR="007F3D93" w:rsidRPr="003C3095" w:rsidRDefault="007F3D93" w:rsidP="003C3095">
            <w:pPr>
              <w:rPr>
                <w:rFonts w:ascii="Arial" w:hAnsi="Arial" w:cs="Arial"/>
              </w:rPr>
            </w:pPr>
            <w:r w:rsidRPr="003C3095">
              <w:rPr>
                <w:rFonts w:ascii="Arial" w:hAnsi="Arial" w:cs="Arial"/>
              </w:rPr>
              <w:t>Sex, Age, Race</w:t>
            </w:r>
          </w:p>
        </w:tc>
        <w:tc>
          <w:tcPr>
            <w:tcW w:w="1734" w:type="dxa"/>
          </w:tcPr>
          <w:p w14:paraId="1B08DB71" w14:textId="2624902D" w:rsidR="007F3D93" w:rsidRPr="003C3095" w:rsidRDefault="007F3D93" w:rsidP="003C3095">
            <w:pPr>
              <w:rPr>
                <w:rFonts w:ascii="Arial" w:hAnsi="Arial" w:cs="Arial"/>
              </w:rPr>
            </w:pPr>
            <w:r w:rsidRPr="003C3095">
              <w:rPr>
                <w:rFonts w:ascii="Arial" w:hAnsi="Arial" w:cs="Arial"/>
              </w:rPr>
              <w:t>COMPAS Score</w:t>
            </w:r>
          </w:p>
        </w:tc>
        <w:tc>
          <w:tcPr>
            <w:tcW w:w="1504" w:type="dxa"/>
          </w:tcPr>
          <w:p w14:paraId="51054EF5" w14:textId="3CE70821" w:rsidR="007F3D93" w:rsidRPr="003C3095" w:rsidRDefault="007F3D93" w:rsidP="003C3095">
            <w:pPr>
              <w:rPr>
                <w:rFonts w:ascii="Arial" w:hAnsi="Arial" w:cs="Arial"/>
              </w:rPr>
            </w:pPr>
            <w:r w:rsidRPr="003C3095">
              <w:rPr>
                <w:rFonts w:ascii="Arial" w:hAnsi="Arial" w:cs="Arial"/>
              </w:rPr>
              <w:t>38.28%</w:t>
            </w:r>
          </w:p>
        </w:tc>
        <w:tc>
          <w:tcPr>
            <w:tcW w:w="1415" w:type="dxa"/>
          </w:tcPr>
          <w:p w14:paraId="6C857AA9" w14:textId="14E8EE48" w:rsidR="007F3D93" w:rsidRPr="003C3095" w:rsidRDefault="007F3D93" w:rsidP="003C3095">
            <w:pPr>
              <w:rPr>
                <w:rFonts w:ascii="Arial" w:hAnsi="Arial" w:cs="Arial"/>
              </w:rPr>
            </w:pPr>
            <w:r>
              <w:rPr>
                <w:rFonts w:ascii="Arial" w:hAnsi="Arial" w:cs="Arial"/>
              </w:rPr>
              <w:t>11.7%</w:t>
            </w:r>
          </w:p>
        </w:tc>
      </w:tr>
      <w:tr w:rsidR="007F3D93" w:rsidRPr="003C3095" w14:paraId="5AFDDE9D" w14:textId="57BFA466" w:rsidTr="007F3D93">
        <w:tc>
          <w:tcPr>
            <w:tcW w:w="1553" w:type="dxa"/>
          </w:tcPr>
          <w:p w14:paraId="122094B4" w14:textId="4F19A1CF" w:rsidR="007F3D93" w:rsidRPr="003C3095" w:rsidRDefault="007F3D93" w:rsidP="003C3095">
            <w:pPr>
              <w:rPr>
                <w:rFonts w:ascii="Arial" w:hAnsi="Arial" w:cs="Arial"/>
              </w:rPr>
            </w:pPr>
            <w:r w:rsidRPr="003C3095">
              <w:rPr>
                <w:rFonts w:ascii="Arial" w:hAnsi="Arial" w:cs="Arial"/>
              </w:rPr>
              <w:t>German</w:t>
            </w:r>
          </w:p>
        </w:tc>
        <w:tc>
          <w:tcPr>
            <w:tcW w:w="1164" w:type="dxa"/>
          </w:tcPr>
          <w:p w14:paraId="11CF5CA0" w14:textId="73FFC539" w:rsidR="007F3D93" w:rsidRPr="003C3095" w:rsidRDefault="007F3D93" w:rsidP="003C3095">
            <w:pPr>
              <w:rPr>
                <w:rFonts w:ascii="Arial" w:hAnsi="Arial" w:cs="Arial"/>
              </w:rPr>
            </w:pPr>
            <w:r w:rsidRPr="003C3095">
              <w:rPr>
                <w:rFonts w:ascii="Arial" w:hAnsi="Arial" w:cs="Arial"/>
              </w:rPr>
              <w:t>400%</w:t>
            </w:r>
          </w:p>
        </w:tc>
        <w:tc>
          <w:tcPr>
            <w:tcW w:w="1980" w:type="dxa"/>
          </w:tcPr>
          <w:p w14:paraId="5B2116FA" w14:textId="074DB694" w:rsidR="007F3D93" w:rsidRPr="003C3095" w:rsidRDefault="007F3D93" w:rsidP="003C3095">
            <w:pPr>
              <w:rPr>
                <w:rFonts w:ascii="Arial" w:hAnsi="Arial" w:cs="Arial"/>
              </w:rPr>
            </w:pPr>
            <w:r w:rsidRPr="003C3095">
              <w:rPr>
                <w:rFonts w:ascii="Arial" w:hAnsi="Arial" w:cs="Arial"/>
              </w:rPr>
              <w:t>Sex, Age</w:t>
            </w:r>
          </w:p>
        </w:tc>
        <w:tc>
          <w:tcPr>
            <w:tcW w:w="1734" w:type="dxa"/>
          </w:tcPr>
          <w:p w14:paraId="07D268D5" w14:textId="5DC2A5A7" w:rsidR="007F3D93" w:rsidRPr="003C3095" w:rsidRDefault="007F3D93" w:rsidP="003C3095">
            <w:pPr>
              <w:rPr>
                <w:rFonts w:ascii="Arial" w:hAnsi="Arial" w:cs="Arial"/>
              </w:rPr>
            </w:pPr>
            <w:r w:rsidRPr="003C3095">
              <w:rPr>
                <w:rFonts w:ascii="Arial" w:hAnsi="Arial" w:cs="Arial"/>
              </w:rPr>
              <w:t>Credit Rating</w:t>
            </w:r>
          </w:p>
        </w:tc>
        <w:tc>
          <w:tcPr>
            <w:tcW w:w="1504" w:type="dxa"/>
          </w:tcPr>
          <w:p w14:paraId="1F7B5F25" w14:textId="3DD74DDA" w:rsidR="007F3D93" w:rsidRPr="003C3095" w:rsidRDefault="007F3D93" w:rsidP="003C3095">
            <w:pPr>
              <w:rPr>
                <w:rFonts w:ascii="Arial" w:hAnsi="Arial" w:cs="Arial"/>
              </w:rPr>
            </w:pPr>
            <w:r w:rsidRPr="003C3095">
              <w:rPr>
                <w:rFonts w:ascii="Arial" w:hAnsi="Arial" w:cs="Arial"/>
              </w:rPr>
              <w:t>28.1%</w:t>
            </w:r>
          </w:p>
        </w:tc>
        <w:tc>
          <w:tcPr>
            <w:tcW w:w="1415" w:type="dxa"/>
          </w:tcPr>
          <w:p w14:paraId="6E12B265" w14:textId="05141DA4" w:rsidR="007F3D93" w:rsidRPr="003C3095" w:rsidRDefault="007F3D93" w:rsidP="003C3095">
            <w:pPr>
              <w:rPr>
                <w:rFonts w:ascii="Arial" w:hAnsi="Arial" w:cs="Arial"/>
              </w:rPr>
            </w:pPr>
            <w:r>
              <w:rPr>
                <w:rFonts w:ascii="Arial" w:hAnsi="Arial" w:cs="Arial"/>
              </w:rPr>
              <w:t>1.3%</w:t>
            </w:r>
          </w:p>
        </w:tc>
      </w:tr>
      <w:tr w:rsidR="007F3D93" w:rsidRPr="003C3095" w14:paraId="634C635A" w14:textId="5E52C89F" w:rsidTr="007F3D93">
        <w:tc>
          <w:tcPr>
            <w:tcW w:w="1553" w:type="dxa"/>
          </w:tcPr>
          <w:p w14:paraId="58521483" w14:textId="7FF26568" w:rsidR="007F3D93" w:rsidRPr="003C3095" w:rsidRDefault="007F3D93" w:rsidP="003C3095">
            <w:pPr>
              <w:rPr>
                <w:rFonts w:ascii="Arial" w:hAnsi="Arial" w:cs="Arial"/>
              </w:rPr>
            </w:pPr>
            <w:r w:rsidRPr="003C3095">
              <w:rPr>
                <w:rFonts w:ascii="Arial" w:hAnsi="Arial" w:cs="Arial"/>
              </w:rPr>
              <w:t>Adult</w:t>
            </w:r>
          </w:p>
        </w:tc>
        <w:tc>
          <w:tcPr>
            <w:tcW w:w="1164" w:type="dxa"/>
          </w:tcPr>
          <w:p w14:paraId="247E9ADA" w14:textId="672C3D53" w:rsidR="007F3D93" w:rsidRPr="003C3095" w:rsidRDefault="007F3D93" w:rsidP="003C3095">
            <w:pPr>
              <w:rPr>
                <w:rFonts w:ascii="Arial" w:hAnsi="Arial" w:cs="Arial"/>
              </w:rPr>
            </w:pPr>
            <w:r>
              <w:rPr>
                <w:rFonts w:ascii="Arial" w:hAnsi="Arial" w:cs="Arial"/>
              </w:rPr>
              <w:t>400.07%</w:t>
            </w:r>
          </w:p>
        </w:tc>
        <w:tc>
          <w:tcPr>
            <w:tcW w:w="1980" w:type="dxa"/>
          </w:tcPr>
          <w:p w14:paraId="280762E1" w14:textId="3144CD91" w:rsidR="007F3D93" w:rsidRPr="003C3095" w:rsidRDefault="007F3D93" w:rsidP="003C3095">
            <w:pPr>
              <w:rPr>
                <w:rFonts w:ascii="Arial" w:hAnsi="Arial" w:cs="Arial"/>
              </w:rPr>
            </w:pPr>
            <w:r w:rsidRPr="003C3095">
              <w:rPr>
                <w:rFonts w:ascii="Arial" w:hAnsi="Arial" w:cs="Arial"/>
              </w:rPr>
              <w:t>Sex, Age, Race</w:t>
            </w:r>
          </w:p>
        </w:tc>
        <w:tc>
          <w:tcPr>
            <w:tcW w:w="1734" w:type="dxa"/>
          </w:tcPr>
          <w:p w14:paraId="2F0617E2" w14:textId="456A8224" w:rsidR="007F3D93" w:rsidRPr="003C3095" w:rsidRDefault="007F3D93" w:rsidP="003C3095">
            <w:pPr>
              <w:rPr>
                <w:rFonts w:ascii="Arial" w:hAnsi="Arial" w:cs="Arial"/>
              </w:rPr>
            </w:pPr>
            <w:r w:rsidRPr="003C3095">
              <w:rPr>
                <w:rFonts w:ascii="Arial" w:hAnsi="Arial" w:cs="Arial"/>
              </w:rPr>
              <w:t>Class</w:t>
            </w:r>
            <w:r w:rsidR="00947500">
              <w:rPr>
                <w:rFonts w:ascii="Arial" w:hAnsi="Arial" w:cs="Arial"/>
              </w:rPr>
              <w:t xml:space="preserve"> Label</w:t>
            </w:r>
          </w:p>
        </w:tc>
        <w:tc>
          <w:tcPr>
            <w:tcW w:w="1504" w:type="dxa"/>
          </w:tcPr>
          <w:p w14:paraId="3E6928BB" w14:textId="6EC6E2A8" w:rsidR="007F3D93" w:rsidRPr="003C3095" w:rsidRDefault="007F3D93" w:rsidP="003C3095">
            <w:pPr>
              <w:rPr>
                <w:rFonts w:ascii="Arial" w:hAnsi="Arial" w:cs="Arial"/>
              </w:rPr>
            </w:pPr>
            <w:r>
              <w:rPr>
                <w:rFonts w:ascii="Arial" w:hAnsi="Arial" w:cs="Arial"/>
              </w:rPr>
              <w:t>0.0</w:t>
            </w:r>
            <w:r w:rsidRPr="003C3095">
              <w:rPr>
                <w:rFonts w:ascii="Arial" w:hAnsi="Arial" w:cs="Arial"/>
              </w:rPr>
              <w:t>%</w:t>
            </w:r>
          </w:p>
        </w:tc>
        <w:tc>
          <w:tcPr>
            <w:tcW w:w="1415" w:type="dxa"/>
          </w:tcPr>
          <w:p w14:paraId="28E7663D" w14:textId="4E428C5F" w:rsidR="007F3D93" w:rsidRDefault="007F3D93" w:rsidP="003C3095">
            <w:pPr>
              <w:rPr>
                <w:rFonts w:ascii="Arial" w:hAnsi="Arial" w:cs="Arial"/>
              </w:rPr>
            </w:pPr>
            <w:r>
              <w:rPr>
                <w:rFonts w:ascii="Arial" w:hAnsi="Arial" w:cs="Arial"/>
              </w:rPr>
              <w:t>0.0%</w:t>
            </w:r>
          </w:p>
        </w:tc>
      </w:tr>
      <w:tr w:rsidR="007F3D93" w:rsidRPr="003C3095" w14:paraId="79BEC086" w14:textId="5049E9E8" w:rsidTr="007F3D93">
        <w:tc>
          <w:tcPr>
            <w:tcW w:w="1553" w:type="dxa"/>
          </w:tcPr>
          <w:p w14:paraId="375AD495" w14:textId="45D436AA" w:rsidR="007F3D93" w:rsidRPr="003C3095" w:rsidRDefault="007F3D93" w:rsidP="003C3095">
            <w:pPr>
              <w:rPr>
                <w:rFonts w:ascii="Arial" w:hAnsi="Arial" w:cs="Arial"/>
              </w:rPr>
            </w:pPr>
            <w:r w:rsidRPr="003C3095">
              <w:rPr>
                <w:rFonts w:ascii="Arial" w:hAnsi="Arial" w:cs="Arial"/>
              </w:rPr>
              <w:t>Credit</w:t>
            </w:r>
          </w:p>
        </w:tc>
        <w:tc>
          <w:tcPr>
            <w:tcW w:w="1164" w:type="dxa"/>
          </w:tcPr>
          <w:p w14:paraId="5D3D0E24" w14:textId="44397B67" w:rsidR="007F3D93" w:rsidRPr="003C3095" w:rsidRDefault="00947500" w:rsidP="003C3095">
            <w:pPr>
              <w:rPr>
                <w:rFonts w:ascii="Arial" w:hAnsi="Arial" w:cs="Arial"/>
              </w:rPr>
            </w:pPr>
            <w:r>
              <w:rPr>
                <w:rFonts w:ascii="Arial" w:hAnsi="Arial" w:cs="Arial"/>
              </w:rPr>
              <w:t>300%</w:t>
            </w:r>
          </w:p>
        </w:tc>
        <w:tc>
          <w:tcPr>
            <w:tcW w:w="1980" w:type="dxa"/>
          </w:tcPr>
          <w:p w14:paraId="0A545632" w14:textId="0405C793" w:rsidR="007F3D93" w:rsidRPr="003C3095" w:rsidRDefault="00947500" w:rsidP="003C3095">
            <w:pPr>
              <w:rPr>
                <w:rFonts w:ascii="Arial" w:hAnsi="Arial" w:cs="Arial"/>
              </w:rPr>
            </w:pPr>
            <w:r>
              <w:rPr>
                <w:rFonts w:ascii="Arial" w:hAnsi="Arial" w:cs="Arial"/>
              </w:rPr>
              <w:t>Sex, Age</w:t>
            </w:r>
          </w:p>
        </w:tc>
        <w:tc>
          <w:tcPr>
            <w:tcW w:w="1734" w:type="dxa"/>
          </w:tcPr>
          <w:p w14:paraId="7DB4BD9E" w14:textId="7F3A93C6" w:rsidR="007F3D93" w:rsidRPr="003C3095" w:rsidRDefault="00947500" w:rsidP="003C3095">
            <w:pPr>
              <w:rPr>
                <w:rFonts w:ascii="Arial" w:hAnsi="Arial" w:cs="Arial"/>
              </w:rPr>
            </w:pPr>
            <w:r>
              <w:rPr>
                <w:rFonts w:ascii="Arial" w:hAnsi="Arial" w:cs="Arial"/>
              </w:rPr>
              <w:t>Class</w:t>
            </w:r>
          </w:p>
        </w:tc>
        <w:tc>
          <w:tcPr>
            <w:tcW w:w="1504" w:type="dxa"/>
          </w:tcPr>
          <w:p w14:paraId="607B6AD8" w14:textId="44C85324" w:rsidR="007F3D93" w:rsidRPr="003C3095" w:rsidRDefault="00947500" w:rsidP="003C3095">
            <w:pPr>
              <w:rPr>
                <w:rFonts w:ascii="Arial" w:hAnsi="Arial" w:cs="Arial"/>
              </w:rPr>
            </w:pPr>
            <w:r>
              <w:rPr>
                <w:rFonts w:ascii="Arial" w:hAnsi="Arial" w:cs="Arial"/>
              </w:rPr>
              <w:t>33.6</w:t>
            </w:r>
            <w:r w:rsidR="007F3D93" w:rsidRPr="003C3095">
              <w:rPr>
                <w:rFonts w:ascii="Arial" w:hAnsi="Arial" w:cs="Arial"/>
              </w:rPr>
              <w:t>%</w:t>
            </w:r>
          </w:p>
        </w:tc>
        <w:tc>
          <w:tcPr>
            <w:tcW w:w="1415" w:type="dxa"/>
          </w:tcPr>
          <w:p w14:paraId="3E9F4884" w14:textId="3C2DCAF9" w:rsidR="007F3D93" w:rsidRPr="003C3095" w:rsidRDefault="007F3D93" w:rsidP="003C3095">
            <w:pPr>
              <w:rPr>
                <w:rFonts w:ascii="Arial" w:hAnsi="Arial" w:cs="Arial"/>
              </w:rPr>
            </w:pPr>
            <w:r>
              <w:rPr>
                <w:rFonts w:ascii="Arial" w:hAnsi="Arial" w:cs="Arial"/>
              </w:rPr>
              <w:t>8.2%</w:t>
            </w:r>
          </w:p>
        </w:tc>
      </w:tr>
      <w:tr w:rsidR="007F3D93" w:rsidRPr="003C3095" w14:paraId="091FA725" w14:textId="7FADC49E" w:rsidTr="007F3D93">
        <w:tc>
          <w:tcPr>
            <w:tcW w:w="1553" w:type="dxa"/>
          </w:tcPr>
          <w:p w14:paraId="7BAFC54A" w14:textId="696BBB5F" w:rsidR="007F3D93" w:rsidRPr="003C3095" w:rsidRDefault="007F3D93" w:rsidP="003C3095">
            <w:pPr>
              <w:rPr>
                <w:rFonts w:ascii="Arial" w:hAnsi="Arial" w:cs="Arial"/>
              </w:rPr>
            </w:pPr>
            <w:r w:rsidRPr="003C3095">
              <w:rPr>
                <w:rFonts w:ascii="Arial" w:hAnsi="Arial" w:cs="Arial"/>
              </w:rPr>
              <w:t>Dutch</w:t>
            </w:r>
          </w:p>
        </w:tc>
        <w:tc>
          <w:tcPr>
            <w:tcW w:w="1164" w:type="dxa"/>
          </w:tcPr>
          <w:p w14:paraId="64061638" w14:textId="0062188C" w:rsidR="007F3D93" w:rsidRPr="003C3095" w:rsidRDefault="00A37306" w:rsidP="003C3095">
            <w:pPr>
              <w:rPr>
                <w:rFonts w:ascii="Arial" w:hAnsi="Arial" w:cs="Arial"/>
              </w:rPr>
            </w:pPr>
            <w:r>
              <w:rPr>
                <w:rFonts w:ascii="Arial" w:hAnsi="Arial" w:cs="Arial"/>
              </w:rPr>
              <w:t>400</w:t>
            </w:r>
            <w:r w:rsidR="000D70A6">
              <w:rPr>
                <w:rFonts w:ascii="Arial" w:hAnsi="Arial" w:cs="Arial"/>
              </w:rPr>
              <w:t>%</w:t>
            </w:r>
          </w:p>
        </w:tc>
        <w:tc>
          <w:tcPr>
            <w:tcW w:w="1980" w:type="dxa"/>
          </w:tcPr>
          <w:p w14:paraId="588F46E5" w14:textId="2E4CE736" w:rsidR="007F3D93" w:rsidRPr="003C3095" w:rsidRDefault="007F3D93" w:rsidP="003C3095">
            <w:pPr>
              <w:rPr>
                <w:rFonts w:ascii="Arial" w:hAnsi="Arial" w:cs="Arial"/>
              </w:rPr>
            </w:pPr>
            <w:r w:rsidRPr="003C3095">
              <w:rPr>
                <w:rFonts w:ascii="Arial" w:hAnsi="Arial" w:cs="Arial"/>
              </w:rPr>
              <w:t>Sex, Age</w:t>
            </w:r>
          </w:p>
        </w:tc>
        <w:tc>
          <w:tcPr>
            <w:tcW w:w="1734" w:type="dxa"/>
          </w:tcPr>
          <w:p w14:paraId="0C853B7E" w14:textId="7C6E7BE4" w:rsidR="007F3D93" w:rsidRPr="003C3095" w:rsidRDefault="007F3D93" w:rsidP="003C3095">
            <w:pPr>
              <w:rPr>
                <w:rFonts w:ascii="Arial" w:hAnsi="Arial" w:cs="Arial"/>
              </w:rPr>
            </w:pPr>
            <w:r w:rsidRPr="003C3095">
              <w:rPr>
                <w:rFonts w:ascii="Arial" w:hAnsi="Arial" w:cs="Arial"/>
              </w:rPr>
              <w:t>Economic status</w:t>
            </w:r>
          </w:p>
        </w:tc>
        <w:tc>
          <w:tcPr>
            <w:tcW w:w="1504" w:type="dxa"/>
          </w:tcPr>
          <w:p w14:paraId="0B9FB642" w14:textId="34C88BF0" w:rsidR="007F3D93" w:rsidRPr="003C3095" w:rsidRDefault="00C03005" w:rsidP="003C3095">
            <w:pPr>
              <w:rPr>
                <w:rFonts w:ascii="Arial" w:hAnsi="Arial" w:cs="Arial"/>
              </w:rPr>
            </w:pPr>
            <w:r>
              <w:rPr>
                <w:rFonts w:ascii="Arial" w:hAnsi="Arial" w:cs="Arial"/>
              </w:rPr>
              <w:t>0</w:t>
            </w:r>
            <w:r w:rsidR="007F3D93" w:rsidRPr="003C3095">
              <w:rPr>
                <w:rFonts w:ascii="Arial" w:hAnsi="Arial" w:cs="Arial"/>
              </w:rPr>
              <w:t>%</w:t>
            </w:r>
          </w:p>
        </w:tc>
        <w:tc>
          <w:tcPr>
            <w:tcW w:w="1415" w:type="dxa"/>
          </w:tcPr>
          <w:p w14:paraId="485CEB57" w14:textId="4313CE84" w:rsidR="007F3D93" w:rsidRPr="003C3095" w:rsidRDefault="007F3D93" w:rsidP="003C3095">
            <w:pPr>
              <w:rPr>
                <w:rFonts w:ascii="Arial" w:hAnsi="Arial" w:cs="Arial"/>
              </w:rPr>
            </w:pPr>
            <w:r>
              <w:rPr>
                <w:rFonts w:ascii="Arial" w:hAnsi="Arial" w:cs="Arial"/>
              </w:rPr>
              <w:t>0.0%</w:t>
            </w:r>
          </w:p>
        </w:tc>
      </w:tr>
      <w:tr w:rsidR="007F3D93" w:rsidRPr="003C3095" w14:paraId="4988FD85" w14:textId="2FBD51E2" w:rsidTr="007F3D93">
        <w:tc>
          <w:tcPr>
            <w:tcW w:w="1553" w:type="dxa"/>
          </w:tcPr>
          <w:p w14:paraId="3422A313" w14:textId="373BE230" w:rsidR="007F3D93" w:rsidRPr="003C3095" w:rsidRDefault="007F3D93" w:rsidP="003C3095">
            <w:pPr>
              <w:rPr>
                <w:rFonts w:ascii="Arial" w:hAnsi="Arial" w:cs="Arial"/>
              </w:rPr>
            </w:pPr>
            <w:r w:rsidRPr="003C3095">
              <w:rPr>
                <w:rFonts w:ascii="Arial" w:hAnsi="Arial" w:cs="Arial"/>
              </w:rPr>
              <w:t>KDD</w:t>
            </w:r>
          </w:p>
        </w:tc>
        <w:tc>
          <w:tcPr>
            <w:tcW w:w="1164" w:type="dxa"/>
          </w:tcPr>
          <w:p w14:paraId="601A4EFE" w14:textId="333E76AA" w:rsidR="007F3D93" w:rsidRPr="003C3095" w:rsidRDefault="00961488" w:rsidP="003C3095">
            <w:pPr>
              <w:rPr>
                <w:rFonts w:ascii="Arial" w:hAnsi="Arial" w:cs="Arial"/>
              </w:rPr>
            </w:pPr>
            <w:r>
              <w:rPr>
                <w:rFonts w:ascii="Arial" w:hAnsi="Arial" w:cs="Arial"/>
              </w:rPr>
              <w:t>400</w:t>
            </w:r>
            <w:r w:rsidR="00947500">
              <w:rPr>
                <w:rFonts w:ascii="Arial" w:hAnsi="Arial" w:cs="Arial"/>
              </w:rPr>
              <w:t>%</w:t>
            </w:r>
          </w:p>
        </w:tc>
        <w:tc>
          <w:tcPr>
            <w:tcW w:w="1980" w:type="dxa"/>
          </w:tcPr>
          <w:p w14:paraId="6C553F83" w14:textId="75509298" w:rsidR="007F3D93" w:rsidRPr="003C3095" w:rsidRDefault="00124A63" w:rsidP="003C3095">
            <w:pPr>
              <w:rPr>
                <w:rFonts w:ascii="Arial" w:hAnsi="Arial" w:cs="Arial"/>
              </w:rPr>
            </w:pPr>
            <w:r>
              <w:rPr>
                <w:rFonts w:ascii="Arial" w:hAnsi="Arial" w:cs="Arial"/>
              </w:rPr>
              <w:t>Sex, Age, Race</w:t>
            </w:r>
          </w:p>
        </w:tc>
        <w:tc>
          <w:tcPr>
            <w:tcW w:w="1734" w:type="dxa"/>
          </w:tcPr>
          <w:p w14:paraId="5B790130" w14:textId="65ADAE27" w:rsidR="007F3D93" w:rsidRPr="003C3095" w:rsidRDefault="00124A63" w:rsidP="003C3095">
            <w:pPr>
              <w:rPr>
                <w:rFonts w:ascii="Arial" w:hAnsi="Arial" w:cs="Arial"/>
              </w:rPr>
            </w:pPr>
            <w:r>
              <w:rPr>
                <w:rFonts w:ascii="Arial" w:hAnsi="Arial" w:cs="Arial"/>
              </w:rPr>
              <w:t>Income</w:t>
            </w:r>
          </w:p>
        </w:tc>
        <w:tc>
          <w:tcPr>
            <w:tcW w:w="1504" w:type="dxa"/>
          </w:tcPr>
          <w:p w14:paraId="1D726B3E" w14:textId="69817E22" w:rsidR="007F3D93" w:rsidRPr="003C3095" w:rsidRDefault="00C03005" w:rsidP="003C3095">
            <w:pPr>
              <w:rPr>
                <w:rFonts w:ascii="Arial" w:hAnsi="Arial" w:cs="Arial"/>
              </w:rPr>
            </w:pPr>
            <w:r>
              <w:rPr>
                <w:rFonts w:ascii="Arial" w:hAnsi="Arial" w:cs="Arial"/>
              </w:rPr>
              <w:t>27.1</w:t>
            </w:r>
            <w:r w:rsidR="007F3D93" w:rsidRPr="003C3095">
              <w:rPr>
                <w:rFonts w:ascii="Arial" w:hAnsi="Arial" w:cs="Arial"/>
              </w:rPr>
              <w:t>%</w:t>
            </w:r>
          </w:p>
        </w:tc>
        <w:tc>
          <w:tcPr>
            <w:tcW w:w="1415" w:type="dxa"/>
          </w:tcPr>
          <w:p w14:paraId="0CFB0673" w14:textId="5D763923" w:rsidR="007F3D93" w:rsidRPr="003C3095" w:rsidRDefault="007F3D93" w:rsidP="003C3095">
            <w:pPr>
              <w:rPr>
                <w:rFonts w:ascii="Arial" w:hAnsi="Arial" w:cs="Arial"/>
              </w:rPr>
            </w:pPr>
            <w:r>
              <w:rPr>
                <w:rFonts w:ascii="Arial" w:hAnsi="Arial" w:cs="Arial"/>
              </w:rPr>
              <w:t>0.6%</w:t>
            </w:r>
          </w:p>
        </w:tc>
      </w:tr>
      <w:tr w:rsidR="007F3D93" w:rsidRPr="003C3095" w14:paraId="08A34707" w14:textId="153317DC" w:rsidTr="007F3D93">
        <w:tc>
          <w:tcPr>
            <w:tcW w:w="1553" w:type="dxa"/>
          </w:tcPr>
          <w:p w14:paraId="29506761" w14:textId="12F42535" w:rsidR="007F3D93" w:rsidRPr="003C3095" w:rsidRDefault="007F3D93" w:rsidP="003C3095">
            <w:pPr>
              <w:rPr>
                <w:rFonts w:ascii="Arial" w:hAnsi="Arial" w:cs="Arial"/>
              </w:rPr>
            </w:pPr>
            <w:r w:rsidRPr="003C3095">
              <w:rPr>
                <w:rFonts w:ascii="Arial" w:hAnsi="Arial" w:cs="Arial"/>
              </w:rPr>
              <w:t>Law School</w:t>
            </w:r>
          </w:p>
        </w:tc>
        <w:tc>
          <w:tcPr>
            <w:tcW w:w="1164" w:type="dxa"/>
          </w:tcPr>
          <w:p w14:paraId="27C71F20" w14:textId="7244C67F" w:rsidR="007F3D93" w:rsidRPr="003C3095" w:rsidRDefault="00923E21" w:rsidP="003C3095">
            <w:pPr>
              <w:rPr>
                <w:rFonts w:ascii="Arial" w:hAnsi="Arial" w:cs="Arial"/>
              </w:rPr>
            </w:pPr>
            <w:r>
              <w:rPr>
                <w:rFonts w:ascii="Arial" w:hAnsi="Arial" w:cs="Arial"/>
              </w:rPr>
              <w:t>120%</w:t>
            </w:r>
          </w:p>
        </w:tc>
        <w:tc>
          <w:tcPr>
            <w:tcW w:w="1980" w:type="dxa"/>
          </w:tcPr>
          <w:p w14:paraId="1D01C507" w14:textId="02B88042" w:rsidR="007F3D93" w:rsidRPr="003C3095" w:rsidRDefault="00124A63" w:rsidP="003C3095">
            <w:pPr>
              <w:rPr>
                <w:rFonts w:ascii="Arial" w:hAnsi="Arial" w:cs="Arial"/>
              </w:rPr>
            </w:pPr>
            <w:r>
              <w:rPr>
                <w:rFonts w:ascii="Arial" w:hAnsi="Arial" w:cs="Arial"/>
              </w:rPr>
              <w:t>Sex, Race</w:t>
            </w:r>
          </w:p>
        </w:tc>
        <w:tc>
          <w:tcPr>
            <w:tcW w:w="1734" w:type="dxa"/>
          </w:tcPr>
          <w:p w14:paraId="54D3DA07" w14:textId="4DE3225B" w:rsidR="007F3D93" w:rsidRPr="003C3095" w:rsidRDefault="00124A63" w:rsidP="003C3095">
            <w:pPr>
              <w:rPr>
                <w:rFonts w:ascii="Arial" w:hAnsi="Arial" w:cs="Arial"/>
              </w:rPr>
            </w:pPr>
            <w:r>
              <w:rPr>
                <w:rFonts w:ascii="Arial" w:hAnsi="Arial" w:cs="Arial"/>
              </w:rPr>
              <w:t>LSAT</w:t>
            </w:r>
          </w:p>
        </w:tc>
        <w:tc>
          <w:tcPr>
            <w:tcW w:w="1504" w:type="dxa"/>
          </w:tcPr>
          <w:p w14:paraId="67F04C12" w14:textId="7C0FE65A" w:rsidR="007F3D93" w:rsidRPr="003C3095" w:rsidRDefault="00923E21" w:rsidP="003C3095">
            <w:pPr>
              <w:rPr>
                <w:rFonts w:ascii="Arial" w:hAnsi="Arial" w:cs="Arial"/>
              </w:rPr>
            </w:pPr>
            <w:r>
              <w:rPr>
                <w:rFonts w:ascii="Arial" w:hAnsi="Arial" w:cs="Arial"/>
              </w:rPr>
              <w:t>46.13</w:t>
            </w:r>
            <w:r w:rsidR="007F3D93" w:rsidRPr="003C3095">
              <w:rPr>
                <w:rFonts w:ascii="Arial" w:hAnsi="Arial" w:cs="Arial"/>
              </w:rPr>
              <w:t>%</w:t>
            </w:r>
          </w:p>
        </w:tc>
        <w:tc>
          <w:tcPr>
            <w:tcW w:w="1415" w:type="dxa"/>
          </w:tcPr>
          <w:p w14:paraId="64272198" w14:textId="506A4E28" w:rsidR="007F3D93" w:rsidRPr="003C3095" w:rsidRDefault="007F3D93" w:rsidP="003C3095">
            <w:pPr>
              <w:rPr>
                <w:rFonts w:ascii="Arial" w:hAnsi="Arial" w:cs="Arial"/>
              </w:rPr>
            </w:pPr>
            <w:r>
              <w:rPr>
                <w:rFonts w:ascii="Arial" w:hAnsi="Arial" w:cs="Arial"/>
              </w:rPr>
              <w:t>3.6%</w:t>
            </w:r>
          </w:p>
        </w:tc>
      </w:tr>
    </w:tbl>
    <w:p w14:paraId="0658AE8B" w14:textId="77777777" w:rsidR="001E17B5" w:rsidRDefault="001E17B5" w:rsidP="001E17B5">
      <w:pPr>
        <w:pStyle w:val="Caption"/>
        <w:keepNext/>
        <w:jc w:val="center"/>
      </w:pPr>
    </w:p>
    <w:p w14:paraId="5FD89338" w14:textId="79031565" w:rsidR="001E17B5" w:rsidRDefault="001E17B5" w:rsidP="001E17B5">
      <w:pPr>
        <w:pStyle w:val="Caption"/>
        <w:keepNext/>
        <w:jc w:val="center"/>
      </w:pPr>
      <w:bookmarkStart w:id="3" w:name="tableTwo"/>
      <w:r>
        <w:t xml:space="preserve">Table </w:t>
      </w:r>
      <w:r>
        <w:fldChar w:fldCharType="begin"/>
      </w:r>
      <w:r>
        <w:instrText xml:space="preserve"> SEQ Table \* ARABIC </w:instrText>
      </w:r>
      <w:r>
        <w:fldChar w:fldCharType="separate"/>
      </w:r>
      <w:r>
        <w:rPr>
          <w:noProof/>
        </w:rPr>
        <w:t>2</w:t>
      </w:r>
      <w:r>
        <w:fldChar w:fldCharType="end"/>
      </w:r>
      <w:r>
        <w:t>: Law School Datasets, differing only in race (Max=1)</w:t>
      </w:r>
    </w:p>
    <w:bookmarkEnd w:id="3"/>
    <w:tbl>
      <w:tblPr>
        <w:tblStyle w:val="TableGrid"/>
        <w:tblW w:w="0" w:type="auto"/>
        <w:tblLook w:val="04A0" w:firstRow="1" w:lastRow="0" w:firstColumn="1" w:lastColumn="0" w:noHBand="0" w:noVBand="1"/>
      </w:tblPr>
      <w:tblGrid>
        <w:gridCol w:w="1533"/>
        <w:gridCol w:w="2678"/>
        <w:gridCol w:w="2639"/>
        <w:gridCol w:w="2500"/>
      </w:tblGrid>
      <w:tr w:rsidR="001E17B5" w14:paraId="5F9ECFBF" w14:textId="77777777" w:rsidTr="0099287E">
        <w:tc>
          <w:tcPr>
            <w:tcW w:w="1533" w:type="dxa"/>
            <w:shd w:val="clear" w:color="auto" w:fill="ADADAD" w:themeFill="background2" w:themeFillShade="BF"/>
          </w:tcPr>
          <w:p w14:paraId="1294C6D4" w14:textId="77777777" w:rsidR="001E17B5" w:rsidRPr="001E17B5" w:rsidRDefault="001E17B5" w:rsidP="0099287E">
            <w:pPr>
              <w:rPr>
                <w:rFonts w:ascii="Arial" w:hAnsi="Arial" w:cs="Arial"/>
                <w:color w:val="000000"/>
                <w:sz w:val="20"/>
                <w:szCs w:val="20"/>
              </w:rPr>
            </w:pPr>
          </w:p>
        </w:tc>
        <w:tc>
          <w:tcPr>
            <w:tcW w:w="2678" w:type="dxa"/>
            <w:shd w:val="clear" w:color="auto" w:fill="ADADAD" w:themeFill="background2" w:themeFillShade="BF"/>
          </w:tcPr>
          <w:p w14:paraId="709C73AD" w14:textId="77777777" w:rsidR="001E17B5" w:rsidRPr="001E17B5" w:rsidRDefault="001E17B5" w:rsidP="0099287E">
            <w:pPr>
              <w:rPr>
                <w:rFonts w:ascii="Arial" w:hAnsi="Arial" w:cs="Arial"/>
                <w:color w:val="000000"/>
                <w:sz w:val="20"/>
                <w:szCs w:val="20"/>
              </w:rPr>
            </w:pPr>
            <w:r w:rsidRPr="001E17B5">
              <w:rPr>
                <w:rFonts w:ascii="Arial" w:hAnsi="Arial" w:cs="Arial"/>
                <w:color w:val="000000"/>
                <w:sz w:val="20"/>
                <w:szCs w:val="20"/>
              </w:rPr>
              <w:t># race-differing pairs</w:t>
            </w:r>
          </w:p>
        </w:tc>
        <w:tc>
          <w:tcPr>
            <w:tcW w:w="2639" w:type="dxa"/>
            <w:shd w:val="clear" w:color="auto" w:fill="ADADAD" w:themeFill="background2" w:themeFillShade="BF"/>
          </w:tcPr>
          <w:p w14:paraId="3D0EAAAF" w14:textId="77777777" w:rsidR="001E17B5" w:rsidRPr="001E17B5" w:rsidRDefault="001E17B5" w:rsidP="0099287E">
            <w:pPr>
              <w:rPr>
                <w:rFonts w:ascii="Arial" w:hAnsi="Arial" w:cs="Arial"/>
                <w:color w:val="000000"/>
                <w:sz w:val="20"/>
                <w:szCs w:val="20"/>
              </w:rPr>
            </w:pPr>
            <w:r w:rsidRPr="001E17B5">
              <w:rPr>
                <w:rFonts w:ascii="Arial" w:hAnsi="Arial" w:cs="Arial"/>
                <w:color w:val="000000"/>
                <w:sz w:val="20"/>
                <w:szCs w:val="20"/>
              </w:rPr>
              <w:t>Mean Spearman Correlation</w:t>
            </w:r>
          </w:p>
        </w:tc>
        <w:tc>
          <w:tcPr>
            <w:tcW w:w="2500" w:type="dxa"/>
            <w:shd w:val="clear" w:color="auto" w:fill="ADADAD" w:themeFill="background2" w:themeFillShade="BF"/>
          </w:tcPr>
          <w:p w14:paraId="76B6D88F" w14:textId="77777777" w:rsidR="001E17B5" w:rsidRPr="001E17B5" w:rsidRDefault="001E17B5" w:rsidP="0099287E">
            <w:pPr>
              <w:rPr>
                <w:rFonts w:ascii="Arial" w:hAnsi="Arial" w:cs="Arial"/>
                <w:color w:val="000000"/>
                <w:sz w:val="20"/>
                <w:szCs w:val="20"/>
              </w:rPr>
            </w:pPr>
            <w:r>
              <w:rPr>
                <w:rFonts w:ascii="Arial" w:hAnsi="Arial" w:cs="Arial"/>
                <w:color w:val="000000"/>
                <w:sz w:val="20"/>
                <w:szCs w:val="20"/>
              </w:rPr>
              <w:t>Min</w:t>
            </w:r>
          </w:p>
        </w:tc>
      </w:tr>
      <w:tr w:rsidR="001E17B5" w14:paraId="5A8D8615" w14:textId="77777777" w:rsidTr="0099287E">
        <w:tc>
          <w:tcPr>
            <w:tcW w:w="1533" w:type="dxa"/>
          </w:tcPr>
          <w:p w14:paraId="6A94BE82" w14:textId="77777777" w:rsidR="001E17B5" w:rsidRPr="001E17B5" w:rsidRDefault="001E17B5" w:rsidP="0099287E">
            <w:pPr>
              <w:rPr>
                <w:rFonts w:ascii="Arial" w:hAnsi="Arial" w:cs="Arial"/>
                <w:color w:val="000000"/>
                <w:sz w:val="20"/>
                <w:szCs w:val="20"/>
              </w:rPr>
            </w:pPr>
            <w:r w:rsidRPr="001E17B5">
              <w:rPr>
                <w:rFonts w:ascii="Arial" w:hAnsi="Arial" w:cs="Arial"/>
                <w:color w:val="000000"/>
                <w:sz w:val="20"/>
                <w:szCs w:val="20"/>
              </w:rPr>
              <w:t>Real</w:t>
            </w:r>
          </w:p>
        </w:tc>
        <w:tc>
          <w:tcPr>
            <w:tcW w:w="2678" w:type="dxa"/>
          </w:tcPr>
          <w:p w14:paraId="675D5F2F" w14:textId="77777777" w:rsidR="001E17B5" w:rsidRPr="001E17B5" w:rsidRDefault="001E17B5" w:rsidP="0099287E">
            <w:pPr>
              <w:rPr>
                <w:rFonts w:ascii="Arial" w:hAnsi="Arial" w:cs="Arial"/>
                <w:color w:val="000000"/>
                <w:sz w:val="20"/>
                <w:szCs w:val="20"/>
              </w:rPr>
            </w:pPr>
            <w:r>
              <w:rPr>
                <w:rFonts w:ascii="Arial" w:hAnsi="Arial" w:cs="Arial"/>
                <w:color w:val="000000"/>
                <w:sz w:val="20"/>
                <w:szCs w:val="20"/>
              </w:rPr>
              <w:t>2793</w:t>
            </w:r>
          </w:p>
        </w:tc>
        <w:tc>
          <w:tcPr>
            <w:tcW w:w="2639" w:type="dxa"/>
          </w:tcPr>
          <w:p w14:paraId="041985BD" w14:textId="77777777" w:rsidR="001E17B5" w:rsidRPr="001E17B5" w:rsidRDefault="001E17B5" w:rsidP="0099287E">
            <w:pPr>
              <w:rPr>
                <w:rFonts w:ascii="Arial" w:hAnsi="Arial" w:cs="Arial"/>
                <w:color w:val="000000"/>
                <w:sz w:val="20"/>
                <w:szCs w:val="20"/>
              </w:rPr>
            </w:pPr>
            <w:r>
              <w:rPr>
                <w:rFonts w:ascii="Arial" w:hAnsi="Arial" w:cs="Arial"/>
                <w:color w:val="000000"/>
                <w:sz w:val="20"/>
                <w:szCs w:val="20"/>
              </w:rPr>
              <w:t>0.826</w:t>
            </w:r>
          </w:p>
        </w:tc>
        <w:tc>
          <w:tcPr>
            <w:tcW w:w="2500" w:type="dxa"/>
          </w:tcPr>
          <w:p w14:paraId="622C5A35" w14:textId="77777777" w:rsidR="001E17B5" w:rsidRPr="001E17B5" w:rsidRDefault="001E17B5" w:rsidP="0099287E">
            <w:pPr>
              <w:rPr>
                <w:rFonts w:ascii="Arial" w:hAnsi="Arial" w:cs="Arial"/>
                <w:color w:val="000000"/>
                <w:sz w:val="20"/>
                <w:szCs w:val="20"/>
              </w:rPr>
            </w:pPr>
            <w:r>
              <w:rPr>
                <w:rFonts w:ascii="Arial" w:hAnsi="Arial" w:cs="Arial"/>
                <w:color w:val="000000"/>
                <w:sz w:val="20"/>
                <w:szCs w:val="20"/>
              </w:rPr>
              <w:t>0.279</w:t>
            </w:r>
          </w:p>
        </w:tc>
      </w:tr>
      <w:tr w:rsidR="001E17B5" w14:paraId="2BE8394B" w14:textId="77777777" w:rsidTr="0099287E">
        <w:tc>
          <w:tcPr>
            <w:tcW w:w="1533" w:type="dxa"/>
          </w:tcPr>
          <w:p w14:paraId="025DC3E0" w14:textId="77777777" w:rsidR="001E17B5" w:rsidRPr="001E17B5" w:rsidRDefault="001E17B5" w:rsidP="0099287E">
            <w:pPr>
              <w:rPr>
                <w:rFonts w:ascii="Arial" w:hAnsi="Arial" w:cs="Arial"/>
                <w:color w:val="000000"/>
                <w:sz w:val="20"/>
                <w:szCs w:val="20"/>
              </w:rPr>
            </w:pPr>
            <w:r w:rsidRPr="001E17B5">
              <w:rPr>
                <w:rFonts w:ascii="Arial" w:hAnsi="Arial" w:cs="Arial"/>
                <w:color w:val="000000"/>
                <w:sz w:val="20"/>
                <w:szCs w:val="20"/>
              </w:rPr>
              <w:t>Synthetic</w:t>
            </w:r>
          </w:p>
        </w:tc>
        <w:tc>
          <w:tcPr>
            <w:tcW w:w="2678" w:type="dxa"/>
          </w:tcPr>
          <w:p w14:paraId="62301F98" w14:textId="77777777" w:rsidR="001E17B5" w:rsidRPr="001E17B5" w:rsidRDefault="001E17B5" w:rsidP="0099287E">
            <w:pPr>
              <w:rPr>
                <w:rFonts w:ascii="Arial" w:hAnsi="Arial" w:cs="Arial"/>
                <w:color w:val="000000"/>
                <w:sz w:val="20"/>
                <w:szCs w:val="20"/>
              </w:rPr>
            </w:pPr>
            <w:r>
              <w:rPr>
                <w:rFonts w:ascii="Arial" w:hAnsi="Arial" w:cs="Arial"/>
                <w:color w:val="000000"/>
                <w:sz w:val="20"/>
                <w:szCs w:val="20"/>
              </w:rPr>
              <w:t>8320</w:t>
            </w:r>
          </w:p>
        </w:tc>
        <w:tc>
          <w:tcPr>
            <w:tcW w:w="2639" w:type="dxa"/>
          </w:tcPr>
          <w:p w14:paraId="6B390567" w14:textId="77777777" w:rsidR="001E17B5" w:rsidRPr="001E17B5" w:rsidRDefault="001E17B5" w:rsidP="0099287E">
            <w:pPr>
              <w:rPr>
                <w:rFonts w:ascii="Arial" w:hAnsi="Arial" w:cs="Arial"/>
                <w:color w:val="000000"/>
                <w:sz w:val="20"/>
                <w:szCs w:val="20"/>
              </w:rPr>
            </w:pPr>
            <w:r>
              <w:rPr>
                <w:rFonts w:ascii="Arial" w:hAnsi="Arial" w:cs="Arial"/>
                <w:color w:val="000000"/>
                <w:sz w:val="20"/>
                <w:szCs w:val="20"/>
              </w:rPr>
              <w:t>0.751</w:t>
            </w:r>
          </w:p>
        </w:tc>
        <w:tc>
          <w:tcPr>
            <w:tcW w:w="2500" w:type="dxa"/>
          </w:tcPr>
          <w:p w14:paraId="05912294" w14:textId="77777777" w:rsidR="001E17B5" w:rsidRPr="001E17B5" w:rsidRDefault="001E17B5" w:rsidP="0099287E">
            <w:pPr>
              <w:rPr>
                <w:rFonts w:ascii="Arial" w:hAnsi="Arial" w:cs="Arial"/>
                <w:color w:val="000000"/>
                <w:sz w:val="20"/>
                <w:szCs w:val="20"/>
              </w:rPr>
            </w:pPr>
            <w:r>
              <w:rPr>
                <w:rFonts w:ascii="Arial" w:hAnsi="Arial" w:cs="Arial"/>
                <w:color w:val="000000"/>
                <w:sz w:val="20"/>
                <w:szCs w:val="20"/>
              </w:rPr>
              <w:t>-0.111</w:t>
            </w:r>
          </w:p>
        </w:tc>
      </w:tr>
    </w:tbl>
    <w:p w14:paraId="00C92AB8" w14:textId="462050C7" w:rsidR="00EC29C5" w:rsidRDefault="00EC29C5" w:rsidP="003C3095">
      <w:pPr>
        <w:rPr>
          <w:rFonts w:ascii="Arial" w:hAnsi="Arial" w:cs="Arial"/>
        </w:rPr>
      </w:pPr>
    </w:p>
    <w:p w14:paraId="3CAD4FBB" w14:textId="77777777" w:rsidR="001E17B5" w:rsidRPr="003C3095" w:rsidRDefault="001E17B5" w:rsidP="003C3095">
      <w:pPr>
        <w:rPr>
          <w:rFonts w:ascii="Arial" w:hAnsi="Arial" w:cs="Arial"/>
        </w:rPr>
      </w:pPr>
    </w:p>
    <w:p w14:paraId="1FDD7D68" w14:textId="77777777" w:rsidR="003C3095" w:rsidRDefault="003C3095" w:rsidP="003C3095">
      <w:pPr>
        <w:keepNext/>
        <w:spacing w:after="240"/>
      </w:pPr>
      <w:r>
        <w:rPr>
          <w:rFonts w:ascii="Arial" w:hAnsi="Arial" w:cs="Arial"/>
          <w:noProof/>
          <w14:ligatures w14:val="standardContextual"/>
        </w:rPr>
        <w:drawing>
          <wp:inline distT="0" distB="0" distL="0" distR="0" wp14:anchorId="034A4BD3" wp14:editId="66B97D6C">
            <wp:extent cx="5943600" cy="3526790"/>
            <wp:effectExtent l="0" t="0" r="0" b="3810"/>
            <wp:docPr id="1212212308" name="Picture 5"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2308" name="Picture 5" descr="A graph with different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61EE6724" w14:textId="4477473D" w:rsidR="001E17B5" w:rsidRPr="001E17B5" w:rsidRDefault="003C3095" w:rsidP="001E17B5">
      <w:pPr>
        <w:pStyle w:val="Caption"/>
        <w:jc w:val="center"/>
        <w:rPr>
          <w:rFonts w:ascii="Arial" w:hAnsi="Arial" w:cs="Arial"/>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41162A">
        <w:t>The distributions are tightly</w:t>
      </w:r>
      <w:r w:rsidR="0055405A">
        <w:t xml:space="preserve"> maintained</w:t>
      </w:r>
      <w:r w:rsidRPr="0041162A">
        <w:t xml:space="preserve"> for perturbated feature</w:t>
      </w:r>
      <w:r>
        <w:t>s of the German dataset</w:t>
      </w:r>
      <w:r w:rsidRPr="0041162A">
        <w:t xml:space="preserve"> using 400% of </w:t>
      </w:r>
      <w:r>
        <w:t>dataset size.</w:t>
      </w:r>
    </w:p>
    <w:p w14:paraId="5343D480" w14:textId="0FB53151" w:rsidR="00C03005" w:rsidRPr="00A37306" w:rsidRDefault="00F7188F" w:rsidP="003C3095">
      <w:pPr>
        <w:rPr>
          <w:rFonts w:ascii="Arial" w:hAnsi="Arial" w:cs="Arial"/>
        </w:rPr>
      </w:pPr>
      <w:r w:rsidRPr="003C3095">
        <w:rPr>
          <w:rFonts w:ascii="Arial" w:hAnsi="Arial" w:cs="Arial"/>
          <w:color w:val="000000"/>
          <w:sz w:val="28"/>
          <w:szCs w:val="28"/>
        </w:rPr>
        <w:t>Reflection</w:t>
      </w:r>
      <w:r w:rsidR="00A37306">
        <w:rPr>
          <w:rFonts w:ascii="Arial" w:hAnsi="Arial" w:cs="Arial"/>
        </w:rPr>
        <w:br/>
      </w:r>
      <w:r w:rsidR="00A37306">
        <w:rPr>
          <w:rFonts w:ascii="Arial" w:hAnsi="Arial" w:cs="Arial"/>
        </w:rPr>
        <w:br/>
      </w:r>
      <w:r w:rsidR="00C03005">
        <w:rPr>
          <w:rFonts w:ascii="Arial" w:hAnsi="Arial" w:cs="Arial"/>
          <w:color w:val="000000"/>
          <w:sz w:val="20"/>
          <w:szCs w:val="20"/>
        </w:rPr>
        <w:t xml:space="preserve">A local neighbour perturbation can create unrealistic samples, despite feature correlations remaining </w:t>
      </w:r>
      <w:r w:rsidR="00C03005">
        <w:rPr>
          <w:rFonts w:ascii="Arial" w:hAnsi="Arial" w:cs="Arial"/>
          <w:color w:val="000000"/>
          <w:sz w:val="20"/>
          <w:szCs w:val="20"/>
        </w:rPr>
        <w:lastRenderedPageBreak/>
        <w:t xml:space="preserve">intact. An unrealistic perturbation could arise in a situation where a feature has very few unique values, so its synthetic counterpart could be considered unexpected by the model. An IDI occurring for unnatural synthetic data doesn’t suggest the model is bias or overfitted to unseen data, but can occur </w:t>
      </w:r>
      <w:r w:rsidR="00C03005" w:rsidRPr="00C03005">
        <w:rPr>
          <w:rFonts w:ascii="Arial" w:hAnsi="Arial" w:cs="Arial"/>
          <w:color w:val="000000"/>
          <w:sz w:val="20"/>
          <w:szCs w:val="20"/>
        </w:rPr>
        <w:t xml:space="preserve">because a more complex, high-dimensional pattern was broken that the Spearman test did not reflect in Table </w:t>
      </w:r>
      <w:hyperlink w:anchor="tableTwo" w:history="1">
        <w:r w:rsidR="00C03005" w:rsidRPr="00C03005">
          <w:rPr>
            <w:rStyle w:val="Hyperlink"/>
            <w:rFonts w:ascii="Arial" w:hAnsi="Arial" w:cs="Arial"/>
            <w:sz w:val="20"/>
            <w:szCs w:val="20"/>
            <w:u w:val="none"/>
          </w:rPr>
          <w:t>2</w:t>
        </w:r>
      </w:hyperlink>
      <w:r w:rsidR="00C03005" w:rsidRPr="00C03005">
        <w:rPr>
          <w:rFonts w:ascii="Arial" w:hAnsi="Arial" w:cs="Arial"/>
          <w:color w:val="000000"/>
          <w:sz w:val="20"/>
          <w:szCs w:val="20"/>
        </w:rPr>
        <w:t>.</w:t>
      </w:r>
    </w:p>
    <w:p w14:paraId="620988E9" w14:textId="77777777" w:rsidR="00C03005" w:rsidRPr="00C03005" w:rsidRDefault="00C03005" w:rsidP="003C3095">
      <w:pPr>
        <w:rPr>
          <w:rFonts w:ascii="Arial" w:hAnsi="Arial" w:cs="Arial"/>
          <w:color w:val="000000"/>
          <w:sz w:val="20"/>
          <w:szCs w:val="20"/>
        </w:rPr>
      </w:pPr>
    </w:p>
    <w:p w14:paraId="05A028ED" w14:textId="2766FEA0" w:rsidR="00F7188F" w:rsidRDefault="00F7188F" w:rsidP="003C3095">
      <w:pPr>
        <w:rPr>
          <w:rFonts w:ascii="Arial" w:hAnsi="Arial" w:cs="Arial"/>
          <w:color w:val="000000"/>
          <w:sz w:val="20"/>
          <w:szCs w:val="20"/>
        </w:rPr>
      </w:pPr>
      <w:r w:rsidRPr="00C03005">
        <w:rPr>
          <w:rFonts w:ascii="Arial" w:hAnsi="Arial" w:cs="Arial"/>
          <w:color w:val="000000"/>
          <w:sz w:val="20"/>
          <w:szCs w:val="20"/>
        </w:rPr>
        <w:t xml:space="preserve">A Generative Adversarial Network could be tasked with generating even more </w:t>
      </w:r>
      <w:r w:rsidR="00C03005">
        <w:rPr>
          <w:rFonts w:ascii="Arial" w:hAnsi="Arial" w:cs="Arial"/>
          <w:color w:val="000000"/>
          <w:sz w:val="20"/>
          <w:szCs w:val="20"/>
        </w:rPr>
        <w:t>natural</w:t>
      </w:r>
      <w:r w:rsidRPr="00C03005">
        <w:rPr>
          <w:rFonts w:ascii="Arial" w:hAnsi="Arial" w:cs="Arial"/>
          <w:color w:val="000000"/>
          <w:sz w:val="20"/>
          <w:szCs w:val="20"/>
        </w:rPr>
        <w:t xml:space="preserve"> synthetic pairings.</w:t>
      </w:r>
      <w:r w:rsidR="00033C6C" w:rsidRPr="00C03005">
        <w:rPr>
          <w:rFonts w:ascii="Arial" w:hAnsi="Arial" w:cs="Arial"/>
          <w:color w:val="000000"/>
          <w:sz w:val="20"/>
          <w:szCs w:val="20"/>
        </w:rPr>
        <w:t xml:space="preserve"> Browsing for this idea showed o</w:t>
      </w:r>
      <w:r w:rsidR="004E312E" w:rsidRPr="00C03005">
        <w:rPr>
          <w:rFonts w:ascii="Arial" w:hAnsi="Arial" w:cs="Arial"/>
          <w:color w:val="000000"/>
          <w:sz w:val="20"/>
          <w:szCs w:val="20"/>
        </w:rPr>
        <w:t xml:space="preserve">ne such study deploys a framework called </w:t>
      </w:r>
      <w:r w:rsidR="004E312E" w:rsidRPr="00C03005">
        <w:rPr>
          <w:rFonts w:ascii="Arial" w:hAnsi="Arial" w:cs="Arial"/>
          <w:b/>
          <w:bCs/>
          <w:color w:val="000000"/>
          <w:sz w:val="20"/>
          <w:szCs w:val="20"/>
        </w:rPr>
        <w:t>L</w:t>
      </w:r>
      <w:r w:rsidR="004E312E" w:rsidRPr="00C03005">
        <w:rPr>
          <w:rFonts w:ascii="Arial" w:hAnsi="Arial" w:cs="Arial"/>
          <w:color w:val="000000"/>
          <w:sz w:val="20"/>
          <w:szCs w:val="20"/>
        </w:rPr>
        <w:t xml:space="preserve">atent </w:t>
      </w:r>
      <w:r w:rsidR="004E312E" w:rsidRPr="00C03005">
        <w:rPr>
          <w:rFonts w:ascii="Arial" w:hAnsi="Arial" w:cs="Arial"/>
          <w:b/>
          <w:bCs/>
          <w:color w:val="000000"/>
          <w:sz w:val="20"/>
          <w:szCs w:val="20"/>
        </w:rPr>
        <w:t>Imi</w:t>
      </w:r>
      <w:r w:rsidR="004E312E" w:rsidRPr="00C03005">
        <w:rPr>
          <w:rFonts w:ascii="Arial" w:hAnsi="Arial" w:cs="Arial"/>
          <w:color w:val="000000"/>
          <w:sz w:val="20"/>
          <w:szCs w:val="20"/>
        </w:rPr>
        <w:t>tator (LIMI). With the</w:t>
      </w:r>
      <w:r w:rsidR="004E312E" w:rsidRPr="003C3095">
        <w:rPr>
          <w:rFonts w:ascii="Arial" w:hAnsi="Arial" w:cs="Arial"/>
          <w:color w:val="000000"/>
          <w:sz w:val="20"/>
          <w:szCs w:val="20"/>
        </w:rPr>
        <w:t xml:space="preserve"> help of a GAN, they learn the latent decision boundary of the model whose parameters are unknown, and therein sample latent instances in this region to uncover more discriminatory instances</w:t>
      </w:r>
      <w:r w:rsidR="00033C6C" w:rsidRPr="003C3095">
        <w:rPr>
          <w:rFonts w:ascii="Arial" w:hAnsi="Arial" w:cs="Arial"/>
          <w:color w:val="000000"/>
          <w:sz w:val="20"/>
          <w:szCs w:val="20"/>
        </w:rPr>
        <w:t xml:space="preserve"> (</w:t>
      </w:r>
      <w:r w:rsidR="00033C6C" w:rsidRPr="003C3095">
        <w:rPr>
          <w:rFonts w:ascii="Arial" w:hAnsi="Arial" w:cs="Arial"/>
          <w:i/>
          <w:iCs/>
          <w:color w:val="000000"/>
          <w:sz w:val="20"/>
          <w:szCs w:val="20"/>
        </w:rPr>
        <w:t>X9.42 instances</w:t>
      </w:r>
      <w:r w:rsidR="00033C6C" w:rsidRPr="003C3095">
        <w:rPr>
          <w:rFonts w:ascii="Arial" w:hAnsi="Arial" w:cs="Arial"/>
          <w:color w:val="000000"/>
          <w:sz w:val="20"/>
          <w:szCs w:val="20"/>
        </w:rPr>
        <w:t>) with more naturalness (</w:t>
      </w:r>
      <w:r w:rsidR="00033C6C" w:rsidRPr="003C3095">
        <w:rPr>
          <w:rFonts w:ascii="Arial" w:hAnsi="Arial" w:cs="Arial"/>
          <w:i/>
          <w:iCs/>
          <w:color w:val="000000"/>
          <w:sz w:val="20"/>
          <w:szCs w:val="20"/>
        </w:rPr>
        <w:t>+19.65%</w:t>
      </w:r>
      <w:r w:rsidR="00033C6C" w:rsidRPr="003C3095">
        <w:rPr>
          <w:rFonts w:ascii="Arial" w:hAnsi="Arial" w:cs="Arial"/>
          <w:color w:val="000000"/>
          <w:sz w:val="20"/>
          <w:szCs w:val="20"/>
        </w:rPr>
        <w:t xml:space="preserve">) compared to baselines. </w:t>
      </w:r>
      <w:hyperlink w:anchor="six" w:history="1">
        <w:r w:rsidR="00033C6C" w:rsidRPr="003C3095">
          <w:rPr>
            <w:rStyle w:val="Hyperlink"/>
            <w:rFonts w:ascii="Arial" w:hAnsi="Arial" w:cs="Arial"/>
            <w:sz w:val="20"/>
            <w:szCs w:val="20"/>
            <w:u w:val="none"/>
          </w:rPr>
          <w:t>[6]</w:t>
        </w:r>
      </w:hyperlink>
    </w:p>
    <w:p w14:paraId="6908D8C1" w14:textId="77777777" w:rsidR="00C03005" w:rsidRPr="00C03005" w:rsidRDefault="00C03005" w:rsidP="003C3095">
      <w:pPr>
        <w:rPr>
          <w:rFonts w:ascii="Arial" w:hAnsi="Arial" w:cs="Arial"/>
          <w:color w:val="000000"/>
          <w:sz w:val="20"/>
          <w:szCs w:val="20"/>
        </w:rPr>
      </w:pPr>
    </w:p>
    <w:p w14:paraId="45817B59" w14:textId="77777777" w:rsidR="00D36328" w:rsidRDefault="00F7188F" w:rsidP="00C03005">
      <w:pPr>
        <w:rPr>
          <w:rFonts w:ascii="Arial" w:hAnsi="Arial" w:cs="Arial"/>
        </w:rPr>
      </w:pPr>
      <w:r w:rsidRPr="003C3095">
        <w:rPr>
          <w:rFonts w:ascii="Arial" w:hAnsi="Arial" w:cs="Arial"/>
          <w:color w:val="000000"/>
          <w:sz w:val="28"/>
          <w:szCs w:val="28"/>
        </w:rPr>
        <w:t>Conclusion</w:t>
      </w:r>
    </w:p>
    <w:p w14:paraId="4674698D" w14:textId="77777777" w:rsidR="00D36328" w:rsidRDefault="00D36328" w:rsidP="00C03005">
      <w:pPr>
        <w:rPr>
          <w:rFonts w:ascii="Arial" w:hAnsi="Arial" w:cs="Arial"/>
          <w:sz w:val="20"/>
          <w:szCs w:val="20"/>
        </w:rPr>
      </w:pPr>
    </w:p>
    <w:p w14:paraId="217D5A14" w14:textId="00229A26" w:rsidR="00F7188F" w:rsidRPr="003C3095" w:rsidRDefault="00D36328" w:rsidP="00C03005">
      <w:pPr>
        <w:rPr>
          <w:rFonts w:ascii="Arial" w:hAnsi="Arial" w:cs="Arial"/>
        </w:rPr>
      </w:pPr>
      <w:r>
        <w:rPr>
          <w:rFonts w:ascii="Arial" w:hAnsi="Arial" w:cs="Arial"/>
          <w:sz w:val="20"/>
          <w:szCs w:val="20"/>
        </w:rPr>
        <w:t xml:space="preserve">This report has comprehensively researched the case of group and individual notions of statistical fairness testing. Early on, it became apparent that individual counterfactual explanations can become extremely expensive </w:t>
      </w:r>
      <w:r w:rsidR="005D547E">
        <w:rPr>
          <w:rFonts w:ascii="Arial" w:hAnsi="Arial" w:cs="Arial"/>
          <w:sz w:val="20"/>
          <w:szCs w:val="20"/>
        </w:rPr>
        <w:t xml:space="preserve">to find, and generating synthetic data can give misleading results. The Local Neighbour solution found significantly outperformed the baseline random search on all but two instances. This solution loses some of the correlations between features, but the Spearman test showed that it was adequately maintained relative to the magnitude of IDI ratios uncovered. </w:t>
      </w:r>
      <w:r w:rsidR="00C03005">
        <w:rPr>
          <w:rFonts w:ascii="Arial" w:hAnsi="Arial" w:cs="Arial"/>
        </w:rPr>
        <w:br/>
      </w:r>
    </w:p>
    <w:p w14:paraId="0208827B" w14:textId="4CE1197E" w:rsidR="00C03005" w:rsidRPr="003C3095" w:rsidRDefault="00F7188F" w:rsidP="00C03005">
      <w:pPr>
        <w:rPr>
          <w:rFonts w:ascii="Arial" w:hAnsi="Arial" w:cs="Arial"/>
        </w:rPr>
      </w:pPr>
      <w:r w:rsidRPr="003C3095">
        <w:rPr>
          <w:rFonts w:ascii="Arial" w:hAnsi="Arial" w:cs="Arial"/>
          <w:color w:val="000000"/>
          <w:sz w:val="28"/>
          <w:szCs w:val="28"/>
        </w:rPr>
        <w:t>Artifact</w:t>
      </w:r>
      <w:r w:rsidR="00C03005">
        <w:rPr>
          <w:rFonts w:ascii="Arial" w:hAnsi="Arial" w:cs="Arial"/>
        </w:rPr>
        <w:br/>
      </w:r>
      <w:r w:rsidR="00C03005">
        <w:rPr>
          <w:rFonts w:ascii="Arial" w:hAnsi="Arial" w:cs="Arial"/>
        </w:rPr>
        <w:br/>
      </w:r>
      <w:r w:rsidR="00C03005" w:rsidRPr="005D547E">
        <w:rPr>
          <w:rFonts w:ascii="Arial" w:hAnsi="Arial" w:cs="Arial"/>
          <w:sz w:val="20"/>
          <w:szCs w:val="20"/>
        </w:rPr>
        <w:t xml:space="preserve">The code </w:t>
      </w:r>
      <w:r w:rsidR="005D547E" w:rsidRPr="005D547E">
        <w:rPr>
          <w:rFonts w:ascii="Arial" w:hAnsi="Arial" w:cs="Arial"/>
          <w:sz w:val="20"/>
          <w:szCs w:val="20"/>
        </w:rPr>
        <w:t xml:space="preserve">and raw results </w:t>
      </w:r>
      <w:r w:rsidR="00C03005" w:rsidRPr="005D547E">
        <w:rPr>
          <w:rFonts w:ascii="Arial" w:hAnsi="Arial" w:cs="Arial"/>
          <w:sz w:val="20"/>
          <w:szCs w:val="20"/>
        </w:rPr>
        <w:t xml:space="preserve">can be found </w:t>
      </w:r>
      <w:hyperlink r:id="rId10" w:history="1">
        <w:r w:rsidR="00C03005" w:rsidRPr="005D547E">
          <w:rPr>
            <w:rStyle w:val="Hyperlink"/>
            <w:rFonts w:ascii="Arial" w:hAnsi="Arial" w:cs="Arial"/>
            <w:sz w:val="20"/>
            <w:szCs w:val="20"/>
            <w:u w:val="none"/>
          </w:rPr>
          <w:t>here</w:t>
        </w:r>
      </w:hyperlink>
      <w:r w:rsidR="005D547E" w:rsidRPr="005D547E">
        <w:rPr>
          <w:rFonts w:ascii="Arial" w:hAnsi="Arial" w:cs="Arial"/>
          <w:sz w:val="20"/>
          <w:szCs w:val="20"/>
        </w:rPr>
        <w:t>. (https://github.com/KSkert/ISE_Fairness_Test)</w:t>
      </w:r>
      <w:r w:rsidR="00C03005">
        <w:rPr>
          <w:rFonts w:ascii="Arial" w:hAnsi="Arial" w:cs="Arial"/>
        </w:rPr>
        <w:br/>
      </w:r>
    </w:p>
    <w:p w14:paraId="3DCFAD1A" w14:textId="77777777" w:rsidR="00F7188F" w:rsidRPr="003C3095" w:rsidRDefault="00F7188F" w:rsidP="003C3095">
      <w:pPr>
        <w:rPr>
          <w:rFonts w:ascii="Arial" w:hAnsi="Arial" w:cs="Arial"/>
          <w:color w:val="000000"/>
          <w:sz w:val="28"/>
          <w:szCs w:val="28"/>
        </w:rPr>
      </w:pPr>
      <w:r w:rsidRPr="003C3095">
        <w:rPr>
          <w:rFonts w:ascii="Arial" w:hAnsi="Arial" w:cs="Arial"/>
          <w:color w:val="000000"/>
          <w:sz w:val="28"/>
          <w:szCs w:val="28"/>
        </w:rPr>
        <w:t>References</w:t>
      </w:r>
    </w:p>
    <w:p w14:paraId="1611B0FC" w14:textId="77777777" w:rsidR="007E7BD2" w:rsidRPr="003C3095" w:rsidRDefault="007E7BD2" w:rsidP="003C3095">
      <w:pPr>
        <w:rPr>
          <w:rFonts w:ascii="Arial" w:hAnsi="Arial" w:cs="Arial"/>
          <w:color w:val="000000"/>
          <w:sz w:val="28"/>
          <w:szCs w:val="28"/>
        </w:rPr>
      </w:pPr>
    </w:p>
    <w:p w14:paraId="6330A1CC" w14:textId="20A3D5F1" w:rsidR="00F7188F" w:rsidRPr="003C3095" w:rsidRDefault="00747A93" w:rsidP="003C3095">
      <w:pPr>
        <w:rPr>
          <w:rFonts w:ascii="Arial" w:hAnsi="Arial" w:cs="Arial"/>
          <w:color w:val="222222"/>
          <w:sz w:val="20"/>
          <w:szCs w:val="20"/>
          <w:shd w:val="clear" w:color="auto" w:fill="FFFFFF"/>
        </w:rPr>
      </w:pPr>
      <w:bookmarkStart w:id="4" w:name="one"/>
      <w:r w:rsidRPr="003C3095">
        <w:rPr>
          <w:rFonts w:ascii="Arial" w:hAnsi="Arial" w:cs="Arial"/>
          <w:color w:val="000000"/>
          <w:sz w:val="20"/>
          <w:szCs w:val="20"/>
        </w:rPr>
        <w:t>[1]</w:t>
      </w:r>
      <w:r w:rsidR="00EF1D45" w:rsidRPr="003C3095">
        <w:rPr>
          <w:rFonts w:ascii="Arial" w:hAnsi="Arial" w:cs="Arial"/>
          <w:color w:val="000000"/>
          <w:sz w:val="20"/>
          <w:szCs w:val="20"/>
        </w:rPr>
        <w:t xml:space="preserve"> </w:t>
      </w:r>
      <w:r w:rsidR="00EF1D45" w:rsidRPr="003C3095">
        <w:rPr>
          <w:rFonts w:ascii="Arial" w:hAnsi="Arial" w:cs="Arial"/>
          <w:color w:val="222222"/>
          <w:sz w:val="20"/>
          <w:szCs w:val="20"/>
          <w:shd w:val="clear" w:color="auto" w:fill="FFFFFF"/>
        </w:rPr>
        <w:t>Li, P., Xia, E., &amp; Liu, H. (2023, July). Learning antidote data to individual unfairness. In </w:t>
      </w:r>
      <w:r w:rsidR="00EF1D45" w:rsidRPr="003C3095">
        <w:rPr>
          <w:rFonts w:ascii="Arial" w:hAnsi="Arial" w:cs="Arial"/>
          <w:i/>
          <w:iCs/>
          <w:color w:val="222222"/>
          <w:sz w:val="20"/>
          <w:szCs w:val="20"/>
          <w:shd w:val="clear" w:color="auto" w:fill="FFFFFF"/>
        </w:rPr>
        <w:t>International Conference on Machine Learning</w:t>
      </w:r>
      <w:r w:rsidR="00EF1D45" w:rsidRPr="003C3095">
        <w:rPr>
          <w:rFonts w:ascii="Arial" w:hAnsi="Arial" w:cs="Arial"/>
          <w:color w:val="222222"/>
          <w:sz w:val="20"/>
          <w:szCs w:val="20"/>
          <w:shd w:val="clear" w:color="auto" w:fill="FFFFFF"/>
        </w:rPr>
        <w:t> (pp. 20168-20181). PMLR.</w:t>
      </w:r>
      <w:bookmarkStart w:id="5" w:name="two"/>
      <w:r w:rsidR="00FC08E4" w:rsidRPr="003C3095">
        <w:rPr>
          <w:rFonts w:ascii="Arial" w:hAnsi="Arial" w:cs="Arial"/>
          <w:color w:val="222222"/>
          <w:sz w:val="20"/>
          <w:szCs w:val="20"/>
          <w:shd w:val="clear" w:color="auto" w:fill="FFFFFF"/>
        </w:rPr>
        <w:br/>
      </w:r>
      <w:r w:rsidR="00FC08E4" w:rsidRPr="003C3095">
        <w:rPr>
          <w:rFonts w:ascii="Arial" w:hAnsi="Arial" w:cs="Arial"/>
          <w:color w:val="222222"/>
          <w:sz w:val="20"/>
          <w:szCs w:val="20"/>
          <w:shd w:val="clear" w:color="auto" w:fill="FFFFFF"/>
        </w:rPr>
        <w:br/>
      </w:r>
      <w:r w:rsidR="00EF1D45" w:rsidRPr="003C3095">
        <w:rPr>
          <w:rFonts w:ascii="Arial" w:hAnsi="Arial" w:cs="Arial"/>
          <w:color w:val="222222"/>
          <w:sz w:val="20"/>
          <w:szCs w:val="20"/>
          <w:shd w:val="clear" w:color="auto" w:fill="FFFFFF"/>
        </w:rPr>
        <w:t xml:space="preserve">[2] </w:t>
      </w:r>
      <w:bookmarkEnd w:id="5"/>
      <w:r w:rsidR="00EF1D45" w:rsidRPr="003C3095">
        <w:rPr>
          <w:rFonts w:ascii="Arial" w:hAnsi="Arial" w:cs="Arial"/>
          <w:color w:val="222222"/>
          <w:sz w:val="20"/>
          <w:szCs w:val="20"/>
          <w:shd w:val="clear" w:color="auto" w:fill="FFFFFF"/>
        </w:rPr>
        <w:t>Wachter, S., Mittelstadt, B., &amp; Russell, C. (2017). Counterfactual explanations without opening the black box: Automated decisions and the GDPR. </w:t>
      </w:r>
      <w:r w:rsidR="00EF1D45" w:rsidRPr="003C3095">
        <w:rPr>
          <w:rFonts w:ascii="Arial" w:hAnsi="Arial" w:cs="Arial"/>
          <w:i/>
          <w:iCs/>
          <w:color w:val="222222"/>
          <w:sz w:val="20"/>
          <w:szCs w:val="20"/>
          <w:shd w:val="clear" w:color="auto" w:fill="FFFFFF"/>
        </w:rPr>
        <w:t>Harv. JL &amp; Tech.</w:t>
      </w:r>
      <w:r w:rsidR="00EF1D45" w:rsidRPr="003C3095">
        <w:rPr>
          <w:rFonts w:ascii="Arial" w:hAnsi="Arial" w:cs="Arial"/>
          <w:color w:val="222222"/>
          <w:sz w:val="20"/>
          <w:szCs w:val="20"/>
          <w:shd w:val="clear" w:color="auto" w:fill="FFFFFF"/>
        </w:rPr>
        <w:t>, </w:t>
      </w:r>
      <w:r w:rsidR="00EF1D45" w:rsidRPr="003C3095">
        <w:rPr>
          <w:rFonts w:ascii="Arial" w:hAnsi="Arial" w:cs="Arial"/>
          <w:i/>
          <w:iCs/>
          <w:color w:val="222222"/>
          <w:sz w:val="20"/>
          <w:szCs w:val="20"/>
          <w:shd w:val="clear" w:color="auto" w:fill="FFFFFF"/>
        </w:rPr>
        <w:t>31</w:t>
      </w:r>
      <w:r w:rsidR="00EF1D45" w:rsidRPr="003C3095">
        <w:rPr>
          <w:rFonts w:ascii="Arial" w:hAnsi="Arial" w:cs="Arial"/>
          <w:color w:val="222222"/>
          <w:sz w:val="20"/>
          <w:szCs w:val="20"/>
          <w:shd w:val="clear" w:color="auto" w:fill="FFFFFF"/>
        </w:rPr>
        <w:t>, 841.</w:t>
      </w:r>
      <w:bookmarkStart w:id="6" w:name="three"/>
      <w:bookmarkEnd w:id="4"/>
      <w:r w:rsidR="00FC08E4" w:rsidRPr="003C3095">
        <w:rPr>
          <w:rFonts w:ascii="Arial" w:hAnsi="Arial" w:cs="Arial"/>
          <w:color w:val="222222"/>
          <w:sz w:val="20"/>
          <w:szCs w:val="20"/>
          <w:shd w:val="clear" w:color="auto" w:fill="FFFFFF"/>
        </w:rPr>
        <w:br/>
      </w:r>
      <w:r w:rsidR="00FC08E4" w:rsidRPr="003C3095">
        <w:rPr>
          <w:rFonts w:ascii="Arial" w:hAnsi="Arial" w:cs="Arial"/>
          <w:color w:val="222222"/>
          <w:sz w:val="20"/>
          <w:szCs w:val="20"/>
          <w:shd w:val="clear" w:color="auto" w:fill="FFFFFF"/>
        </w:rPr>
        <w:br/>
      </w:r>
      <w:r w:rsidR="00EF1D45" w:rsidRPr="003C3095">
        <w:rPr>
          <w:rFonts w:ascii="Arial" w:hAnsi="Arial" w:cs="Arial"/>
          <w:sz w:val="20"/>
          <w:szCs w:val="20"/>
        </w:rPr>
        <w:t xml:space="preserve">[3] </w:t>
      </w:r>
      <w:bookmarkEnd w:id="6"/>
      <w:r w:rsidR="007E7BD2" w:rsidRPr="003C3095">
        <w:rPr>
          <w:rFonts w:ascii="Arial" w:hAnsi="Arial" w:cs="Arial"/>
          <w:color w:val="222222"/>
          <w:sz w:val="20"/>
          <w:szCs w:val="20"/>
          <w:shd w:val="clear" w:color="auto" w:fill="FFFFFF"/>
        </w:rPr>
        <w:t>Kusner, M. J., Loftus, J., Russell, C., &amp; Silva, R. (2017). Counterfactual fairness. </w:t>
      </w:r>
      <w:r w:rsidR="007E7BD2" w:rsidRPr="003C3095">
        <w:rPr>
          <w:rFonts w:ascii="Arial" w:hAnsi="Arial" w:cs="Arial"/>
          <w:i/>
          <w:iCs/>
          <w:color w:val="222222"/>
          <w:sz w:val="20"/>
          <w:szCs w:val="20"/>
          <w:shd w:val="clear" w:color="auto" w:fill="FFFFFF"/>
        </w:rPr>
        <w:t>Advances in neural information processing systems</w:t>
      </w:r>
      <w:r w:rsidR="007E7BD2" w:rsidRPr="003C3095">
        <w:rPr>
          <w:rFonts w:ascii="Arial" w:hAnsi="Arial" w:cs="Arial"/>
          <w:color w:val="222222"/>
          <w:sz w:val="20"/>
          <w:szCs w:val="20"/>
          <w:shd w:val="clear" w:color="auto" w:fill="FFFFFF"/>
        </w:rPr>
        <w:t>, </w:t>
      </w:r>
      <w:r w:rsidR="007E7BD2" w:rsidRPr="003C3095">
        <w:rPr>
          <w:rFonts w:ascii="Arial" w:hAnsi="Arial" w:cs="Arial"/>
          <w:i/>
          <w:iCs/>
          <w:color w:val="222222"/>
          <w:sz w:val="20"/>
          <w:szCs w:val="20"/>
          <w:shd w:val="clear" w:color="auto" w:fill="FFFFFF"/>
        </w:rPr>
        <w:t>30</w:t>
      </w:r>
      <w:r w:rsidR="007E7BD2" w:rsidRPr="003C3095">
        <w:rPr>
          <w:rFonts w:ascii="Arial" w:hAnsi="Arial" w:cs="Arial"/>
          <w:color w:val="222222"/>
          <w:sz w:val="20"/>
          <w:szCs w:val="20"/>
          <w:shd w:val="clear" w:color="auto" w:fill="FFFFFF"/>
        </w:rPr>
        <w:t>.</w:t>
      </w:r>
      <w:r w:rsidR="00F7188F" w:rsidRPr="003C3095">
        <w:rPr>
          <w:rFonts w:ascii="Arial" w:hAnsi="Arial" w:cs="Arial"/>
          <w:sz w:val="20"/>
          <w:szCs w:val="20"/>
        </w:rPr>
        <w:br/>
      </w:r>
    </w:p>
    <w:p w14:paraId="5BBC09C4" w14:textId="20022FB0" w:rsidR="00F7188F" w:rsidRPr="003C3095" w:rsidRDefault="00A7623D" w:rsidP="003C3095">
      <w:pPr>
        <w:rPr>
          <w:rFonts w:ascii="Arial" w:hAnsi="Arial" w:cs="Arial"/>
          <w:sz w:val="20"/>
          <w:szCs w:val="20"/>
        </w:rPr>
      </w:pPr>
      <w:bookmarkStart w:id="7" w:name="four"/>
      <w:r w:rsidRPr="003C3095">
        <w:rPr>
          <w:rFonts w:ascii="Arial" w:hAnsi="Arial" w:cs="Arial"/>
          <w:sz w:val="20"/>
          <w:szCs w:val="20"/>
        </w:rPr>
        <w:t xml:space="preserve">[4] </w:t>
      </w:r>
      <w:bookmarkEnd w:id="7"/>
      <w:r w:rsidRPr="003C3095">
        <w:rPr>
          <w:rFonts w:ascii="Arial" w:hAnsi="Arial" w:cs="Arial"/>
          <w:color w:val="222222"/>
          <w:sz w:val="20"/>
          <w:szCs w:val="20"/>
          <w:shd w:val="clear" w:color="auto" w:fill="FFFFFF"/>
        </w:rPr>
        <w:t>Hardt, M., Price, E., &amp; Srebro, N. (2016). Equality of opportunity in supervised learning. </w:t>
      </w:r>
      <w:r w:rsidRPr="003C3095">
        <w:rPr>
          <w:rFonts w:ascii="Arial" w:hAnsi="Arial" w:cs="Arial"/>
          <w:i/>
          <w:iCs/>
          <w:color w:val="222222"/>
          <w:sz w:val="20"/>
          <w:szCs w:val="20"/>
          <w:shd w:val="clear" w:color="auto" w:fill="FFFFFF"/>
        </w:rPr>
        <w:t>Advances in neural information processing systems</w:t>
      </w:r>
      <w:r w:rsidRPr="003C3095">
        <w:rPr>
          <w:rFonts w:ascii="Arial" w:hAnsi="Arial" w:cs="Arial"/>
          <w:color w:val="222222"/>
          <w:sz w:val="20"/>
          <w:szCs w:val="20"/>
          <w:shd w:val="clear" w:color="auto" w:fill="FFFFFF"/>
        </w:rPr>
        <w:t>, </w:t>
      </w:r>
      <w:r w:rsidRPr="003C3095">
        <w:rPr>
          <w:rFonts w:ascii="Arial" w:hAnsi="Arial" w:cs="Arial"/>
          <w:i/>
          <w:iCs/>
          <w:color w:val="222222"/>
          <w:sz w:val="20"/>
          <w:szCs w:val="20"/>
          <w:shd w:val="clear" w:color="auto" w:fill="FFFFFF"/>
        </w:rPr>
        <w:t>29</w:t>
      </w:r>
      <w:r w:rsidRPr="003C3095">
        <w:rPr>
          <w:rFonts w:ascii="Arial" w:hAnsi="Arial" w:cs="Arial"/>
          <w:color w:val="222222"/>
          <w:sz w:val="20"/>
          <w:szCs w:val="20"/>
          <w:shd w:val="clear" w:color="auto" w:fill="FFFFFF"/>
        </w:rPr>
        <w:t>.</w:t>
      </w:r>
    </w:p>
    <w:p w14:paraId="4754FD4E" w14:textId="77777777" w:rsidR="00F7188F" w:rsidRPr="003C3095" w:rsidRDefault="00F7188F" w:rsidP="003C3095">
      <w:pPr>
        <w:rPr>
          <w:rFonts w:ascii="Arial" w:hAnsi="Arial" w:cs="Arial"/>
          <w:sz w:val="20"/>
          <w:szCs w:val="20"/>
        </w:rPr>
      </w:pPr>
    </w:p>
    <w:p w14:paraId="39423D51" w14:textId="1BB83CEE" w:rsidR="00CA4D0B" w:rsidRPr="003C3095" w:rsidRDefault="00CA4D0B" w:rsidP="003C3095">
      <w:pPr>
        <w:rPr>
          <w:rFonts w:ascii="Arial" w:hAnsi="Arial" w:cs="Arial"/>
          <w:color w:val="222222"/>
          <w:sz w:val="20"/>
          <w:szCs w:val="20"/>
          <w:shd w:val="clear" w:color="auto" w:fill="FFFFFF"/>
        </w:rPr>
      </w:pPr>
      <w:bookmarkStart w:id="8" w:name="five"/>
      <w:r w:rsidRPr="003C3095">
        <w:rPr>
          <w:rFonts w:ascii="Arial" w:hAnsi="Arial" w:cs="Arial"/>
          <w:sz w:val="20"/>
          <w:szCs w:val="20"/>
        </w:rPr>
        <w:t>[5]</w:t>
      </w:r>
      <w:bookmarkEnd w:id="8"/>
      <w:r w:rsidRPr="003C3095">
        <w:rPr>
          <w:rFonts w:ascii="Arial" w:hAnsi="Arial" w:cs="Arial"/>
          <w:sz w:val="20"/>
          <w:szCs w:val="20"/>
        </w:rPr>
        <w:t xml:space="preserve"> </w:t>
      </w:r>
      <w:r w:rsidRPr="003C3095">
        <w:rPr>
          <w:rFonts w:ascii="Arial" w:hAnsi="Arial" w:cs="Arial"/>
          <w:color w:val="222222"/>
          <w:sz w:val="20"/>
          <w:szCs w:val="20"/>
          <w:shd w:val="clear" w:color="auto" w:fill="FFFFFF"/>
        </w:rPr>
        <w:t>Hashimoto, T., Srivastava, M., Namkoong, H., &amp; Liang, P. (2018, July). Fairness without demographics in repeated loss minimization. In </w:t>
      </w:r>
      <w:r w:rsidRPr="003C3095">
        <w:rPr>
          <w:rFonts w:ascii="Arial" w:hAnsi="Arial" w:cs="Arial"/>
          <w:i/>
          <w:iCs/>
          <w:color w:val="222222"/>
          <w:sz w:val="20"/>
          <w:szCs w:val="20"/>
          <w:shd w:val="clear" w:color="auto" w:fill="FFFFFF"/>
        </w:rPr>
        <w:t>International Conference on Machine Learning</w:t>
      </w:r>
      <w:r w:rsidRPr="003C3095">
        <w:rPr>
          <w:rFonts w:ascii="Arial" w:hAnsi="Arial" w:cs="Arial"/>
          <w:color w:val="222222"/>
          <w:sz w:val="20"/>
          <w:szCs w:val="20"/>
          <w:shd w:val="clear" w:color="auto" w:fill="FFFFFF"/>
        </w:rPr>
        <w:t> (pp. 1929-1938). PMLR.</w:t>
      </w:r>
    </w:p>
    <w:p w14:paraId="360967B4" w14:textId="77777777" w:rsidR="00033C6C" w:rsidRPr="003C3095" w:rsidRDefault="00033C6C" w:rsidP="003C3095">
      <w:pPr>
        <w:rPr>
          <w:rFonts w:ascii="Arial" w:hAnsi="Arial" w:cs="Arial"/>
          <w:color w:val="222222"/>
          <w:sz w:val="20"/>
          <w:szCs w:val="20"/>
          <w:shd w:val="clear" w:color="auto" w:fill="FFFFFF"/>
        </w:rPr>
      </w:pPr>
    </w:p>
    <w:p w14:paraId="18DC1427" w14:textId="401B4670" w:rsidR="00033C6C" w:rsidRPr="003C3095" w:rsidRDefault="00033C6C" w:rsidP="003C3095">
      <w:pPr>
        <w:rPr>
          <w:rFonts w:ascii="Arial" w:hAnsi="Arial" w:cs="Arial"/>
          <w:color w:val="222222"/>
          <w:sz w:val="20"/>
          <w:szCs w:val="20"/>
          <w:shd w:val="clear" w:color="auto" w:fill="FFFFFF"/>
        </w:rPr>
      </w:pPr>
      <w:bookmarkStart w:id="9" w:name="six"/>
      <w:r w:rsidRPr="003C3095">
        <w:rPr>
          <w:rFonts w:ascii="Arial" w:hAnsi="Arial" w:cs="Arial"/>
          <w:color w:val="222222"/>
          <w:sz w:val="20"/>
          <w:szCs w:val="20"/>
          <w:shd w:val="clear" w:color="auto" w:fill="FFFFFF"/>
        </w:rPr>
        <w:t>[6]</w:t>
      </w:r>
      <w:bookmarkEnd w:id="9"/>
      <w:r w:rsidRPr="003C3095">
        <w:rPr>
          <w:rFonts w:ascii="Arial" w:hAnsi="Arial" w:cs="Arial"/>
          <w:color w:val="222222"/>
          <w:sz w:val="20"/>
          <w:szCs w:val="20"/>
          <w:shd w:val="clear" w:color="auto" w:fill="FFFFFF"/>
        </w:rPr>
        <w:t xml:space="preserve"> Xiao, Y., Liu, A., Li, T., &amp; Liu, X. (2023, July). Latent imitator: Generating natural individual discriminatory instances for black-box fairness testing. In </w:t>
      </w:r>
      <w:r w:rsidRPr="003C3095">
        <w:rPr>
          <w:rFonts w:ascii="Arial" w:hAnsi="Arial" w:cs="Arial"/>
          <w:i/>
          <w:iCs/>
          <w:color w:val="222222"/>
          <w:sz w:val="20"/>
          <w:szCs w:val="20"/>
          <w:shd w:val="clear" w:color="auto" w:fill="FFFFFF"/>
        </w:rPr>
        <w:t>Proceedings of the 32nd ACM SIGSOFT international symposium on software testing and analysis</w:t>
      </w:r>
      <w:r w:rsidRPr="003C3095">
        <w:rPr>
          <w:rFonts w:ascii="Arial" w:hAnsi="Arial" w:cs="Arial"/>
          <w:color w:val="222222"/>
          <w:sz w:val="20"/>
          <w:szCs w:val="20"/>
          <w:shd w:val="clear" w:color="auto" w:fill="FFFFFF"/>
        </w:rPr>
        <w:t> (pp. 829-841).</w:t>
      </w:r>
    </w:p>
    <w:p w14:paraId="48D62ED7" w14:textId="77777777" w:rsidR="00ED099E" w:rsidRPr="003C3095" w:rsidRDefault="00ED099E" w:rsidP="003C3095">
      <w:pPr>
        <w:rPr>
          <w:rFonts w:ascii="Arial" w:hAnsi="Arial" w:cs="Arial"/>
          <w:color w:val="222222"/>
          <w:sz w:val="20"/>
          <w:szCs w:val="20"/>
          <w:shd w:val="clear" w:color="auto" w:fill="FFFFFF"/>
        </w:rPr>
      </w:pPr>
    </w:p>
    <w:p w14:paraId="33E08A6A" w14:textId="674FB2E7" w:rsidR="00ED099E" w:rsidRPr="003C3095" w:rsidRDefault="00ED099E" w:rsidP="003C3095">
      <w:pPr>
        <w:rPr>
          <w:rFonts w:ascii="Arial" w:hAnsi="Arial" w:cs="Arial"/>
          <w:color w:val="222222"/>
          <w:sz w:val="20"/>
          <w:szCs w:val="20"/>
          <w:shd w:val="clear" w:color="auto" w:fill="FFFFFF"/>
        </w:rPr>
      </w:pPr>
      <w:bookmarkStart w:id="10" w:name="seven"/>
      <w:r w:rsidRPr="003C3095">
        <w:rPr>
          <w:rFonts w:ascii="Arial" w:hAnsi="Arial" w:cs="Arial"/>
          <w:color w:val="222222"/>
          <w:sz w:val="20"/>
          <w:szCs w:val="20"/>
          <w:shd w:val="clear" w:color="auto" w:fill="FFFFFF"/>
        </w:rPr>
        <w:t xml:space="preserve">[7] </w:t>
      </w:r>
      <w:bookmarkEnd w:id="10"/>
      <w:r w:rsidRPr="003C3095">
        <w:rPr>
          <w:rFonts w:ascii="Arial" w:hAnsi="Arial" w:cs="Arial"/>
          <w:color w:val="222222"/>
          <w:sz w:val="20"/>
          <w:szCs w:val="20"/>
          <w:shd w:val="clear" w:color="auto" w:fill="FFFFFF"/>
        </w:rPr>
        <w:t>Dwork, C., Hardt, M., Pitassi, T., Reingold, O., &amp; Zemel, R. (2012, January). Fairness through awareness. In </w:t>
      </w:r>
      <w:r w:rsidRPr="003C3095">
        <w:rPr>
          <w:rFonts w:ascii="Arial" w:hAnsi="Arial" w:cs="Arial"/>
          <w:i/>
          <w:iCs/>
          <w:color w:val="222222"/>
          <w:sz w:val="20"/>
          <w:szCs w:val="20"/>
          <w:shd w:val="clear" w:color="auto" w:fill="FFFFFF"/>
        </w:rPr>
        <w:t>Proceedings of the 3rd innovations in theoretical computer science conference</w:t>
      </w:r>
      <w:r w:rsidRPr="003C3095">
        <w:rPr>
          <w:rFonts w:ascii="Arial" w:hAnsi="Arial" w:cs="Arial"/>
          <w:color w:val="222222"/>
          <w:sz w:val="20"/>
          <w:szCs w:val="20"/>
          <w:shd w:val="clear" w:color="auto" w:fill="FFFFFF"/>
        </w:rPr>
        <w:t> (pp. 214-226).</w:t>
      </w:r>
    </w:p>
    <w:p w14:paraId="150DEEF9" w14:textId="77777777" w:rsidR="00ED099E" w:rsidRPr="003C3095" w:rsidRDefault="00ED099E" w:rsidP="003C3095">
      <w:pPr>
        <w:rPr>
          <w:rFonts w:ascii="Arial" w:hAnsi="Arial" w:cs="Arial"/>
          <w:color w:val="222222"/>
          <w:sz w:val="20"/>
          <w:szCs w:val="20"/>
          <w:shd w:val="clear" w:color="auto" w:fill="FFFFFF"/>
        </w:rPr>
      </w:pPr>
    </w:p>
    <w:p w14:paraId="4CEF066D" w14:textId="4F1FF572" w:rsidR="00ED099E" w:rsidRPr="003C3095" w:rsidRDefault="00ED099E" w:rsidP="003C3095">
      <w:pPr>
        <w:rPr>
          <w:rFonts w:ascii="Arial" w:hAnsi="Arial" w:cs="Arial"/>
          <w:color w:val="222222"/>
          <w:sz w:val="20"/>
          <w:szCs w:val="20"/>
          <w:shd w:val="clear" w:color="auto" w:fill="FFFFFF"/>
        </w:rPr>
      </w:pPr>
      <w:bookmarkStart w:id="11" w:name="eight"/>
      <w:r w:rsidRPr="003C3095">
        <w:rPr>
          <w:rFonts w:ascii="Arial" w:hAnsi="Arial" w:cs="Arial"/>
          <w:color w:val="222222"/>
          <w:sz w:val="20"/>
          <w:szCs w:val="20"/>
          <w:shd w:val="clear" w:color="auto" w:fill="FFFFFF"/>
        </w:rPr>
        <w:t xml:space="preserve">[8] </w:t>
      </w:r>
      <w:bookmarkEnd w:id="11"/>
      <w:r w:rsidRPr="003C3095">
        <w:rPr>
          <w:rFonts w:ascii="Arial" w:hAnsi="Arial" w:cs="Arial"/>
          <w:color w:val="222222"/>
          <w:sz w:val="20"/>
          <w:szCs w:val="20"/>
          <w:shd w:val="clear" w:color="auto" w:fill="FFFFFF"/>
        </w:rPr>
        <w:t>Binns, R. (2020, January). On the apparent conflict between individual and group fairness. In </w:t>
      </w:r>
      <w:r w:rsidRPr="003C3095">
        <w:rPr>
          <w:rFonts w:ascii="Arial" w:hAnsi="Arial" w:cs="Arial"/>
          <w:i/>
          <w:iCs/>
          <w:color w:val="222222"/>
          <w:sz w:val="20"/>
          <w:szCs w:val="20"/>
          <w:shd w:val="clear" w:color="auto" w:fill="FFFFFF"/>
        </w:rPr>
        <w:t>Proceedings of the 2020 conference on fairness, accountability, and transparency</w:t>
      </w:r>
      <w:r w:rsidRPr="003C3095">
        <w:rPr>
          <w:rFonts w:ascii="Arial" w:hAnsi="Arial" w:cs="Arial"/>
          <w:color w:val="222222"/>
          <w:sz w:val="20"/>
          <w:szCs w:val="20"/>
          <w:shd w:val="clear" w:color="auto" w:fill="FFFFFF"/>
        </w:rPr>
        <w:t> (pp. 514-524).</w:t>
      </w:r>
    </w:p>
    <w:p w14:paraId="2192F302" w14:textId="77777777" w:rsidR="00E034E3" w:rsidRPr="003C3095" w:rsidRDefault="00E034E3" w:rsidP="003C3095">
      <w:pPr>
        <w:rPr>
          <w:rFonts w:ascii="Arial" w:hAnsi="Arial" w:cs="Arial"/>
          <w:color w:val="222222"/>
          <w:sz w:val="20"/>
          <w:szCs w:val="20"/>
          <w:shd w:val="clear" w:color="auto" w:fill="FFFFFF"/>
        </w:rPr>
      </w:pPr>
    </w:p>
    <w:p w14:paraId="05F3EC47" w14:textId="763B8793" w:rsidR="00E034E3" w:rsidRPr="003C3095" w:rsidRDefault="00E034E3" w:rsidP="003C3095">
      <w:pPr>
        <w:rPr>
          <w:rFonts w:ascii="Arial" w:hAnsi="Arial" w:cs="Arial"/>
          <w:color w:val="222222"/>
          <w:sz w:val="20"/>
          <w:szCs w:val="20"/>
          <w:shd w:val="clear" w:color="auto" w:fill="FFFFFF"/>
        </w:rPr>
      </w:pPr>
      <w:bookmarkStart w:id="12" w:name="nine"/>
      <w:r w:rsidRPr="003C3095">
        <w:rPr>
          <w:rFonts w:ascii="Arial" w:hAnsi="Arial" w:cs="Arial"/>
          <w:color w:val="222222"/>
          <w:sz w:val="20"/>
          <w:szCs w:val="20"/>
          <w:shd w:val="clear" w:color="auto" w:fill="FFFFFF"/>
        </w:rPr>
        <w:t>[9]</w:t>
      </w:r>
      <w:bookmarkEnd w:id="12"/>
      <w:r w:rsidRPr="003C3095">
        <w:rPr>
          <w:rFonts w:ascii="Arial" w:hAnsi="Arial" w:cs="Arial"/>
          <w:color w:val="222222"/>
          <w:sz w:val="20"/>
          <w:szCs w:val="20"/>
          <w:shd w:val="clear" w:color="auto" w:fill="FFFFFF"/>
        </w:rPr>
        <w:t xml:space="preserve"> Gölz, P., Kahng, A., &amp; Procaccia, A. D. (2019). Paradoxes in fair machine learning. </w:t>
      </w:r>
      <w:r w:rsidRPr="003C3095">
        <w:rPr>
          <w:rFonts w:ascii="Arial" w:hAnsi="Arial" w:cs="Arial"/>
          <w:i/>
          <w:iCs/>
          <w:color w:val="222222"/>
          <w:sz w:val="20"/>
          <w:szCs w:val="20"/>
          <w:shd w:val="clear" w:color="auto" w:fill="FFFFFF"/>
        </w:rPr>
        <w:t>Advances in Neural Information Processing Systems</w:t>
      </w:r>
      <w:r w:rsidRPr="003C3095">
        <w:rPr>
          <w:rFonts w:ascii="Arial" w:hAnsi="Arial" w:cs="Arial"/>
          <w:color w:val="222222"/>
          <w:sz w:val="20"/>
          <w:szCs w:val="20"/>
          <w:shd w:val="clear" w:color="auto" w:fill="FFFFFF"/>
        </w:rPr>
        <w:t>, </w:t>
      </w:r>
      <w:r w:rsidRPr="003C3095">
        <w:rPr>
          <w:rFonts w:ascii="Arial" w:hAnsi="Arial" w:cs="Arial"/>
          <w:i/>
          <w:iCs/>
          <w:color w:val="222222"/>
          <w:sz w:val="20"/>
          <w:szCs w:val="20"/>
          <w:shd w:val="clear" w:color="auto" w:fill="FFFFFF"/>
        </w:rPr>
        <w:t>32</w:t>
      </w:r>
      <w:r w:rsidRPr="003C3095">
        <w:rPr>
          <w:rFonts w:ascii="Arial" w:hAnsi="Arial" w:cs="Arial"/>
          <w:color w:val="222222"/>
          <w:sz w:val="20"/>
          <w:szCs w:val="20"/>
          <w:shd w:val="clear" w:color="auto" w:fill="FFFFFF"/>
        </w:rPr>
        <w:t>.</w:t>
      </w:r>
    </w:p>
    <w:sectPr w:rsidR="00E034E3" w:rsidRPr="003C3095" w:rsidSect="00F7188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49EC5" w14:textId="77777777" w:rsidR="000661CF" w:rsidRDefault="000661CF" w:rsidP="00D50223">
      <w:r>
        <w:separator/>
      </w:r>
    </w:p>
  </w:endnote>
  <w:endnote w:type="continuationSeparator" w:id="0">
    <w:p w14:paraId="4B6A3FF4" w14:textId="77777777" w:rsidR="000661CF" w:rsidRDefault="000661CF" w:rsidP="00D5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BA1DF" w14:textId="77777777" w:rsidR="00D50223" w:rsidRDefault="00D50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F6921" w14:textId="77777777" w:rsidR="00D50223" w:rsidRDefault="00D50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DACDE" w14:textId="77777777" w:rsidR="00D50223" w:rsidRDefault="00D5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AD66E" w14:textId="77777777" w:rsidR="000661CF" w:rsidRDefault="000661CF" w:rsidP="00D50223">
      <w:r>
        <w:separator/>
      </w:r>
    </w:p>
  </w:footnote>
  <w:footnote w:type="continuationSeparator" w:id="0">
    <w:p w14:paraId="0DFE9D94" w14:textId="77777777" w:rsidR="000661CF" w:rsidRDefault="000661CF" w:rsidP="00D50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DC68C" w14:textId="77777777" w:rsidR="00D50223" w:rsidRDefault="00D50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729E" w14:textId="77777777" w:rsidR="00D50223" w:rsidRDefault="00D50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55CEF" w14:textId="77777777" w:rsidR="00D50223" w:rsidRDefault="00D50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35550"/>
    <w:multiLevelType w:val="hybridMultilevel"/>
    <w:tmpl w:val="C5B66F04"/>
    <w:lvl w:ilvl="0" w:tplc="4476DDD4">
      <w:start w:val="40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72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8F"/>
    <w:rsid w:val="00033C6C"/>
    <w:rsid w:val="000661CF"/>
    <w:rsid w:val="000C65D8"/>
    <w:rsid w:val="000D70A6"/>
    <w:rsid w:val="00124A63"/>
    <w:rsid w:val="001E17B5"/>
    <w:rsid w:val="00200074"/>
    <w:rsid w:val="0027094F"/>
    <w:rsid w:val="002C72D5"/>
    <w:rsid w:val="003C3095"/>
    <w:rsid w:val="00474EAA"/>
    <w:rsid w:val="004C17DC"/>
    <w:rsid w:val="004E312E"/>
    <w:rsid w:val="0055405A"/>
    <w:rsid w:val="005D1F23"/>
    <w:rsid w:val="005D547E"/>
    <w:rsid w:val="00685B34"/>
    <w:rsid w:val="00692CC4"/>
    <w:rsid w:val="00747A93"/>
    <w:rsid w:val="00754E71"/>
    <w:rsid w:val="007558B2"/>
    <w:rsid w:val="007B128C"/>
    <w:rsid w:val="007E7BD2"/>
    <w:rsid w:val="007F3D93"/>
    <w:rsid w:val="00853319"/>
    <w:rsid w:val="008A20DB"/>
    <w:rsid w:val="00923E21"/>
    <w:rsid w:val="00923FDD"/>
    <w:rsid w:val="00947500"/>
    <w:rsid w:val="00961488"/>
    <w:rsid w:val="00A27359"/>
    <w:rsid w:val="00A37306"/>
    <w:rsid w:val="00A37833"/>
    <w:rsid w:val="00A7623D"/>
    <w:rsid w:val="00AD0E2B"/>
    <w:rsid w:val="00B750D6"/>
    <w:rsid w:val="00C03005"/>
    <w:rsid w:val="00C3613E"/>
    <w:rsid w:val="00CA4D0B"/>
    <w:rsid w:val="00D36328"/>
    <w:rsid w:val="00D50223"/>
    <w:rsid w:val="00D85154"/>
    <w:rsid w:val="00E034E3"/>
    <w:rsid w:val="00EC29C5"/>
    <w:rsid w:val="00EC61E0"/>
    <w:rsid w:val="00ED099E"/>
    <w:rsid w:val="00EF1D45"/>
    <w:rsid w:val="00F24D24"/>
    <w:rsid w:val="00F40DFD"/>
    <w:rsid w:val="00F40F78"/>
    <w:rsid w:val="00F7188F"/>
    <w:rsid w:val="00F9295F"/>
    <w:rsid w:val="00FC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10F02"/>
  <w15:chartTrackingRefBased/>
  <w15:docId w15:val="{DB767883-3FEA-294D-8155-56957DFC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833"/>
    <w:pPr>
      <w:spacing w:after="0" w:line="240" w:lineRule="auto"/>
    </w:pPr>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F7188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F7188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F7188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F7188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US" w:eastAsia="en-US"/>
      <w14:ligatures w14:val="standardContextual"/>
    </w:rPr>
  </w:style>
  <w:style w:type="paragraph" w:styleId="Heading5">
    <w:name w:val="heading 5"/>
    <w:basedOn w:val="Normal"/>
    <w:next w:val="Normal"/>
    <w:link w:val="Heading5Char"/>
    <w:uiPriority w:val="9"/>
    <w:semiHidden/>
    <w:unhideWhenUsed/>
    <w:qFormat/>
    <w:rsid w:val="00F7188F"/>
    <w:pPr>
      <w:keepNext/>
      <w:keepLines/>
      <w:spacing w:before="80" w:after="40" w:line="278" w:lineRule="auto"/>
      <w:outlineLvl w:val="4"/>
    </w:pPr>
    <w:rPr>
      <w:rFonts w:asciiTheme="minorHAnsi" w:eastAsiaTheme="majorEastAsia" w:hAnsiTheme="minorHAnsi" w:cstheme="majorBidi"/>
      <w:color w:val="0F4761" w:themeColor="accent1" w:themeShade="BF"/>
      <w:kern w:val="2"/>
      <w:lang w:val="en-US" w:eastAsia="en-US"/>
      <w14:ligatures w14:val="standardContextual"/>
    </w:rPr>
  </w:style>
  <w:style w:type="paragraph" w:styleId="Heading6">
    <w:name w:val="heading 6"/>
    <w:basedOn w:val="Normal"/>
    <w:next w:val="Normal"/>
    <w:link w:val="Heading6Char"/>
    <w:uiPriority w:val="9"/>
    <w:semiHidden/>
    <w:unhideWhenUsed/>
    <w:qFormat/>
    <w:rsid w:val="00F7188F"/>
    <w:pPr>
      <w:keepNext/>
      <w:keepLines/>
      <w:spacing w:before="40" w:line="278" w:lineRule="auto"/>
      <w:outlineLvl w:val="5"/>
    </w:pPr>
    <w:rPr>
      <w:rFonts w:asciiTheme="minorHAnsi" w:eastAsiaTheme="majorEastAsia" w:hAnsiTheme="minorHAnsi" w:cstheme="majorBidi"/>
      <w:i/>
      <w:iCs/>
      <w:color w:val="595959" w:themeColor="text1" w:themeTint="A6"/>
      <w:kern w:val="2"/>
      <w:lang w:val="en-US" w:eastAsia="en-US"/>
      <w14:ligatures w14:val="standardContextual"/>
    </w:rPr>
  </w:style>
  <w:style w:type="paragraph" w:styleId="Heading7">
    <w:name w:val="heading 7"/>
    <w:basedOn w:val="Normal"/>
    <w:next w:val="Normal"/>
    <w:link w:val="Heading7Char"/>
    <w:uiPriority w:val="9"/>
    <w:semiHidden/>
    <w:unhideWhenUsed/>
    <w:qFormat/>
    <w:rsid w:val="00F7188F"/>
    <w:pPr>
      <w:keepNext/>
      <w:keepLines/>
      <w:spacing w:before="40" w:line="278" w:lineRule="auto"/>
      <w:outlineLvl w:val="6"/>
    </w:pPr>
    <w:rPr>
      <w:rFonts w:asciiTheme="minorHAnsi" w:eastAsiaTheme="majorEastAsia" w:hAnsiTheme="minorHAnsi" w:cstheme="majorBidi"/>
      <w:color w:val="595959" w:themeColor="text1" w:themeTint="A6"/>
      <w:kern w:val="2"/>
      <w:lang w:val="en-US" w:eastAsia="en-US"/>
      <w14:ligatures w14:val="standardContextual"/>
    </w:rPr>
  </w:style>
  <w:style w:type="paragraph" w:styleId="Heading8">
    <w:name w:val="heading 8"/>
    <w:basedOn w:val="Normal"/>
    <w:next w:val="Normal"/>
    <w:link w:val="Heading8Char"/>
    <w:uiPriority w:val="9"/>
    <w:semiHidden/>
    <w:unhideWhenUsed/>
    <w:qFormat/>
    <w:rsid w:val="00F7188F"/>
    <w:pPr>
      <w:keepNext/>
      <w:keepLines/>
      <w:spacing w:line="278" w:lineRule="auto"/>
      <w:outlineLvl w:val="7"/>
    </w:pPr>
    <w:rPr>
      <w:rFonts w:asciiTheme="minorHAnsi" w:eastAsiaTheme="majorEastAsia" w:hAnsiTheme="minorHAnsi" w:cstheme="majorBidi"/>
      <w:i/>
      <w:iCs/>
      <w:color w:val="272727" w:themeColor="text1" w:themeTint="D8"/>
      <w:kern w:val="2"/>
      <w:lang w:val="en-US" w:eastAsia="en-US"/>
      <w14:ligatures w14:val="standardContextual"/>
    </w:rPr>
  </w:style>
  <w:style w:type="paragraph" w:styleId="Heading9">
    <w:name w:val="heading 9"/>
    <w:basedOn w:val="Normal"/>
    <w:next w:val="Normal"/>
    <w:link w:val="Heading9Char"/>
    <w:uiPriority w:val="9"/>
    <w:semiHidden/>
    <w:unhideWhenUsed/>
    <w:qFormat/>
    <w:rsid w:val="00F7188F"/>
    <w:pPr>
      <w:keepNext/>
      <w:keepLines/>
      <w:spacing w:line="278" w:lineRule="auto"/>
      <w:outlineLvl w:val="8"/>
    </w:pPr>
    <w:rPr>
      <w:rFonts w:asciiTheme="minorHAnsi" w:eastAsiaTheme="majorEastAsia" w:hAnsiTheme="minorHAnsi" w:cstheme="majorBidi"/>
      <w:color w:val="272727" w:themeColor="text1" w:themeTint="D8"/>
      <w:kern w:val="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88F"/>
    <w:rPr>
      <w:rFonts w:eastAsiaTheme="majorEastAsia" w:cstheme="majorBidi"/>
      <w:color w:val="272727" w:themeColor="text1" w:themeTint="D8"/>
    </w:rPr>
  </w:style>
  <w:style w:type="paragraph" w:styleId="Title">
    <w:name w:val="Title"/>
    <w:basedOn w:val="Normal"/>
    <w:next w:val="Normal"/>
    <w:link w:val="TitleChar"/>
    <w:uiPriority w:val="10"/>
    <w:qFormat/>
    <w:rsid w:val="00F7188F"/>
    <w:pPr>
      <w:spacing w:after="80"/>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F71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88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F71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88F"/>
    <w:pPr>
      <w:spacing w:before="160" w:after="160" w:line="278" w:lineRule="auto"/>
      <w:jc w:val="center"/>
    </w:pPr>
    <w:rPr>
      <w:rFonts w:asciiTheme="minorHAnsi" w:eastAsiaTheme="minorHAnsi" w:hAnsiTheme="minorHAnsi" w:cstheme="minorBidi"/>
      <w:i/>
      <w:iCs/>
      <w:color w:val="404040" w:themeColor="text1" w:themeTint="BF"/>
      <w:kern w:val="2"/>
      <w:lang w:val="en-US" w:eastAsia="en-US"/>
      <w14:ligatures w14:val="standardContextual"/>
    </w:rPr>
  </w:style>
  <w:style w:type="character" w:customStyle="1" w:styleId="QuoteChar">
    <w:name w:val="Quote Char"/>
    <w:basedOn w:val="DefaultParagraphFont"/>
    <w:link w:val="Quote"/>
    <w:uiPriority w:val="29"/>
    <w:rsid w:val="00F7188F"/>
    <w:rPr>
      <w:i/>
      <w:iCs/>
      <w:color w:val="404040" w:themeColor="text1" w:themeTint="BF"/>
    </w:rPr>
  </w:style>
  <w:style w:type="paragraph" w:styleId="ListParagraph">
    <w:name w:val="List Paragraph"/>
    <w:basedOn w:val="Normal"/>
    <w:uiPriority w:val="34"/>
    <w:qFormat/>
    <w:rsid w:val="00F7188F"/>
    <w:pPr>
      <w:spacing w:after="160" w:line="278" w:lineRule="auto"/>
      <w:ind w:left="720"/>
      <w:contextualSpacing/>
    </w:pPr>
    <w:rPr>
      <w:rFonts w:asciiTheme="minorHAnsi" w:eastAsiaTheme="minorHAnsi" w:hAnsiTheme="minorHAnsi" w:cstheme="minorBidi"/>
      <w:kern w:val="2"/>
      <w:lang w:val="en-US" w:eastAsia="en-US"/>
      <w14:ligatures w14:val="standardContextual"/>
    </w:rPr>
  </w:style>
  <w:style w:type="character" w:styleId="IntenseEmphasis">
    <w:name w:val="Intense Emphasis"/>
    <w:basedOn w:val="DefaultParagraphFont"/>
    <w:uiPriority w:val="21"/>
    <w:qFormat/>
    <w:rsid w:val="00F7188F"/>
    <w:rPr>
      <w:i/>
      <w:iCs/>
      <w:color w:val="0F4761" w:themeColor="accent1" w:themeShade="BF"/>
    </w:rPr>
  </w:style>
  <w:style w:type="paragraph" w:styleId="IntenseQuote">
    <w:name w:val="Intense Quote"/>
    <w:basedOn w:val="Normal"/>
    <w:next w:val="Normal"/>
    <w:link w:val="IntenseQuoteChar"/>
    <w:uiPriority w:val="30"/>
    <w:qFormat/>
    <w:rsid w:val="00F7188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US" w:eastAsia="en-US"/>
      <w14:ligatures w14:val="standardContextual"/>
    </w:rPr>
  </w:style>
  <w:style w:type="character" w:customStyle="1" w:styleId="IntenseQuoteChar">
    <w:name w:val="Intense Quote Char"/>
    <w:basedOn w:val="DefaultParagraphFont"/>
    <w:link w:val="IntenseQuote"/>
    <w:uiPriority w:val="30"/>
    <w:rsid w:val="00F7188F"/>
    <w:rPr>
      <w:i/>
      <w:iCs/>
      <w:color w:val="0F4761" w:themeColor="accent1" w:themeShade="BF"/>
    </w:rPr>
  </w:style>
  <w:style w:type="character" w:styleId="IntenseReference">
    <w:name w:val="Intense Reference"/>
    <w:basedOn w:val="DefaultParagraphFont"/>
    <w:uiPriority w:val="32"/>
    <w:qFormat/>
    <w:rsid w:val="00F7188F"/>
    <w:rPr>
      <w:b/>
      <w:bCs/>
      <w:smallCaps/>
      <w:color w:val="0F4761" w:themeColor="accent1" w:themeShade="BF"/>
      <w:spacing w:val="5"/>
    </w:rPr>
  </w:style>
  <w:style w:type="paragraph" w:styleId="NormalWeb">
    <w:name w:val="Normal (Web)"/>
    <w:basedOn w:val="Normal"/>
    <w:uiPriority w:val="99"/>
    <w:semiHidden/>
    <w:unhideWhenUsed/>
    <w:rsid w:val="00F7188F"/>
    <w:pPr>
      <w:spacing w:before="100" w:beforeAutospacing="1" w:after="100" w:afterAutospacing="1"/>
    </w:pPr>
    <w:rPr>
      <w:lang w:val="en-US" w:eastAsia="en-US"/>
    </w:rPr>
  </w:style>
  <w:style w:type="character" w:customStyle="1" w:styleId="apple-tab-span">
    <w:name w:val="apple-tab-span"/>
    <w:basedOn w:val="DefaultParagraphFont"/>
    <w:rsid w:val="00F7188F"/>
  </w:style>
  <w:style w:type="character" w:styleId="PlaceholderText">
    <w:name w:val="Placeholder Text"/>
    <w:basedOn w:val="DefaultParagraphFont"/>
    <w:uiPriority w:val="99"/>
    <w:semiHidden/>
    <w:rsid w:val="00747A93"/>
    <w:rPr>
      <w:color w:val="666666"/>
    </w:rPr>
  </w:style>
  <w:style w:type="character" w:styleId="Hyperlink">
    <w:name w:val="Hyperlink"/>
    <w:basedOn w:val="DefaultParagraphFont"/>
    <w:uiPriority w:val="99"/>
    <w:unhideWhenUsed/>
    <w:rsid w:val="00747A93"/>
    <w:rPr>
      <w:color w:val="467886" w:themeColor="hyperlink"/>
      <w:u w:val="single"/>
    </w:rPr>
  </w:style>
  <w:style w:type="character" w:styleId="UnresolvedMention">
    <w:name w:val="Unresolved Mention"/>
    <w:basedOn w:val="DefaultParagraphFont"/>
    <w:uiPriority w:val="99"/>
    <w:semiHidden/>
    <w:unhideWhenUsed/>
    <w:rsid w:val="00747A93"/>
    <w:rPr>
      <w:color w:val="605E5C"/>
      <w:shd w:val="clear" w:color="auto" w:fill="E1DFDD"/>
    </w:rPr>
  </w:style>
  <w:style w:type="character" w:styleId="FollowedHyperlink">
    <w:name w:val="FollowedHyperlink"/>
    <w:basedOn w:val="DefaultParagraphFont"/>
    <w:uiPriority w:val="99"/>
    <w:semiHidden/>
    <w:unhideWhenUsed/>
    <w:rsid w:val="00747A93"/>
    <w:rPr>
      <w:color w:val="96607D" w:themeColor="followedHyperlink"/>
      <w:u w:val="single"/>
    </w:rPr>
  </w:style>
  <w:style w:type="paragraph" w:styleId="Caption">
    <w:name w:val="caption"/>
    <w:basedOn w:val="Normal"/>
    <w:next w:val="Normal"/>
    <w:uiPriority w:val="35"/>
    <w:unhideWhenUsed/>
    <w:qFormat/>
    <w:rsid w:val="00D50223"/>
    <w:pPr>
      <w:spacing w:after="200"/>
    </w:pPr>
    <w:rPr>
      <w:i/>
      <w:iCs/>
      <w:color w:val="0E2841" w:themeColor="text2"/>
      <w:sz w:val="18"/>
      <w:szCs w:val="18"/>
    </w:rPr>
  </w:style>
  <w:style w:type="paragraph" w:styleId="Header">
    <w:name w:val="header"/>
    <w:basedOn w:val="Normal"/>
    <w:link w:val="HeaderChar"/>
    <w:uiPriority w:val="99"/>
    <w:unhideWhenUsed/>
    <w:rsid w:val="00D50223"/>
    <w:pPr>
      <w:tabs>
        <w:tab w:val="center" w:pos="4680"/>
        <w:tab w:val="right" w:pos="9360"/>
      </w:tabs>
    </w:pPr>
  </w:style>
  <w:style w:type="character" w:customStyle="1" w:styleId="HeaderChar">
    <w:name w:val="Header Char"/>
    <w:basedOn w:val="DefaultParagraphFont"/>
    <w:link w:val="Header"/>
    <w:uiPriority w:val="99"/>
    <w:rsid w:val="00D50223"/>
    <w:rPr>
      <w:rFonts w:ascii="Times New Roman" w:eastAsia="Times New Roman" w:hAnsi="Times New Roman" w:cs="Times New Roman"/>
      <w:kern w:val="0"/>
      <w:lang w:val="en-GB" w:eastAsia="en-GB"/>
      <w14:ligatures w14:val="none"/>
    </w:rPr>
  </w:style>
  <w:style w:type="paragraph" w:styleId="Footer">
    <w:name w:val="footer"/>
    <w:basedOn w:val="Normal"/>
    <w:link w:val="FooterChar"/>
    <w:uiPriority w:val="99"/>
    <w:unhideWhenUsed/>
    <w:rsid w:val="00D50223"/>
    <w:pPr>
      <w:tabs>
        <w:tab w:val="center" w:pos="4680"/>
        <w:tab w:val="right" w:pos="9360"/>
      </w:tabs>
    </w:pPr>
  </w:style>
  <w:style w:type="character" w:customStyle="1" w:styleId="FooterChar">
    <w:name w:val="Footer Char"/>
    <w:basedOn w:val="DefaultParagraphFont"/>
    <w:link w:val="Footer"/>
    <w:uiPriority w:val="99"/>
    <w:rsid w:val="00D50223"/>
    <w:rPr>
      <w:rFonts w:ascii="Times New Roman" w:eastAsia="Times New Roman" w:hAnsi="Times New Roman" w:cs="Times New Roman"/>
      <w:kern w:val="0"/>
      <w:lang w:val="en-GB" w:eastAsia="en-GB"/>
      <w14:ligatures w14:val="none"/>
    </w:rPr>
  </w:style>
  <w:style w:type="table" w:styleId="TableGrid">
    <w:name w:val="Table Grid"/>
    <w:basedOn w:val="TableNormal"/>
    <w:uiPriority w:val="39"/>
    <w:rsid w:val="00EC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54E71"/>
    <w:rPr>
      <w:rFonts w:ascii="Helvetica" w:hAnsi="Helvetica"/>
      <w:color w:val="000000"/>
      <w:sz w:val="15"/>
      <w:szCs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906">
      <w:bodyDiv w:val="1"/>
      <w:marLeft w:val="0"/>
      <w:marRight w:val="0"/>
      <w:marTop w:val="0"/>
      <w:marBottom w:val="0"/>
      <w:divBdr>
        <w:top w:val="none" w:sz="0" w:space="0" w:color="auto"/>
        <w:left w:val="none" w:sz="0" w:space="0" w:color="auto"/>
        <w:bottom w:val="none" w:sz="0" w:space="0" w:color="auto"/>
        <w:right w:val="none" w:sz="0" w:space="0" w:color="auto"/>
      </w:divBdr>
    </w:div>
    <w:div w:id="297957214">
      <w:bodyDiv w:val="1"/>
      <w:marLeft w:val="0"/>
      <w:marRight w:val="0"/>
      <w:marTop w:val="0"/>
      <w:marBottom w:val="0"/>
      <w:divBdr>
        <w:top w:val="none" w:sz="0" w:space="0" w:color="auto"/>
        <w:left w:val="none" w:sz="0" w:space="0" w:color="auto"/>
        <w:bottom w:val="none" w:sz="0" w:space="0" w:color="auto"/>
        <w:right w:val="none" w:sz="0" w:space="0" w:color="auto"/>
      </w:divBdr>
    </w:div>
    <w:div w:id="433398580">
      <w:bodyDiv w:val="1"/>
      <w:marLeft w:val="0"/>
      <w:marRight w:val="0"/>
      <w:marTop w:val="0"/>
      <w:marBottom w:val="0"/>
      <w:divBdr>
        <w:top w:val="none" w:sz="0" w:space="0" w:color="auto"/>
        <w:left w:val="none" w:sz="0" w:space="0" w:color="auto"/>
        <w:bottom w:val="none" w:sz="0" w:space="0" w:color="auto"/>
        <w:right w:val="none" w:sz="0" w:space="0" w:color="auto"/>
      </w:divBdr>
    </w:div>
    <w:div w:id="15530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KSkert/ISE_Fairness_T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Skertich (BSc Computer Science FT)</dc:creator>
  <cp:keywords/>
  <dc:description/>
  <cp:lastModifiedBy>Kenneth Skertich (BSc Computer Science FT)</cp:lastModifiedBy>
  <cp:revision>4</cp:revision>
  <dcterms:created xsi:type="dcterms:W3CDTF">2025-03-28T15:50:00Z</dcterms:created>
  <dcterms:modified xsi:type="dcterms:W3CDTF">2025-07-15T23:15:00Z</dcterms:modified>
</cp:coreProperties>
</file>