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6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 set of outputs from #3 (line 5-9) is surprising.  I was expecting the same values to be on the terminal, much like the values from #5 (line 17-21).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looks to me like the \n is causing the line break in step 5.1.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+ sign combines the terms to create a new word, concatenate, which means to link things together in a chain or series.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5.2  From what I can tell, the $ isn’t an operator in Java.  So the statement isn’t returning the expected value rather it’s just printing the statement.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5.3 (“con”+ “cat” + “e” + “nate”) is a series of syllables linked together to make the word concatenate.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5.4  This is a multiplication problem with null=0 so the value returned is 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5.5  (“5” - 1)  returns a 4 because Java takes the “5” string and makes it a number due to the subtraction sign.  You wouldn’t use subtraction with text strings, so Java does the math.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5.6  It looks like (“5” + 1) is being concatenated.  I found that the 1 is turned into a string so that the program is putting “5” + “1” together to make 51. Because there’s a + sign next to the string, and you can add text strings together, Java assumes the “5” is a string, not a number.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5.7 The string “five” isn’t a number.  Java is reading it as text, so it can’t multiply 5*2, so the output is Not A Number.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5.8 This is boolean logic.  The == equal should mean that false equals true, but the statement is false, producing the ‘false’ out 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