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Системы</w:t>
      </w:r>
      <w:r>
        <w:t xml:space="preserve"> </w:t>
      </w:r>
      <w:r>
        <w:t xml:space="preserve">линейных</w:t>
      </w:r>
      <w:r>
        <w:t xml:space="preserve"> </w:t>
      </w:r>
      <w:r>
        <w:t xml:space="preserve">уравнений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применение Octave в системах линейных уравнений.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из лабораторной работы.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Метод Гаусса</w:t>
      </w:r>
    </w:p>
    <w:p>
      <w:pPr>
        <w:pStyle w:val="CaptionedFigure"/>
      </w:pPr>
      <w:bookmarkStart w:id="23" w:name="fig:001"/>
      <w:r>
        <w:drawing>
          <wp:inline>
            <wp:extent cx="4962525" cy="6448425"/>
            <wp:effectExtent b="0" l="0" r="0" t="0"/>
            <wp:docPr descr="Метод Гаусса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Метод Гаусса 1</w:t>
      </w:r>
    </w:p>
    <w:p>
      <w:pPr>
        <w:pStyle w:val="CaptionedFigure"/>
      </w:pPr>
      <w:bookmarkStart w:id="25" w:name="fig:002"/>
      <w:r>
        <w:drawing>
          <wp:inline>
            <wp:extent cx="5133975" cy="5762625"/>
            <wp:effectExtent b="0" l="0" r="0" t="0"/>
            <wp:docPr descr="Метод Гаусса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Метод Гаусса 2</w:t>
      </w:r>
    </w:p>
    <w:p>
      <w:pPr>
        <w:numPr>
          <w:ilvl w:val="0"/>
          <w:numId w:val="1002"/>
        </w:numPr>
        <w:pStyle w:val="Compact"/>
      </w:pPr>
      <w:r>
        <w:t xml:space="preserve">Левое деление</w:t>
      </w:r>
    </w:p>
    <w:p>
      <w:pPr>
        <w:pStyle w:val="CaptionedFigure"/>
      </w:pPr>
      <w:bookmarkStart w:id="27" w:name="fig:003"/>
      <w:r>
        <w:drawing>
          <wp:inline>
            <wp:extent cx="3162300" cy="5810250"/>
            <wp:effectExtent b="0" l="0" r="0" t="0"/>
            <wp:docPr descr="Левое деление 1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Левое деление 1</w:t>
      </w:r>
    </w:p>
    <w:p>
      <w:pPr>
        <w:pStyle w:val="CaptionedFigure"/>
      </w:pPr>
      <w:bookmarkStart w:id="29" w:name="fig:004"/>
      <w:r>
        <w:drawing>
          <wp:inline>
            <wp:extent cx="3038475" cy="2847975"/>
            <wp:effectExtent b="0" l="0" r="0" t="0"/>
            <wp:docPr descr="Левое деление 2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Левое деление 2</w:t>
      </w:r>
    </w:p>
    <w:p>
      <w:pPr>
        <w:numPr>
          <w:ilvl w:val="0"/>
          <w:numId w:val="1003"/>
        </w:numPr>
        <w:pStyle w:val="Compact"/>
      </w:pPr>
      <w:r>
        <w:t xml:space="preserve">LU - разложение</w:t>
      </w:r>
    </w:p>
    <w:p>
      <w:pPr>
        <w:pStyle w:val="CaptionedFigure"/>
      </w:pPr>
      <w:bookmarkStart w:id="31" w:name="fig:005"/>
      <w:r>
        <w:drawing>
          <wp:inline>
            <wp:extent cx="4286250" cy="2609850"/>
            <wp:effectExtent b="0" l="0" r="0" t="0"/>
            <wp:docPr descr="LU - разложение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LU - разложение</w:t>
      </w:r>
    </w:p>
    <w:p>
      <w:pPr>
        <w:numPr>
          <w:ilvl w:val="0"/>
          <w:numId w:val="1004"/>
        </w:numPr>
        <w:pStyle w:val="Compact"/>
      </w:pPr>
      <w:r>
        <w:t xml:space="preserve">LUP - разложение</w:t>
      </w:r>
    </w:p>
    <w:p>
      <w:pPr>
        <w:pStyle w:val="CaptionedFigure"/>
      </w:pPr>
      <w:bookmarkStart w:id="33" w:name="fig:006"/>
      <w:r>
        <w:drawing>
          <wp:inline>
            <wp:extent cx="4181475" cy="4019550"/>
            <wp:effectExtent b="0" l="0" r="0" t="0"/>
            <wp:docPr descr="LUP - разложение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LUP - разложение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применение Octave в системах линейных уравнений.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 по лабораторной работе №4</dc:title>
  <dc:creator>Ким Илья Владиславович</dc:creator>
  <dc:language>ru-RU</dc:language>
  <cp:keywords/>
  <dcterms:created xsi:type="dcterms:W3CDTF">2021-09-12T06:00:26Z</dcterms:created>
  <dcterms:modified xsi:type="dcterms:W3CDTF">2021-09-12T06:00:26Z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Системы линейных уравнений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