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этап 4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Установить nikto и просканировать локальный веб-сервер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Установил nikto на kali linux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bookmarkStart w:id="24" w:name="fig:001"/>
      <w:r>
        <w:drawing>
          <wp:inline>
            <wp:extent cx="3733800" cy="293937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Compact"/>
        <w:numPr>
          <w:ilvl w:val="0"/>
          <w:numId w:val="1002"/>
        </w:numPr>
      </w:pPr>
      <w:r>
        <w:t xml:space="preserve">Проверил установилась ли nikto и её версию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FirstParagraph"/>
      </w:pPr>
      <w:bookmarkStart w:id="28" w:name="fig:002"/>
      <w:r>
        <w:drawing>
          <wp:inline>
            <wp:extent cx="2569945" cy="65451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ompact"/>
        <w:numPr>
          <w:ilvl w:val="0"/>
          <w:numId w:val="1003"/>
        </w:numPr>
      </w:pPr>
      <w:r>
        <w:t xml:space="preserve">Запустил локальный веб-сервер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bookmarkStart w:id="32" w:name="fig:003"/>
      <w:r>
        <w:drawing>
          <wp:inline>
            <wp:extent cx="2752825" cy="111653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Compact"/>
        <w:numPr>
          <w:ilvl w:val="0"/>
          <w:numId w:val="1004"/>
        </w:numPr>
      </w:pPr>
      <w:r>
        <w:t xml:space="preserve">Просканировал веб-сервер по полному URL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bookmarkStart w:id="36" w:name="fig:004"/>
      <w:r>
        <w:drawing>
          <wp:inline>
            <wp:extent cx="3733800" cy="157705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Compact"/>
        <w:numPr>
          <w:ilvl w:val="0"/>
          <w:numId w:val="1005"/>
        </w:numPr>
      </w:pPr>
      <w:r>
        <w:t xml:space="preserve">Просканировал веб-сервер по порту и ip-адресу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bookmarkStart w:id="40" w:name="fig:005"/>
      <w:r>
        <w:drawing>
          <wp:inline>
            <wp:extent cx="3733800" cy="114856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Установил nikto на kali linux.</w:t>
      </w:r>
      <w:r>
        <w:t xml:space="preserve"> </w:t>
      </w:r>
      <w:r>
        <w:t xml:space="preserve">Просканировал локальный веб-сервер с помощью nikto двумя способами.</w:t>
      </w:r>
      <w:r>
        <w:t xml:space="preserve"> </w:t>
      </w:r>
      <w:r>
        <w:t xml:space="preserve">При сканировании по полному URL, дается больше информации.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Ким Илья Владиславович НФИбд-01-21</dc:creator>
  <dc:language>ru-RU</dc:language>
  <cp:keywords/>
  <dcterms:created xsi:type="dcterms:W3CDTF">2024-10-05T15:12:59Z</dcterms:created>
  <dcterms:modified xsi:type="dcterms:W3CDTF">2024-10-05T15:12:59Z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IBM Plex Serif</vt:lpwstr>
  </property>
  <property fmtid="{D5CDD505-2E9C-101B-9397-08002B2CF9AE}" pid="20" name="mainfontoptions">
    <vt:lpwstr>Ligatures=Common,Ligatures=TeX,Scale=0.94</vt:lpwstr>
  </property>
  <property fmtid="{D5CDD505-2E9C-101B-9397-08002B2CF9AE}" pid="21" name="mathfont">
    <vt:lpwstr>STIX Two Math</vt:lpwstr>
  </property>
  <property fmtid="{D5CDD505-2E9C-101B-9397-08002B2CF9AE}" pid="22" name="mathfontoptions">
    <vt:lpwstr/>
  </property>
  <property fmtid="{D5CDD505-2E9C-101B-9397-08002B2CF9AE}" pid="23" name="monofont">
    <vt:lpwstr>IBM Plex Mono</vt:lpwstr>
  </property>
  <property fmtid="{D5CDD505-2E9C-101B-9397-08002B2CF9AE}" pid="24" name="monofontoptions">
    <vt:lpwstr>Scale=MatchLowercase,Scale=0.94,FakeStretch=0.9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IBM Plex Serif</vt:lpwstr>
  </property>
  <property fmtid="{D5CDD505-2E9C-101B-9397-08002B2CF9AE}" pid="29" name="romanfontoptions">
    <vt:lpwstr>Ligatures=Common,Ligatures=TeX,Scale=0.94</vt:lpwstr>
  </property>
  <property fmtid="{D5CDD505-2E9C-101B-9397-08002B2CF9AE}" pid="30" name="sansfont">
    <vt:lpwstr>IBM Plex Sans</vt:lpwstr>
  </property>
  <property fmtid="{D5CDD505-2E9C-101B-9397-08002B2CF9AE}" pid="31" name="sansfontoptions">
    <vt:lpwstr>Ligatures=Common,Ligatures=TeX,Scale=MatchLowercase,Scale=0.94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