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Информационная безопасность</w:t>
      </w:r>
    </w:p>
    <w:p>
      <w:pPr>
        <w:pStyle w:val="Author"/>
      </w:pPr>
      <w:r>
        <w:t xml:space="preserve">Ким Илья Владиславович НФИбд-01-21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цель-работы"/>
    <w:p>
      <w:pPr>
        <w:pStyle w:val="Heading1"/>
      </w:pP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Start w:id="47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Добавил гостевую учетную запись guest2 и задал пароль | useradd guest | passwd guest</w:t>
      </w:r>
    </w:p>
    <w:p>
      <w:pPr>
        <w:pStyle w:val="FirstParagraph"/>
      </w:pPr>
      <w:r>
        <w:drawing>
          <wp:inline>
            <wp:extent cx="3667225" cy="100102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225" cy="1001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3"/>
        </w:numPr>
      </w:pPr>
      <w:r>
        <w:t xml:space="preserve">Добавил пользователя guest2 в группу guest | gpasswd -a guest2 guest</w:t>
      </w:r>
    </w:p>
    <w:p>
      <w:pPr>
        <w:pStyle w:val="FirstParagraph"/>
      </w:pPr>
      <w:r>
        <w:drawing>
          <wp:inline>
            <wp:extent cx="3436218" cy="31763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218" cy="317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Осуществил вход от двух пользователей ( guest и guest2 ) на двух разных консолях</w:t>
      </w:r>
    </w:p>
    <w:p>
      <w:pPr>
        <w:pStyle w:val="FirstParagraph"/>
      </w:pPr>
      <w:r>
        <w:drawing>
          <wp:inline>
            <wp:extent cx="5334000" cy="124823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guest2 выполнил регистрацию пользователя guest2 в группe guest | newgrp guest</w:t>
      </w:r>
    </w:p>
    <w:p>
      <w:pPr>
        <w:pStyle w:val="FirstParagraph"/>
      </w:pPr>
      <w:r>
        <w:drawing>
          <wp:inline>
            <wp:extent cx="2916454" cy="18288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454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От имени пользователя guest изменил права директории /home/guest, разрешив все действия для пользователей группы | chmod g+rwx /home/guest</w:t>
      </w:r>
    </w:p>
    <w:p>
      <w:pPr>
        <w:pStyle w:val="FirstParagraph"/>
      </w:pPr>
      <w:r>
        <w:drawing>
          <wp:inline>
            <wp:extent cx="3282214" cy="17325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17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От имени пользователя guest снял с директории /home/guest/dir1 все атрибуты | chmod 000 dirl</w:t>
      </w:r>
    </w:p>
    <w:p>
      <w:pPr>
        <w:pStyle w:val="FirstParagraph"/>
      </w:pPr>
      <w:r>
        <w:drawing>
          <wp:inline>
            <wp:extent cx="2743200" cy="16362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63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8"/>
        </w:numPr>
      </w:pPr>
      <w:r>
        <w:t xml:space="preserve">Меняя атрибуты директории и файла от имени пользователя guest, заполнил таблицу прав доступа и минимальных прав доступа</w:t>
      </w:r>
    </w:p>
    <w:p>
      <w:pPr>
        <w:pStyle w:val="FirstParagraph"/>
      </w:pPr>
      <w:r>
        <w:drawing>
          <wp:inline>
            <wp:extent cx="5334000" cy="2404672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4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87702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7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938682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8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End w:id="48"/>
    <w:bookmarkStart w:id="49" w:name="выводы"/>
    <w:p>
      <w:pPr>
        <w:pStyle w:val="Heading1"/>
      </w:pPr>
      <w:r>
        <w:t xml:space="preserve">Выводы</w:t>
      </w:r>
    </w:p>
    <w:p>
      <w:pPr>
        <w:pStyle w:val="Compact"/>
        <w:numPr>
          <w:ilvl w:val="0"/>
          <w:numId w:val="1009"/>
        </w:numPr>
      </w:pPr>
      <w:r>
        <w:t xml:space="preserve">Полученил практические навыки работы в консоли с атрибутами файлов для групп пользователей</w:t>
      </w:r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Ким Илья Владиславович НФИбд-01-21</dc:creator>
  <dc:language>ru-RU</dc:language>
  <cp:keywords/>
  <dcterms:created xsi:type="dcterms:W3CDTF">2024-09-21T15:24:44Z</dcterms:created>
  <dcterms:modified xsi:type="dcterms:W3CDTF">2024-09-21T15:24:44Z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Информационная безопасность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