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Группа</w:t>
      </w:r>
      <w:r>
        <w:t xml:space="preserve"> </w:t>
      </w:r>
      <w:r>
        <w:t xml:space="preserve">-</w:t>
      </w:r>
      <w:r>
        <w:t xml:space="preserve"> </w:t>
      </w:r>
      <w:r>
        <w:t xml:space="preserve">НФИбд-02-18</w:t>
      </w:r>
    </w:p>
    <w:p>
      <w:pPr>
        <w:pStyle w:val="Author"/>
      </w:pPr>
      <w:r>
        <w:t xml:space="preserve">Илья</w:t>
      </w:r>
      <w:r>
        <w:t xml:space="preserve"> </w:t>
      </w:r>
      <w:r>
        <w:t xml:space="preserve">Владиславович</w:t>
      </w:r>
      <w:r>
        <w:t xml:space="preserve"> </w:t>
      </w:r>
      <w:r>
        <w:t xml:space="preserve">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строить фазовый портрет гармонического осциллятора и решать уравнения гармонического осциллятора</w:t>
      </w:r>
    </w:p>
    <w:bookmarkEnd w:id="20"/>
    <w:bookmarkStart w:id="23" w:name="задание"/>
    <w:p>
      <w:pPr>
        <w:pStyle w:val="Heading1"/>
      </w:pPr>
      <w:r>
        <w:t xml:space="preserve">Задание</w:t>
      </w:r>
    </w:p>
    <w:p>
      <w:pPr>
        <w:pStyle w:val="CaptionedFigure"/>
      </w:pPr>
      <w:bookmarkStart w:id="22" w:name="fig:001"/>
      <w:r>
        <w:drawing>
          <wp:inline>
            <wp:extent cx="5334000" cy="2218184"/>
            <wp:effectExtent b="0" l="0" r="0" t="0"/>
            <wp:docPr descr="Figure 1: Задани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8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</w:t>
      </w:r>
    </w:p>
    <w:bookmarkEnd w:id="23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отдельную папку для выполнения лабораторной работы.</w:t>
      </w:r>
    </w:p>
    <w:p>
      <w:pPr>
        <w:numPr>
          <w:ilvl w:val="0"/>
          <w:numId w:val="1001"/>
        </w:numPr>
      </w:pPr>
      <w:r>
        <w:t xml:space="preserve">Вводим нужные библиотеки. (рис. 2)</w:t>
      </w:r>
    </w:p>
    <w:p>
      <w:pPr>
        <w:pStyle w:val="CaptionedFigure"/>
      </w:pPr>
      <w:bookmarkStart w:id="25" w:name="fig:002"/>
      <w:r>
        <w:drawing>
          <wp:inline>
            <wp:extent cx="2666197" cy="741145"/>
            <wp:effectExtent b="0" l="0" r="0" t="0"/>
            <wp:docPr descr="Figure 2: Библиоте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197" cy="74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Библиотеки</w:t>
      </w:r>
    </w:p>
    <w:p>
      <w:pPr>
        <w:numPr>
          <w:ilvl w:val="0"/>
          <w:numId w:val="1002"/>
        </w:numPr>
        <w:pStyle w:val="Compact"/>
      </w:pPr>
      <w:r>
        <w:t xml:space="preserve">Создаем переменную t (рис. 3)</w:t>
      </w:r>
    </w:p>
    <w:p>
      <w:pPr>
        <w:pStyle w:val="CaptionedFigure"/>
      </w:pPr>
      <w:bookmarkStart w:id="27" w:name="fig:003"/>
      <w:r>
        <w:drawing>
          <wp:inline>
            <wp:extent cx="1934677" cy="433136"/>
            <wp:effectExtent b="0" l="0" r="0" t="0"/>
            <wp:docPr descr="Figure 3: Переменная t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677" cy="43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Переменная t</w:t>
      </w:r>
    </w:p>
    <w:p>
      <w:pPr>
        <w:numPr>
          <w:ilvl w:val="0"/>
          <w:numId w:val="1003"/>
        </w:numPr>
        <w:pStyle w:val="Compact"/>
      </w:pPr>
      <w:r>
        <w:t xml:space="preserve">Создаем функции для расчета значения после равно и второй производной (рис. 4)</w:t>
      </w:r>
    </w:p>
    <w:p>
      <w:pPr>
        <w:pStyle w:val="CaptionedFigure"/>
      </w:pPr>
      <w:bookmarkStart w:id="29" w:name="fig:004"/>
      <w:r>
        <w:drawing>
          <wp:inline>
            <wp:extent cx="3253338" cy="943275"/>
            <wp:effectExtent b="0" l="0" r="0" t="0"/>
            <wp:docPr descr="Figure 4: Функц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338" cy="9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Функции</w:t>
      </w:r>
    </w:p>
    <w:p>
      <w:pPr>
        <w:numPr>
          <w:ilvl w:val="0"/>
          <w:numId w:val="1004"/>
        </w:numPr>
        <w:pStyle w:val="Compact"/>
      </w:pPr>
      <w:r>
        <w:t xml:space="preserve">Задаем вектор начальных значений и пишем функцию для вычисления дифференциального уравнения(рис. 5)</w:t>
      </w:r>
    </w:p>
    <w:p>
      <w:pPr>
        <w:pStyle w:val="CaptionedFigure"/>
      </w:pPr>
      <w:bookmarkStart w:id="31" w:name="fig:005"/>
      <w:r>
        <w:drawing>
          <wp:inline>
            <wp:extent cx="1809549" cy="1039528"/>
            <wp:effectExtent b="0" l="0" r="0" t="0"/>
            <wp:docPr descr="Figure 5: Вектор начальных значений и расчет дифф уравнения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549" cy="103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Вектор начальных значений и расчет дифф уравнения</w:t>
      </w:r>
    </w:p>
    <w:p>
      <w:pPr>
        <w:numPr>
          <w:ilvl w:val="0"/>
          <w:numId w:val="1005"/>
        </w:numPr>
        <w:pStyle w:val="Compact"/>
      </w:pPr>
      <w:r>
        <w:t xml:space="preserve">Команды вывода на экран. (рис. 6)</w:t>
      </w:r>
    </w:p>
    <w:p>
      <w:pPr>
        <w:pStyle w:val="CaptionedFigure"/>
      </w:pPr>
      <w:bookmarkStart w:id="33" w:name="fig:006"/>
      <w:r>
        <w:drawing>
          <wp:inline>
            <wp:extent cx="5334000" cy="1324095"/>
            <wp:effectExtent b="0" l="0" r="0" t="0"/>
            <wp:docPr descr="Figure 6: Вывод на экран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Вывод на экран</w:t>
      </w:r>
    </w:p>
    <w:p>
      <w:pPr>
        <w:numPr>
          <w:ilvl w:val="0"/>
          <w:numId w:val="1006"/>
        </w:numPr>
        <w:pStyle w:val="Compact"/>
      </w:pPr>
      <w:r>
        <w:t xml:space="preserve">Полученная фигура №1(рис. 7)</w:t>
      </w:r>
    </w:p>
    <w:p>
      <w:pPr>
        <w:pStyle w:val="CaptionedFigure"/>
      </w:pPr>
      <w:bookmarkStart w:id="35" w:name="fig:007"/>
      <w:r>
        <w:drawing>
          <wp:inline>
            <wp:extent cx="5334000" cy="3065409"/>
            <wp:effectExtent b="0" l="0" r="0" t="0"/>
            <wp:docPr descr="Figure 7: Фигру №1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5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Фигру №1</w:t>
      </w:r>
    </w:p>
    <w:p>
      <w:pPr>
        <w:numPr>
          <w:ilvl w:val="0"/>
          <w:numId w:val="1007"/>
        </w:numPr>
        <w:pStyle w:val="Compact"/>
      </w:pPr>
      <w:r>
        <w:t xml:space="preserve">Полученная фигура №2(рис. 8)</w:t>
      </w:r>
    </w:p>
    <w:p>
      <w:pPr>
        <w:pStyle w:val="CaptionedFigure"/>
      </w:pPr>
      <w:bookmarkStart w:id="37" w:name="fig:008"/>
      <w:r>
        <w:drawing>
          <wp:inline>
            <wp:extent cx="5334000" cy="3079129"/>
            <wp:effectExtent b="0" l="0" r="0" t="0"/>
            <wp:docPr descr="Figure 8: Фигру №2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9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Фигру №2</w:t>
      </w:r>
    </w:p>
    <w:p>
      <w:pPr>
        <w:numPr>
          <w:ilvl w:val="0"/>
          <w:numId w:val="1008"/>
        </w:numPr>
        <w:pStyle w:val="Compact"/>
      </w:pPr>
      <w:r>
        <w:t xml:space="preserve">Полученная фигура №3(рис. 9)</w:t>
      </w:r>
    </w:p>
    <w:p>
      <w:pPr>
        <w:pStyle w:val="CaptionedFigure"/>
      </w:pPr>
      <w:bookmarkStart w:id="39" w:name="fig:009"/>
      <w:r>
        <w:drawing>
          <wp:inline>
            <wp:extent cx="5334000" cy="2966357"/>
            <wp:effectExtent b="0" l="0" r="0" t="0"/>
            <wp:docPr descr="Figure 9: Фигру №2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Фигру №2</w:t>
      </w:r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Научились строить фазовый портрет гармонического осциллятора и решать уравнения гармонического осциллятора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Илья Владиславович Ким</dc:creator>
  <dc:language>ru-RU</dc:language>
  <cp:keywords/>
  <dcterms:created xsi:type="dcterms:W3CDTF">2021-03-06T15:59:06Z</dcterms:created>
  <dcterms:modified xsi:type="dcterms:W3CDTF">2021-03-06T15:59:06Z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Группа - НФИбд-02-18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