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2"/>
        <w:shd w:fill="FFFFFF" w:val="clear"/>
        <w:ind w:firstLine="709"/>
        <w:jc w:val="both"/>
        <w:rPr/>
      </w:pPr>
      <w:r>
        <w:rPr>
          <w:b/>
          <w:bCs/>
          <w:color w:val="auto"/>
          <w:lang w:eastAsia="ar-SA" w:bidi="ar-SA"/>
        </w:rPr>
        <w:t xml:space="preserve">3 </w:t>
      </w:r>
      <w:bookmarkStart w:id="0" w:name="__DdeLink__493_219336437"/>
      <w:r>
        <w:rPr>
          <w:b/>
          <w:bCs/>
          <w:color w:val="auto"/>
          <w:lang w:eastAsia="ar-SA" w:bidi="ar-SA"/>
        </w:rPr>
        <w:t>Оценка результата</w:t>
      </w:r>
      <w:bookmarkEnd w:id="0"/>
      <w:r>
        <w:rPr>
          <w:b/>
          <w:bCs/>
          <w:color w:val="auto"/>
          <w:lang w:eastAsia="ar-SA" w:bidi="ar-SA"/>
        </w:rPr>
        <w:t xml:space="preserve"> (эффекта) от использования (или продажи) ПП</w:t>
      </w:r>
    </w:p>
    <w:p>
      <w:pPr>
        <w:pStyle w:val="12"/>
        <w:shd w:fill="FFFFFF" w:val="clear"/>
        <w:ind w:firstLine="709"/>
        <w:jc w:val="both"/>
        <w:rPr>
          <w:b/>
          <w:b/>
          <w:bCs/>
          <w:color w:val="auto"/>
          <w:lang w:eastAsia="ar-SA" w:bidi="ar-SA"/>
        </w:rPr>
      </w:pPr>
      <w:r>
        <w:rPr>
          <w:b/>
          <w:bCs/>
          <w:color w:val="auto"/>
          <w:lang w:eastAsia="ar-SA" w:bidi="ar-SA"/>
        </w:rPr>
      </w:r>
    </w:p>
    <w:p>
      <w:pPr>
        <w:pStyle w:val="12"/>
        <w:shd w:val="clear" w:color="auto" w:fill="auto"/>
        <w:tabs>
          <w:tab w:val="clear" w:pos="708"/>
          <w:tab w:val="left" w:pos="1723" w:leader="none"/>
        </w:tabs>
        <w:ind w:firstLine="709"/>
        <w:jc w:val="both"/>
        <w:rPr/>
      </w:pPr>
      <w:r>
        <w:rPr>
          <w:color w:val="auto"/>
        </w:rPr>
        <w:t>Эффективность - одно из наиболее общих экономических понятий, это характеристика системы с точки зрения соотношения затрат и результатов ее функционирования. К основным показателям экономической эффективности относятся:</w:t>
        <w:tab/>
        <w:t>экономический эффект, коэффициент экономической эффективности капитальных вложений, срок окупаемости капитальных вложений и др.</w:t>
      </w:r>
    </w:p>
    <w:p>
      <w:pPr>
        <w:pStyle w:val="12"/>
        <w:shd w:fill="FFFFFF" w:val="clear"/>
        <w:ind w:firstLine="709"/>
        <w:jc w:val="both"/>
        <w:rPr/>
      </w:pPr>
      <w:r>
        <w:rPr>
          <w:bCs/>
          <w:color w:val="auto"/>
          <w:lang w:eastAsia="ar-SA" w:bidi="ar-SA"/>
        </w:rPr>
        <w:t xml:space="preserve">В общем виде эффект может быть 2 видов: </w:t>
      </w:r>
    </w:p>
    <w:p>
      <w:pPr>
        <w:pStyle w:val="12"/>
        <w:shd w:fill="FFFFFF" w:val="clear"/>
        <w:ind w:firstLine="709"/>
        <w:jc w:val="both"/>
        <w:rPr/>
      </w:pPr>
      <w:r>
        <w:rPr>
          <w:b/>
          <w:bCs/>
          <w:color w:val="auto"/>
          <w:lang w:eastAsia="ar-SA" w:bidi="ar-SA"/>
        </w:rPr>
        <w:t>1.</w:t>
      </w:r>
      <w:r>
        <w:rPr>
          <w:bCs/>
          <w:color w:val="auto"/>
          <w:lang w:eastAsia="ar-SA" w:bidi="ar-SA"/>
        </w:rPr>
        <w:t xml:space="preserve"> </w:t>
      </w:r>
      <w:r>
        <w:rPr>
          <w:b/>
          <w:bCs/>
          <w:color w:val="auto"/>
          <w:lang w:eastAsia="ar-SA" w:bidi="ar-SA"/>
        </w:rPr>
        <w:t>Экономический эффект</w:t>
      </w:r>
      <w:r>
        <w:rPr>
          <w:bCs/>
          <w:color w:val="auto"/>
          <w:lang w:eastAsia="ar-SA" w:bidi="ar-SA"/>
        </w:rPr>
        <w:t xml:space="preserve"> - результат внедрения какого-либо мероприятия, выраженный в стоимостной форме, в виде экономии от его осуществления. Использование ПО напрямую влияет на экономические показатели деятельности пользователя. Данный эффект легко поддается  стоимостной оценке и должен быть обязательно рассчитан при экономическом обосновании. </w:t>
      </w:r>
    </w:p>
    <w:p>
      <w:pPr>
        <w:pStyle w:val="12"/>
        <w:shd w:fill="FFFFFF" w:val="clear"/>
        <w:ind w:firstLine="709"/>
        <w:jc w:val="both"/>
        <w:rPr/>
      </w:pPr>
      <w:r>
        <w:rPr>
          <w:bCs/>
          <w:color w:val="auto"/>
          <w:lang w:eastAsia="ar-SA"/>
        </w:rPr>
        <w:t>Основными источниками экономии от использования ПП в процессах создания новых ПП являются:</w:t>
      </w:r>
    </w:p>
    <w:p>
      <w:pPr>
        <w:pStyle w:val="12"/>
        <w:numPr>
          <w:ilvl w:val="0"/>
          <w:numId w:val="1"/>
        </w:numPr>
        <w:shd w:fill="FFFFFF" w:val="clear"/>
        <w:ind w:firstLine="709"/>
        <w:jc w:val="both"/>
        <w:rPr/>
      </w:pPr>
      <w:r>
        <w:rPr>
          <w:bCs/>
          <w:color w:val="auto"/>
          <w:lang w:eastAsia="ar-SA"/>
        </w:rPr>
        <w:t>уменьшение численности персонала;</w:t>
      </w:r>
    </w:p>
    <w:p>
      <w:pPr>
        <w:pStyle w:val="12"/>
        <w:numPr>
          <w:ilvl w:val="0"/>
          <w:numId w:val="1"/>
        </w:numPr>
        <w:shd w:fill="FFFFFF" w:val="clear"/>
        <w:ind w:firstLine="709"/>
        <w:jc w:val="both"/>
        <w:rPr/>
      </w:pPr>
      <w:r>
        <w:rPr>
          <w:bCs/>
          <w:color w:val="auto"/>
          <w:lang w:eastAsia="ar-SA"/>
        </w:rPr>
        <w:t>сокращение расхода машинного времени на отладку и сдачу задач в промышленную эксплуатацию;</w:t>
      </w:r>
    </w:p>
    <w:p>
      <w:pPr>
        <w:pStyle w:val="12"/>
        <w:numPr>
          <w:ilvl w:val="0"/>
          <w:numId w:val="1"/>
        </w:numPr>
        <w:shd w:fill="FFFFFF" w:val="clear"/>
        <w:ind w:firstLine="709"/>
        <w:jc w:val="both"/>
        <w:rPr/>
      </w:pPr>
      <w:r>
        <w:rPr>
          <w:bCs/>
          <w:color w:val="auto"/>
          <w:lang w:eastAsia="ar-SA"/>
        </w:rPr>
        <w:t>увеличение объемов и сокращение сроков переработки информации;</w:t>
      </w:r>
    </w:p>
    <w:p>
      <w:pPr>
        <w:pStyle w:val="12"/>
        <w:numPr>
          <w:ilvl w:val="0"/>
          <w:numId w:val="1"/>
        </w:numPr>
        <w:shd w:fill="FFFFFF" w:val="clear"/>
        <w:ind w:firstLine="709"/>
        <w:jc w:val="both"/>
        <w:rPr/>
      </w:pPr>
      <w:r>
        <w:rPr>
          <w:bCs/>
          <w:color w:val="auto"/>
          <w:lang w:eastAsia="ar-SA"/>
        </w:rPr>
        <w:t>повышение производительности труда программистов и других специалистов;</w:t>
      </w:r>
    </w:p>
    <w:p>
      <w:pPr>
        <w:pStyle w:val="12"/>
        <w:numPr>
          <w:ilvl w:val="0"/>
          <w:numId w:val="1"/>
        </w:numPr>
        <w:shd w:fill="FFFFFF" w:val="clear"/>
        <w:ind w:firstLine="709"/>
        <w:jc w:val="both"/>
        <w:rPr/>
      </w:pPr>
      <w:r>
        <w:rPr>
          <w:bCs/>
          <w:color w:val="auto"/>
          <w:lang w:eastAsia="ar-SA"/>
        </w:rPr>
        <w:t>снижение затрат на материалы и другое.</w:t>
      </w:r>
    </w:p>
    <w:p>
      <w:pPr>
        <w:pStyle w:val="12"/>
        <w:shd w:fill="FFFFFF" w:val="clear"/>
        <w:ind w:firstLine="709"/>
        <w:jc w:val="both"/>
        <w:rPr/>
      </w:pPr>
      <w:r>
        <w:rPr>
          <w:bCs/>
          <w:color w:val="auto"/>
          <w:lang w:eastAsia="ar-SA"/>
        </w:rPr>
        <w:t>Годовой экономический эффект от использования программного продукта на предприятии (организации) как элемента новой или усовершенствованной технологии определяется по формуле:</w:t>
      </w:r>
    </w:p>
    <w:p>
      <w:pPr>
        <w:pStyle w:val="12"/>
        <w:shd w:fill="FFFFFF" w:val="clear"/>
        <w:ind w:firstLine="709"/>
        <w:jc w:val="both"/>
        <w:rPr/>
      </w:pPr>
      <w:r>
        <w:rPr>
          <w:bCs/>
          <w:color w:val="auto"/>
          <w:lang w:eastAsia="ar-SA"/>
        </w:rPr>
        <w:t>Эг = ДС - Зраз = (Зб - Зн) - Зраз;</w:t>
      </w:r>
    </w:p>
    <w:p>
      <w:pPr>
        <w:pStyle w:val="12"/>
        <w:shd w:fill="FFFFFF" w:val="clear"/>
        <w:ind w:firstLine="709"/>
        <w:jc w:val="both"/>
        <w:rPr/>
      </w:pPr>
      <w:r>
        <w:rPr>
          <w:bCs/>
          <w:color w:val="auto"/>
          <w:lang w:eastAsia="ar-SA"/>
        </w:rPr>
        <w:t>где Эг - годовой экономический эффект, руб.;</w:t>
      </w:r>
    </w:p>
    <w:p>
      <w:pPr>
        <w:pStyle w:val="12"/>
        <w:shd w:fill="FFFFFF" w:val="clear"/>
        <w:ind w:firstLine="709"/>
        <w:jc w:val="both"/>
        <w:rPr/>
      </w:pPr>
      <w:r>
        <w:rPr>
          <w:bCs/>
          <w:color w:val="auto"/>
          <w:lang w:eastAsia="ar-SA"/>
        </w:rPr>
        <w:t>ДС - экономия затрат при внедрении программного продукта за год, руб.;</w:t>
      </w:r>
    </w:p>
    <w:p>
      <w:pPr>
        <w:pStyle w:val="12"/>
        <w:shd w:fill="FFFFFF" w:val="clear"/>
        <w:ind w:firstLine="709"/>
        <w:jc w:val="both"/>
        <w:rPr/>
      </w:pPr>
      <w:r>
        <w:rPr>
          <w:bCs/>
          <w:color w:val="auto"/>
          <w:lang w:eastAsia="ar-SA"/>
        </w:rPr>
        <w:t>Зраз - затраты на разработку и внедрение программного продукта, руб.</w:t>
      </w:r>
    </w:p>
    <w:p>
      <w:pPr>
        <w:pStyle w:val="12"/>
        <w:shd w:fill="FFFFFF" w:val="clear"/>
        <w:ind w:firstLine="709"/>
        <w:jc w:val="both"/>
        <w:rPr/>
      </w:pPr>
      <w:r>
        <w:rPr>
          <w:bCs/>
          <w:color w:val="auto"/>
          <w:lang w:eastAsia="ar-SA"/>
        </w:rPr>
        <w:t>Формула используется при окупаемости затрат на программный продукт в течение года.</w:t>
      </w:r>
    </w:p>
    <w:p>
      <w:pPr>
        <w:pStyle w:val="12"/>
        <w:shd w:fill="FFFFFF" w:val="clear"/>
        <w:ind w:firstLine="709"/>
        <w:jc w:val="both"/>
        <w:rPr/>
      </w:pPr>
      <w:r>
        <w:rPr>
          <w:bCs/>
          <w:color w:val="auto"/>
          <w:lang w:eastAsia="ar-SA"/>
        </w:rPr>
        <w:t>Расчет экономии затрат при замене базовой информационной системы на новую систему производится по формуле:</w:t>
      </w:r>
    </w:p>
    <w:p>
      <w:pPr>
        <w:pStyle w:val="12"/>
        <w:shd w:fill="FFFFFF" w:val="clear"/>
        <w:ind w:firstLine="709"/>
        <w:jc w:val="both"/>
        <w:rPr/>
      </w:pPr>
      <w:r>
        <w:rPr>
          <w:bCs/>
          <w:color w:val="auto"/>
          <w:lang w:eastAsia="ar-SA"/>
        </w:rPr>
        <w:t>ДС = Зб - Зн;</w:t>
      </w:r>
    </w:p>
    <w:p>
      <w:pPr>
        <w:pStyle w:val="12"/>
        <w:shd w:fill="FFFFFF" w:val="clear"/>
        <w:ind w:firstLine="709"/>
        <w:jc w:val="both"/>
        <w:rPr/>
      </w:pPr>
      <w:r>
        <w:rPr>
          <w:bCs/>
          <w:color w:val="auto"/>
          <w:lang w:eastAsia="ar-SA"/>
        </w:rPr>
        <w:t>где Зб, Зн - затраты на выполнение работ с использованием базового и нового варианта соответственно.</w:t>
      </w:r>
    </w:p>
    <w:p>
      <w:pPr>
        <w:pStyle w:val="12"/>
        <w:shd w:fill="FFFFFF" w:val="clear"/>
        <w:ind w:firstLine="709"/>
        <w:jc w:val="both"/>
        <w:rPr/>
      </w:pPr>
      <w:r>
        <w:rPr>
          <w:bCs/>
          <w:color w:val="auto"/>
          <w:lang w:eastAsia="ar-SA"/>
        </w:rPr>
        <w:t>Период окупаемости проекта рассчитывается по формуле:</w:t>
      </w:r>
    </w:p>
    <w:p>
      <w:pPr>
        <w:pStyle w:val="12"/>
        <w:shd w:fill="FFFFFF" w:val="clear"/>
        <w:ind w:firstLine="709"/>
        <w:jc w:val="both"/>
        <w:rPr/>
      </w:pPr>
      <w:r>
        <w:rPr>
          <w:bCs/>
          <w:color w:val="auto"/>
          <w:lang w:eastAsia="ar-SA"/>
        </w:rPr>
        <w:t>Т = З/Э</w:t>
      </w:r>
      <w:r>
        <w:rPr>
          <w:bCs/>
          <w:color w:val="auto"/>
          <w:vertAlign w:val="subscript"/>
          <w:lang w:eastAsia="ar-SA"/>
        </w:rPr>
        <w:t>г </w:t>
      </w:r>
      <w:r>
        <w:rPr>
          <w:bCs/>
          <w:color w:val="auto"/>
          <w:lang w:eastAsia="ar-SA"/>
        </w:rPr>
        <w:t>.</w:t>
      </w:r>
    </w:p>
    <w:p>
      <w:pPr>
        <w:pStyle w:val="12"/>
        <w:shd w:fill="FFFFFF" w:val="clear"/>
        <w:ind w:firstLine="709"/>
        <w:jc w:val="both"/>
        <w:rPr/>
      </w:pPr>
      <w:r>
        <w:rPr>
          <w:bCs/>
          <w:color w:val="auto"/>
          <w:lang w:eastAsia="ar-SA"/>
        </w:rPr>
        <w:t>Порядок расчета зависит от особенностей конкретного проекта и определяется по согласованию с консультантом по экономическому разделу  дипломного проекта.</w:t>
      </w:r>
    </w:p>
    <w:p>
      <w:pPr>
        <w:pStyle w:val="12"/>
        <w:shd w:fill="FFFFFF" w:val="clear"/>
        <w:ind w:firstLine="709"/>
        <w:jc w:val="both"/>
        <w:rPr/>
      </w:pPr>
      <w:r>
        <w:rPr>
          <w:b/>
          <w:bCs/>
          <w:color w:val="auto"/>
          <w:lang w:eastAsia="ar-SA" w:bidi="ar-SA"/>
        </w:rPr>
        <w:t>2.</w:t>
      </w:r>
      <w:r>
        <w:rPr>
          <w:bCs/>
          <w:color w:val="auto"/>
          <w:lang w:eastAsia="ar-SA" w:bidi="ar-SA"/>
        </w:rPr>
        <w:t xml:space="preserve"> </w:t>
      </w:r>
      <w:r>
        <w:rPr>
          <w:b/>
          <w:bCs/>
          <w:color w:val="auto"/>
          <w:lang w:eastAsia="ar-SA" w:bidi="ar-SA"/>
        </w:rPr>
        <w:t>Неэкономический эффект.</w:t>
      </w:r>
      <w:r>
        <w:rPr>
          <w:bCs/>
          <w:color w:val="auto"/>
          <w:lang w:eastAsia="ar-SA" w:bidi="ar-SA"/>
        </w:rPr>
        <w:t xml:space="preserve"> Это эффект, напрямую не связанный с экономическими результатами деятельности компании: социальный, экологический, политический, технический. В данном случае использование ПО оказывает косвенное (опосредованное) влияние на экономические показатели деятельности пользователя, либо предоставляет ему дополнительные выгоды иного характера (например, сокращается время на подготовку разнообразной финансовой отчетности, облегчается бухгалтерский учет, увеличивается оперативность получения управленческой информации и т.п.). Данный эффект зачастую невозможно оценить в стоимостном выражении, либо процесс оценки является сложным, трудоемким и неточным.</w:t>
      </w:r>
      <w:r>
        <w:rPr>
          <w:color w:val="auto"/>
        </w:rPr>
        <w:t xml:space="preserve"> </w:t>
      </w:r>
    </w:p>
    <w:p>
      <w:pPr>
        <w:pStyle w:val="12"/>
        <w:shd w:fill="FFFFFF" w:val="clear"/>
        <w:ind w:firstLine="709"/>
        <w:jc w:val="both"/>
        <w:rPr/>
      </w:pPr>
      <w:r>
        <w:rPr>
          <w:bCs/>
          <w:color w:val="auto"/>
          <w:lang w:eastAsia="ar-SA" w:bidi="ar-SA"/>
        </w:rPr>
        <w:t xml:space="preserve">В случае получения только неэкономического эффекта от разработанного программного обеспечения (как правило, речь идет исключительно о разработке программного продукта для собственных нужд), </w:t>
      </w:r>
      <w:bookmarkStart w:id="1" w:name="_GoBack"/>
      <w:bookmarkEnd w:id="1"/>
      <w:r>
        <w:rPr>
          <w:bCs/>
          <w:color w:val="auto"/>
          <w:lang w:eastAsia="ar-SA" w:bidi="ar-SA"/>
        </w:rPr>
        <w:t>его экономическая целесообразность может быть показана путем сравнения с существующим схожим ПО на рынке (сравниваются затраты на собственную разработку и рыночная цена аналогов с учетом установки, настройки и т.п.).</w:t>
      </w:r>
    </w:p>
    <w:p>
      <w:pPr>
        <w:pStyle w:val="Normal"/>
        <w:shd w:val="clear" w:color="auto" w:fill="FFFFFF"/>
        <w:suppressAutoHyphens w:val="true"/>
        <w:spacing w:lineRule="auto" w:line="360" w:before="0" w:after="0"/>
        <w:contextualSpacing/>
        <w:rPr/>
      </w:pPr>
      <w:r>
        <w:rPr/>
      </w:r>
    </w:p>
    <w:sectPr>
      <w:footerReference w:type="default" r:id="rId2"/>
      <w:type w:val="nextPage"/>
      <w:pgSz w:w="11906" w:h="16838"/>
      <w:pgMar w:left="1564" w:right="731" w:header="0" w:top="841" w:footer="545" w:bottom="12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405078"/>
    </w:sdtPr>
    <w:sdtContent>
      <w:p>
        <w:pPr>
          <w:pStyle w:val="Style29"/>
          <w:jc w:val="center"/>
          <w:rPr/>
        </w:pPr>
        <w:r>
          <w:rPr/>
          <w:fldChar w:fldCharType="begin"/>
        </w:r>
        <w:r>
          <w:rPr/>
          <w:instrText> PAGE </w:instrText>
        </w:r>
        <w:r>
          <w:rPr/>
          <w:fldChar w:fldCharType="separate"/>
        </w:r>
        <w:r>
          <w:rPr/>
          <w:t>3</w:t>
        </w:r>
        <w:r>
          <w:rPr/>
          <w:fldChar w:fldCharType="end"/>
        </w:r>
      </w:p>
    </w:sdtContent>
  </w:sdt>
  <w:p>
    <w:pPr>
      <w:pStyle w:val="Normal"/>
      <w:spacing w:lineRule="exact" w:line="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Times New Roman" w:hAnsi="Times New Roman" w:cs="Times New Roman" w:hint="default"/>
        <w:smallCaps w:val="false"/>
        <w:caps w:val="false"/>
        <w:dstrike w:val="false"/>
        <w:strike w:val="false"/>
        <w:sz w:val="28"/>
        <w:spacing w:val="0"/>
        <w:i w:val="false"/>
        <w:u w:val="none"/>
        <w:b/>
        <w:szCs w:val="28"/>
        <w:iCs w:val="false"/>
        <w:bCs w:val="false"/>
        <w:w w:val="100"/>
        <w:rFonts w:cs="Times New Roman"/>
        <w:color w:val="000000"/>
        <w:lang w:val="ru-RU" w:eastAsia="ru-RU" w:bidi="ru-RU"/>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ru-RU" w:eastAsia="ru-RU" w:bidi="ru-RU"/>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0bef"/>
    <w:pPr>
      <w:widowControl w:val="false"/>
      <w:bidi w:val="0"/>
      <w:spacing w:before="0" w:after="0"/>
      <w:jc w:val="left"/>
    </w:pPr>
    <w:rPr>
      <w:rFonts w:ascii="Microsoft Sans Serif" w:hAnsi="Microsoft Sans Serif" w:eastAsia="Microsoft Sans Serif" w:cs="Microsoft Sans Serif"/>
      <w:color w:val="000000"/>
      <w:kern w:val="0"/>
      <w:sz w:val="24"/>
      <w:szCs w:val="24"/>
      <w:lang w:val="ru-RU" w:eastAsia="ru-RU" w:bidi="ru-RU"/>
    </w:rPr>
  </w:style>
  <w:style w:type="character" w:styleId="DefaultParagraphFont" w:default="1">
    <w:name w:val="Default Paragraph Font"/>
    <w:uiPriority w:val="1"/>
    <w:semiHidden/>
    <w:unhideWhenUsed/>
    <w:qFormat/>
    <w:rPr/>
  </w:style>
  <w:style w:type="character" w:styleId="3" w:customStyle="1">
    <w:name w:val="Основной текст (3)_"/>
    <w:basedOn w:val="DefaultParagraphFont"/>
    <w:link w:val="30"/>
    <w:qFormat/>
    <w:rPr>
      <w:rFonts w:ascii="Times New Roman" w:hAnsi="Times New Roman" w:eastAsia="Times New Roman" w:cs="Times New Roman"/>
      <w:b/>
      <w:bCs/>
      <w:i w:val="false"/>
      <w:iCs w:val="false"/>
      <w:caps w:val="false"/>
      <w:smallCaps w:val="false"/>
      <w:strike w:val="false"/>
      <w:dstrike w:val="false"/>
      <w:u w:val="none"/>
    </w:rPr>
  </w:style>
  <w:style w:type="character" w:styleId="2" w:customStyle="1">
    <w:name w:val="Колонтитул (2)_"/>
    <w:basedOn w:val="DefaultParagraphFont"/>
    <w:link w:val="20"/>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21" w:customStyle="1">
    <w:name w:val="Основной текст (2)_"/>
    <w:basedOn w:val="DefaultParagraphFont"/>
    <w:link w:val="22"/>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1" w:customStyle="1">
    <w:name w:val="Заголовок №1_"/>
    <w:basedOn w:val="DefaultParagraphFont"/>
    <w:link w:val="10"/>
    <w:qFormat/>
    <w:rPr>
      <w:rFonts w:ascii="Times New Roman" w:hAnsi="Times New Roman" w:eastAsia="Times New Roman" w:cs="Times New Roman"/>
      <w:b/>
      <w:bCs/>
      <w:i w:val="false"/>
      <w:iCs w:val="false"/>
      <w:caps w:val="false"/>
      <w:smallCaps w:val="false"/>
      <w:strike w:val="false"/>
      <w:dstrike w:val="false"/>
      <w:sz w:val="32"/>
      <w:szCs w:val="32"/>
      <w:u w:val="none"/>
    </w:rPr>
  </w:style>
  <w:style w:type="character" w:styleId="Style14" w:customStyle="1">
    <w:name w:val="Основной текст_"/>
    <w:basedOn w:val="DefaultParagraphFont"/>
    <w:link w:val="11"/>
    <w:qFormat/>
    <w:rPr>
      <w:rFonts w:ascii="Times New Roman" w:hAnsi="Times New Roman" w:eastAsia="Times New Roman" w:cs="Times New Roman"/>
      <w:b w:val="false"/>
      <w:bCs w:val="false"/>
      <w:i w:val="false"/>
      <w:iCs w:val="false"/>
      <w:caps w:val="false"/>
      <w:smallCaps w:val="false"/>
      <w:strike w:val="false"/>
      <w:dstrike w:val="false"/>
      <w:sz w:val="28"/>
      <w:szCs w:val="28"/>
      <w:u w:val="none"/>
    </w:rPr>
  </w:style>
  <w:style w:type="character" w:styleId="22" w:customStyle="1">
    <w:name w:val="Заголовок №2_"/>
    <w:basedOn w:val="DefaultParagraphFont"/>
    <w:link w:val="24"/>
    <w:qFormat/>
    <w:rPr>
      <w:rFonts w:ascii="Times New Roman" w:hAnsi="Times New Roman" w:eastAsia="Times New Roman" w:cs="Times New Roman"/>
      <w:b/>
      <w:bCs/>
      <w:i w:val="false"/>
      <w:iCs w:val="false"/>
      <w:caps w:val="false"/>
      <w:smallCaps w:val="false"/>
      <w:strike w:val="false"/>
      <w:dstrike w:val="false"/>
      <w:sz w:val="28"/>
      <w:szCs w:val="28"/>
      <w:u w:val="none"/>
    </w:rPr>
  </w:style>
  <w:style w:type="character" w:styleId="Style15" w:customStyle="1">
    <w:name w:val="Другое_"/>
    <w:basedOn w:val="DefaultParagraphFont"/>
    <w:link w:val="a5"/>
    <w:qFormat/>
    <w:rPr>
      <w:rFonts w:ascii="Times New Roman" w:hAnsi="Times New Roman" w:eastAsia="Times New Roman" w:cs="Times New Roman"/>
      <w:b w:val="false"/>
      <w:bCs w:val="false"/>
      <w:i w:val="false"/>
      <w:iCs w:val="false"/>
      <w:caps w:val="false"/>
      <w:smallCaps w:val="false"/>
      <w:strike w:val="false"/>
      <w:dstrike w:val="false"/>
      <w:sz w:val="28"/>
      <w:szCs w:val="28"/>
      <w:u w:val="none"/>
    </w:rPr>
  </w:style>
  <w:style w:type="character" w:styleId="4" w:customStyle="1">
    <w:name w:val="Основной текст (4)_"/>
    <w:basedOn w:val="DefaultParagraphFont"/>
    <w:link w:val="40"/>
    <w:qFormat/>
    <w:rPr>
      <w:rFonts w:ascii="Times New Roman" w:hAnsi="Times New Roman" w:eastAsia="Times New Roman" w:cs="Times New Roman"/>
      <w:b w:val="false"/>
      <w:bCs w:val="false"/>
      <w:i/>
      <w:iCs/>
      <w:caps w:val="false"/>
      <w:smallCaps w:val="false"/>
      <w:strike w:val="false"/>
      <w:dstrike w:val="false"/>
      <w:sz w:val="12"/>
      <w:szCs w:val="12"/>
      <w:u w:val="none"/>
    </w:rPr>
  </w:style>
  <w:style w:type="character" w:styleId="Style16" w:customStyle="1">
    <w:name w:val="Подпись к таблице_"/>
    <w:basedOn w:val="DefaultParagraphFont"/>
    <w:link w:val="a7"/>
    <w:qFormat/>
    <w:rPr>
      <w:rFonts w:ascii="Times New Roman" w:hAnsi="Times New Roman" w:eastAsia="Times New Roman" w:cs="Times New Roman"/>
      <w:b w:val="false"/>
      <w:bCs w:val="false"/>
      <w:i w:val="false"/>
      <w:iCs w:val="false"/>
      <w:caps w:val="false"/>
      <w:smallCaps w:val="false"/>
      <w:strike w:val="false"/>
      <w:dstrike w:val="false"/>
      <w:sz w:val="28"/>
      <w:szCs w:val="28"/>
      <w:u w:val="none"/>
    </w:rPr>
  </w:style>
  <w:style w:type="character" w:styleId="Style17">
    <w:name w:val="Интернет-ссылка"/>
    <w:basedOn w:val="DefaultParagraphFont"/>
    <w:uiPriority w:val="99"/>
    <w:unhideWhenUsed/>
    <w:rsid w:val="00ed4430"/>
    <w:rPr>
      <w:color w:val="0563C1" w:themeColor="hyperlink"/>
      <w:u w:val="single"/>
    </w:rPr>
  </w:style>
  <w:style w:type="character" w:styleId="Style18" w:customStyle="1">
    <w:name w:val="Верхний колонтитул Знак"/>
    <w:basedOn w:val="DefaultParagraphFont"/>
    <w:link w:val="ab"/>
    <w:uiPriority w:val="99"/>
    <w:qFormat/>
    <w:rsid w:val="00c155f1"/>
    <w:rPr>
      <w:color w:val="000000"/>
    </w:rPr>
  </w:style>
  <w:style w:type="character" w:styleId="Style19" w:customStyle="1">
    <w:name w:val="Нижний колонтитул Знак"/>
    <w:basedOn w:val="DefaultParagraphFont"/>
    <w:link w:val="ad"/>
    <w:uiPriority w:val="99"/>
    <w:qFormat/>
    <w:rsid w:val="00c155f1"/>
    <w:rPr>
      <w:color w:val="000000"/>
    </w:rPr>
  </w:style>
  <w:style w:type="paragraph" w:styleId="Style20">
    <w:name w:val="Заголовок"/>
    <w:basedOn w:val="Normal"/>
    <w:next w:val="Style21"/>
    <w:qFormat/>
    <w:pPr>
      <w:keepNext w:val="true"/>
      <w:spacing w:before="240" w:after="120"/>
    </w:pPr>
    <w:rPr>
      <w:rFonts w:ascii="Liberation Sans" w:hAnsi="Liberation Sans" w:eastAsia="DejaVu Sans" w:cs="Free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FreeSans"/>
    </w:rPr>
  </w:style>
  <w:style w:type="paragraph" w:styleId="Style23">
    <w:name w:val="Caption"/>
    <w:basedOn w:val="Normal"/>
    <w:qFormat/>
    <w:pPr>
      <w:suppressLineNumbers/>
      <w:spacing w:before="120" w:after="120"/>
    </w:pPr>
    <w:rPr>
      <w:rFonts w:cs="FreeSans"/>
      <w:i/>
      <w:iCs/>
      <w:sz w:val="24"/>
      <w:szCs w:val="24"/>
    </w:rPr>
  </w:style>
  <w:style w:type="paragraph" w:styleId="Style24">
    <w:name w:val="Указатель"/>
    <w:basedOn w:val="Normal"/>
    <w:qFormat/>
    <w:pPr>
      <w:suppressLineNumbers/>
    </w:pPr>
    <w:rPr>
      <w:rFonts w:cs="FreeSans"/>
    </w:rPr>
  </w:style>
  <w:style w:type="paragraph" w:styleId="31" w:customStyle="1">
    <w:name w:val="Основной текст (3)"/>
    <w:basedOn w:val="Normal"/>
    <w:link w:val="3"/>
    <w:qFormat/>
    <w:pPr>
      <w:shd w:val="clear" w:color="auto" w:fill="FFFFFF"/>
      <w:spacing w:lineRule="auto" w:line="271" w:before="0" w:after="230"/>
      <w:ind w:left="940" w:hanging="0"/>
      <w:jc w:val="center"/>
    </w:pPr>
    <w:rPr>
      <w:rFonts w:ascii="Times New Roman" w:hAnsi="Times New Roman" w:eastAsia="Times New Roman" w:cs="Times New Roman"/>
      <w:b/>
      <w:bCs/>
    </w:rPr>
  </w:style>
  <w:style w:type="paragraph" w:styleId="23" w:customStyle="1">
    <w:name w:val="Колонтитул (2)"/>
    <w:basedOn w:val="Normal"/>
    <w:link w:val="2"/>
    <w:qFormat/>
    <w:pPr>
      <w:shd w:val="clear" w:color="auto" w:fill="FFFFFF"/>
    </w:pPr>
    <w:rPr>
      <w:rFonts w:ascii="Times New Roman" w:hAnsi="Times New Roman" w:eastAsia="Times New Roman" w:cs="Times New Roman"/>
      <w:sz w:val="20"/>
      <w:szCs w:val="20"/>
    </w:rPr>
  </w:style>
  <w:style w:type="paragraph" w:styleId="24" w:customStyle="1">
    <w:name w:val="Основной текст (2)"/>
    <w:basedOn w:val="Normal"/>
    <w:link w:val="21"/>
    <w:qFormat/>
    <w:pPr>
      <w:shd w:val="clear" w:color="auto" w:fill="FFFFFF"/>
      <w:spacing w:lineRule="auto" w:line="276" w:before="0" w:after="220"/>
      <w:ind w:left="1660" w:hanging="0"/>
    </w:pPr>
    <w:rPr>
      <w:rFonts w:ascii="Times New Roman" w:hAnsi="Times New Roman" w:eastAsia="Times New Roman" w:cs="Times New Roman"/>
      <w:sz w:val="20"/>
      <w:szCs w:val="20"/>
    </w:rPr>
  </w:style>
  <w:style w:type="paragraph" w:styleId="11" w:customStyle="1">
    <w:name w:val="Заголовок №1"/>
    <w:basedOn w:val="Normal"/>
    <w:link w:val="1"/>
    <w:qFormat/>
    <w:pPr>
      <w:shd w:val="clear" w:color="auto" w:fill="FFFFFF"/>
      <w:spacing w:lineRule="auto" w:line="403"/>
      <w:jc w:val="center"/>
      <w:outlineLvl w:val="0"/>
    </w:pPr>
    <w:rPr>
      <w:rFonts w:ascii="Times New Roman" w:hAnsi="Times New Roman" w:eastAsia="Times New Roman" w:cs="Times New Roman"/>
      <w:b/>
      <w:bCs/>
      <w:sz w:val="32"/>
      <w:szCs w:val="32"/>
    </w:rPr>
  </w:style>
  <w:style w:type="paragraph" w:styleId="12" w:customStyle="1">
    <w:name w:val="Основной текст1"/>
    <w:basedOn w:val="Normal"/>
    <w:link w:val="a3"/>
    <w:qFormat/>
    <w:pPr>
      <w:shd w:val="clear" w:color="auto" w:fill="FFFFFF"/>
      <w:spacing w:lineRule="auto" w:line="360"/>
      <w:ind w:firstLine="400"/>
    </w:pPr>
    <w:rPr>
      <w:rFonts w:ascii="Times New Roman" w:hAnsi="Times New Roman" w:eastAsia="Times New Roman" w:cs="Times New Roman"/>
      <w:sz w:val="28"/>
      <w:szCs w:val="28"/>
    </w:rPr>
  </w:style>
  <w:style w:type="paragraph" w:styleId="25" w:customStyle="1">
    <w:name w:val="Заголовок №2"/>
    <w:basedOn w:val="Normal"/>
    <w:link w:val="23"/>
    <w:qFormat/>
    <w:pPr>
      <w:shd w:val="clear" w:color="auto" w:fill="FFFFFF"/>
      <w:spacing w:lineRule="auto" w:line="360" w:before="0" w:after="40"/>
      <w:ind w:firstLine="660"/>
      <w:outlineLvl w:val="1"/>
    </w:pPr>
    <w:rPr>
      <w:rFonts w:ascii="Times New Roman" w:hAnsi="Times New Roman" w:eastAsia="Times New Roman" w:cs="Times New Roman"/>
      <w:b/>
      <w:bCs/>
      <w:sz w:val="28"/>
      <w:szCs w:val="28"/>
    </w:rPr>
  </w:style>
  <w:style w:type="paragraph" w:styleId="Style25" w:customStyle="1">
    <w:name w:val="Другое"/>
    <w:basedOn w:val="Normal"/>
    <w:link w:val="a4"/>
    <w:qFormat/>
    <w:pPr>
      <w:shd w:val="clear" w:color="auto" w:fill="FFFFFF"/>
      <w:spacing w:lineRule="auto" w:line="360"/>
      <w:ind w:firstLine="400"/>
    </w:pPr>
    <w:rPr>
      <w:rFonts w:ascii="Times New Roman" w:hAnsi="Times New Roman" w:eastAsia="Times New Roman" w:cs="Times New Roman"/>
      <w:sz w:val="28"/>
      <w:szCs w:val="28"/>
    </w:rPr>
  </w:style>
  <w:style w:type="paragraph" w:styleId="41" w:customStyle="1">
    <w:name w:val="Основной текст (4)"/>
    <w:basedOn w:val="Normal"/>
    <w:link w:val="4"/>
    <w:qFormat/>
    <w:pPr>
      <w:shd w:val="clear" w:color="auto" w:fill="FFFFFF"/>
      <w:spacing w:lineRule="auto" w:line="180" w:before="0" w:after="40"/>
      <w:ind w:left="1800" w:hanging="0"/>
    </w:pPr>
    <w:rPr>
      <w:rFonts w:ascii="Times New Roman" w:hAnsi="Times New Roman" w:eastAsia="Times New Roman" w:cs="Times New Roman"/>
      <w:i/>
      <w:iCs/>
      <w:sz w:val="12"/>
      <w:szCs w:val="12"/>
    </w:rPr>
  </w:style>
  <w:style w:type="paragraph" w:styleId="Style26" w:customStyle="1">
    <w:name w:val="Подпись к таблице"/>
    <w:basedOn w:val="Normal"/>
    <w:link w:val="a6"/>
    <w:qFormat/>
    <w:pPr>
      <w:shd w:val="clear" w:color="auto" w:fill="FFFFFF"/>
    </w:pPr>
    <w:rPr>
      <w:rFonts w:ascii="Times New Roman" w:hAnsi="Times New Roman" w:eastAsia="Times New Roman" w:cs="Times New Roman"/>
      <w:sz w:val="28"/>
      <w:szCs w:val="28"/>
    </w:rPr>
  </w:style>
  <w:style w:type="paragraph" w:styleId="ListParagraph">
    <w:name w:val="List Paragraph"/>
    <w:basedOn w:val="Normal"/>
    <w:uiPriority w:val="34"/>
    <w:qFormat/>
    <w:rsid w:val="00427df9"/>
    <w:pPr>
      <w:spacing w:before="0" w:after="0"/>
      <w:ind w:left="720" w:hanging="0"/>
      <w:contextualSpacing/>
    </w:pPr>
    <w:rPr/>
  </w:style>
  <w:style w:type="paragraph" w:styleId="NormalWeb">
    <w:name w:val="Normal (Web)"/>
    <w:basedOn w:val="Normal"/>
    <w:uiPriority w:val="99"/>
    <w:semiHidden/>
    <w:unhideWhenUsed/>
    <w:qFormat/>
    <w:rsid w:val="00ed4430"/>
    <w:pPr/>
    <w:rPr>
      <w:rFonts w:ascii="Times New Roman" w:hAnsi="Times New Roman" w:cs="Times New Roman"/>
    </w:rPr>
  </w:style>
  <w:style w:type="paragraph" w:styleId="Style27">
    <w:name w:val="Верхний и нижний колонтитулы"/>
    <w:basedOn w:val="Normal"/>
    <w:qFormat/>
    <w:pPr/>
    <w:rPr/>
  </w:style>
  <w:style w:type="paragraph" w:styleId="Style28">
    <w:name w:val="Header"/>
    <w:basedOn w:val="Normal"/>
    <w:link w:val="ac"/>
    <w:uiPriority w:val="99"/>
    <w:unhideWhenUsed/>
    <w:rsid w:val="00c155f1"/>
    <w:pPr>
      <w:tabs>
        <w:tab w:val="clear" w:pos="708"/>
        <w:tab w:val="center" w:pos="4677" w:leader="none"/>
        <w:tab w:val="right" w:pos="9355" w:leader="none"/>
      </w:tabs>
    </w:pPr>
    <w:rPr/>
  </w:style>
  <w:style w:type="paragraph" w:styleId="Style29">
    <w:name w:val="Footer"/>
    <w:basedOn w:val="Normal"/>
    <w:link w:val="ae"/>
    <w:uiPriority w:val="99"/>
    <w:unhideWhenUsed/>
    <w:rsid w:val="00c155f1"/>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LibreOffice/6.3.5.2$Linux_X86_64 LibreOffice_project/30$Build-2</Application>
  <Pages>3</Pages>
  <Words>404</Words>
  <Characters>2796</Characters>
  <CharactersWithSpaces>3175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2021-05-16T19:59:00Z</dcterms:created>
  <dc:creator>Юрий</dc:creator>
  <dc:description/>
  <dc:language>ru-RU</dc:language>
  <cp:lastModifiedBy/>
  <dcterms:modified xsi:type="dcterms:W3CDTF">2021-05-19T20:48:30Z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