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7BA4" w:rsidRDefault="004B136E">
      <w:pPr>
        <w:jc w:val="center"/>
        <w:rPr>
          <w:rFonts w:ascii="Arial" w:hAnsi="Arial"/>
        </w:rPr>
      </w:pPr>
      <w:r>
        <w:rPr>
          <w:noProof/>
          <w:lang w:eastAsia="bg-BG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069330" cy="554355"/>
            <wp:effectExtent l="1905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554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BA4" w:rsidRDefault="007D7BA4">
      <w:pPr>
        <w:jc w:val="center"/>
        <w:rPr>
          <w:rFonts w:ascii="Arial" w:hAnsi="Arial"/>
          <w:sz w:val="22"/>
          <w:szCs w:val="22"/>
        </w:rPr>
      </w:pPr>
    </w:p>
    <w:p w:rsidR="007D7BA4" w:rsidRDefault="007D7BA4" w:rsidP="007D7BA4">
      <w:pPr>
        <w:autoSpaceDE w:val="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 w:cs="Tahoma"/>
          <w:b/>
          <w:bCs/>
          <w:sz w:val="22"/>
          <w:szCs w:val="22"/>
        </w:rPr>
        <w:t xml:space="preserve">ОБЕКТ: </w:t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 xml:space="preserve">ОФИС СГРАДА В </w:t>
      </w:r>
      <w:r w:rsidRPr="00521633">
        <w:rPr>
          <w:rFonts w:ascii="Arial" w:eastAsia="Arial" w:hAnsi="Arial" w:cs="Arial"/>
          <w:b/>
          <w:bCs/>
          <w:sz w:val="22"/>
          <w:szCs w:val="22"/>
        </w:rPr>
        <w:t xml:space="preserve">УПИ I-1760, 1761, </w:t>
      </w:r>
      <w:r>
        <w:rPr>
          <w:rFonts w:ascii="Arial" w:eastAsia="Arial" w:hAnsi="Arial" w:cs="Arial"/>
          <w:b/>
          <w:bCs/>
          <w:sz w:val="22"/>
          <w:szCs w:val="22"/>
        </w:rPr>
        <w:t>КВ. 132Б, ГР. ЕЛИН</w:t>
      </w:r>
      <w:r w:rsidRPr="00521633">
        <w:rPr>
          <w:rFonts w:ascii="Arial" w:eastAsia="Arial" w:hAnsi="Arial" w:cs="Arial"/>
          <w:b/>
          <w:bCs/>
          <w:sz w:val="22"/>
          <w:szCs w:val="22"/>
        </w:rPr>
        <w:t xml:space="preserve"> П</w:t>
      </w:r>
      <w:r>
        <w:rPr>
          <w:rFonts w:ascii="Arial" w:eastAsia="Arial" w:hAnsi="Arial" w:cs="Arial"/>
          <w:b/>
          <w:bCs/>
          <w:sz w:val="22"/>
          <w:szCs w:val="22"/>
        </w:rPr>
        <w:t>ЕЛИН</w:t>
      </w:r>
    </w:p>
    <w:p w:rsidR="007D7BA4" w:rsidRDefault="007D7BA4">
      <w:pPr>
        <w:ind w:left="1418" w:hanging="1418"/>
        <w:jc w:val="both"/>
      </w:pPr>
    </w:p>
    <w:p w:rsidR="007D7BA4" w:rsidRDefault="007D7BA4">
      <w:pPr>
        <w:ind w:left="1418" w:hanging="1418"/>
        <w:jc w:val="both"/>
        <w:rPr>
          <w:rFonts w:ascii="Arial" w:hAnsi="Arial"/>
          <w:sz w:val="22"/>
          <w:szCs w:val="22"/>
        </w:rPr>
      </w:pPr>
    </w:p>
    <w:p w:rsidR="007D7BA4" w:rsidRDefault="007D7BA4">
      <w:pPr>
        <w:ind w:left="1418" w:hanging="1418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ВЪЗЛОЖИТЕЛ: 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 xml:space="preserve">„БАУМИТ БЪЛГАРИЯ“ </w:t>
      </w:r>
      <w:r>
        <w:rPr>
          <w:rFonts w:ascii="Arial" w:hAnsi="Arial"/>
          <w:b/>
          <w:sz w:val="22"/>
          <w:szCs w:val="22"/>
        </w:rPr>
        <w:t xml:space="preserve"> ЕООД</w:t>
      </w:r>
    </w:p>
    <w:p w:rsidR="007D7BA4" w:rsidRDefault="007D7BA4">
      <w:pPr>
        <w:ind w:left="1418" w:hanging="1418"/>
        <w:jc w:val="both"/>
        <w:rPr>
          <w:rFonts w:ascii="Arial" w:hAnsi="Arial"/>
          <w:sz w:val="22"/>
          <w:szCs w:val="22"/>
        </w:rPr>
      </w:pPr>
    </w:p>
    <w:p w:rsidR="007D7BA4" w:rsidRDefault="007D7BA4">
      <w:pPr>
        <w:rPr>
          <w:rFonts w:ascii="Arial" w:hAnsi="Arial" w:cs="Tahoma"/>
          <w:b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 xml:space="preserve">ФАЗА: </w:t>
      </w:r>
      <w:r>
        <w:rPr>
          <w:rFonts w:ascii="Arial" w:hAnsi="Arial" w:cs="Tahoma"/>
          <w:b/>
          <w:sz w:val="22"/>
          <w:szCs w:val="22"/>
        </w:rPr>
        <w:tab/>
      </w:r>
      <w:r>
        <w:rPr>
          <w:rFonts w:ascii="Arial" w:hAnsi="Arial" w:cs="Tahoma"/>
          <w:b/>
          <w:sz w:val="22"/>
          <w:szCs w:val="22"/>
        </w:rPr>
        <w:tab/>
      </w:r>
      <w:r w:rsidR="00141006">
        <w:rPr>
          <w:rFonts w:ascii="Arial" w:hAnsi="Arial" w:cs="Tahoma"/>
          <w:b/>
          <w:sz w:val="22"/>
          <w:szCs w:val="22"/>
        </w:rPr>
        <w:t>РАБОТЕН</w:t>
      </w:r>
      <w:r>
        <w:rPr>
          <w:rFonts w:ascii="Arial" w:hAnsi="Arial" w:cs="Tahoma"/>
          <w:b/>
          <w:sz w:val="22"/>
          <w:szCs w:val="22"/>
        </w:rPr>
        <w:t xml:space="preserve"> ПРОЕКТ</w:t>
      </w:r>
    </w:p>
    <w:p w:rsidR="007D7BA4" w:rsidRDefault="007D7BA4">
      <w:pPr>
        <w:rPr>
          <w:rFonts w:ascii="Arial" w:hAnsi="Arial"/>
          <w:sz w:val="22"/>
          <w:szCs w:val="22"/>
        </w:rPr>
      </w:pPr>
    </w:p>
    <w:p w:rsidR="007D7BA4" w:rsidRDefault="007D7BA4">
      <w:pPr>
        <w:rPr>
          <w:rFonts w:ascii="Arial" w:hAnsi="Arial" w:cs="Tahoma"/>
          <w:b/>
          <w:bCs/>
          <w:caps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>ЧАСТ:</w:t>
      </w:r>
      <w:r>
        <w:rPr>
          <w:rFonts w:ascii="Arial" w:hAnsi="Arial" w:cs="Tahoma"/>
          <w:sz w:val="22"/>
          <w:szCs w:val="22"/>
        </w:rPr>
        <w:t xml:space="preserve">  </w:t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b/>
          <w:bCs/>
          <w:caps/>
          <w:sz w:val="22"/>
          <w:szCs w:val="22"/>
        </w:rPr>
        <w:t>архитектура</w:t>
      </w:r>
    </w:p>
    <w:p w:rsidR="007D7BA4" w:rsidRDefault="007D7BA4">
      <w:pPr>
        <w:rPr>
          <w:rFonts w:ascii="Arial" w:hAnsi="Arial" w:cs="Tahoma"/>
          <w:caps/>
          <w:sz w:val="22"/>
          <w:szCs w:val="22"/>
        </w:rPr>
      </w:pPr>
    </w:p>
    <w:p w:rsidR="007D7BA4" w:rsidRDefault="007D7BA4">
      <w:pPr>
        <w:rPr>
          <w:rFonts w:ascii="Arial" w:eastAsia="Times New Roman" w:hAnsi="Arial"/>
          <w:b/>
          <w:bCs/>
          <w:sz w:val="22"/>
          <w:szCs w:val="22"/>
        </w:rPr>
      </w:pPr>
    </w:p>
    <w:p w:rsidR="007D7BA4" w:rsidRDefault="007D7BA4">
      <w:pPr>
        <w:rPr>
          <w:rFonts w:ascii="Arial" w:eastAsia="Times New Roman" w:hAnsi="Arial" w:cs="Arial"/>
          <w:bCs/>
          <w:caps/>
          <w:sz w:val="22"/>
          <w:szCs w:val="26"/>
          <w:lang w:val="en-US"/>
        </w:rPr>
      </w:pPr>
    </w:p>
    <w:p w:rsidR="007D7BA4" w:rsidRDefault="007D7BA4">
      <w:pPr>
        <w:ind w:right="702"/>
        <w:rPr>
          <w:rFonts w:ascii="Arial" w:eastAsia="Times New Roman" w:hAnsi="Arial" w:cs="Arial"/>
          <w:bCs/>
          <w:caps/>
          <w:sz w:val="22"/>
          <w:szCs w:val="26"/>
          <w:lang w:val="en-US"/>
        </w:rPr>
      </w:pPr>
    </w:p>
    <w:p w:rsidR="007D7BA4" w:rsidRDefault="007D7BA4">
      <w:pPr>
        <w:jc w:val="center"/>
        <w:rPr>
          <w:rFonts w:ascii="Arial" w:hAnsi="Arial" w:cs="Tahoma"/>
          <w:b/>
          <w:caps/>
          <w:sz w:val="26"/>
          <w:szCs w:val="26"/>
        </w:rPr>
      </w:pPr>
      <w:r>
        <w:rPr>
          <w:rFonts w:ascii="Arial" w:hAnsi="Arial" w:cs="Tahoma"/>
          <w:b/>
          <w:caps/>
          <w:sz w:val="26"/>
          <w:szCs w:val="26"/>
        </w:rPr>
        <w:t>ОБЯСНИТЕЛНА ЗАПИСКА</w:t>
      </w:r>
    </w:p>
    <w:p w:rsidR="007D7BA4" w:rsidRDefault="007D7BA4">
      <w:pPr>
        <w:jc w:val="center"/>
        <w:rPr>
          <w:rFonts w:ascii="Arial" w:hAnsi="Arial" w:cs="Tahoma"/>
          <w:b/>
          <w:caps/>
          <w:sz w:val="26"/>
          <w:szCs w:val="26"/>
        </w:rPr>
      </w:pPr>
    </w:p>
    <w:p w:rsidR="00DD798F" w:rsidRDefault="00DD798F">
      <w:pPr>
        <w:jc w:val="center"/>
        <w:rPr>
          <w:rFonts w:ascii="Arial" w:hAnsi="Arial" w:cs="Tahoma"/>
          <w:b/>
          <w:caps/>
          <w:sz w:val="26"/>
          <w:szCs w:val="26"/>
        </w:rPr>
      </w:pPr>
    </w:p>
    <w:p w:rsidR="007D7BA4" w:rsidRDefault="007D7BA4">
      <w:pPr>
        <w:jc w:val="center"/>
        <w:rPr>
          <w:rFonts w:ascii="Arial" w:hAnsi="Arial" w:cs="Tahoma"/>
          <w:b/>
          <w:caps/>
          <w:sz w:val="26"/>
          <w:szCs w:val="26"/>
        </w:rPr>
      </w:pPr>
    </w:p>
    <w:p w:rsidR="007D7BA4" w:rsidRDefault="007D7BA4">
      <w:pPr>
        <w:rPr>
          <w:rFonts w:ascii="Arial" w:hAnsi="Arial" w:cs="Tahoma"/>
          <w:caps/>
          <w:sz w:val="22"/>
          <w:szCs w:val="22"/>
        </w:rPr>
      </w:pPr>
    </w:p>
    <w:p w:rsidR="007D7BA4" w:rsidRDefault="007D7BA4">
      <w:pPr>
        <w:rPr>
          <w:rFonts w:ascii="Arial" w:hAnsi="Arial" w:cs="Tahoma"/>
          <w:b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>І. ГРАДОУСТРОЙСТВЕНО РЕШЕНИЕ</w:t>
      </w:r>
    </w:p>
    <w:p w:rsidR="00166707" w:rsidRDefault="00166707">
      <w:pPr>
        <w:ind w:firstLine="709"/>
        <w:jc w:val="both"/>
        <w:rPr>
          <w:rFonts w:ascii="Arial" w:hAnsi="Arial" w:cs="Tahoma"/>
          <w:sz w:val="22"/>
          <w:szCs w:val="22"/>
        </w:rPr>
      </w:pPr>
    </w:p>
    <w:p w:rsidR="00A86C60" w:rsidRPr="00CA651A" w:rsidRDefault="00166707" w:rsidP="00A86C60">
      <w:pPr>
        <w:ind w:firstLine="709"/>
        <w:jc w:val="both"/>
        <w:rPr>
          <w:rFonts w:ascii="Arial" w:hAnsi="Arial" w:cs="Tahoma"/>
          <w:color w:val="000000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Обектът „Офис сграда” е разположен</w:t>
      </w:r>
      <w:r w:rsidRPr="00166707">
        <w:rPr>
          <w:rFonts w:ascii="Arial" w:hAnsi="Arial" w:cs="Arial"/>
          <w:sz w:val="22"/>
          <w:szCs w:val="22"/>
        </w:rPr>
        <w:t xml:space="preserve"> в УПИ </w:t>
      </w:r>
      <w:r w:rsidRPr="00166707">
        <w:rPr>
          <w:rFonts w:ascii="Arial" w:hAnsi="Arial" w:cs="Arial"/>
          <w:sz w:val="22"/>
          <w:szCs w:val="22"/>
          <w:lang w:val="en-US"/>
        </w:rPr>
        <w:t>I 1760,1761</w:t>
      </w:r>
      <w:r>
        <w:rPr>
          <w:rFonts w:ascii="Arial" w:hAnsi="Arial" w:cs="Arial"/>
          <w:sz w:val="22"/>
          <w:szCs w:val="22"/>
        </w:rPr>
        <w:t>, кв. 132б</w:t>
      </w:r>
      <w:r w:rsidRPr="00166707">
        <w:rPr>
          <w:rFonts w:ascii="Arial" w:hAnsi="Arial" w:cs="Arial"/>
          <w:sz w:val="22"/>
          <w:szCs w:val="22"/>
        </w:rPr>
        <w:t>, гр.Елин Пелин, Софийска област.</w:t>
      </w:r>
      <w:r w:rsidR="00A86C60">
        <w:rPr>
          <w:rFonts w:ascii="Arial" w:hAnsi="Arial" w:cs="Arial"/>
          <w:sz w:val="22"/>
          <w:szCs w:val="22"/>
        </w:rPr>
        <w:t xml:space="preserve"> </w:t>
      </w:r>
      <w:r w:rsidR="00A86C60">
        <w:rPr>
          <w:rFonts w:ascii="Arial" w:hAnsi="Arial" w:cs="Tahoma"/>
          <w:color w:val="000000"/>
          <w:sz w:val="21"/>
          <w:szCs w:val="21"/>
        </w:rPr>
        <w:t xml:space="preserve">Намира се </w:t>
      </w:r>
      <w:r w:rsidR="000A7231">
        <w:rPr>
          <w:rFonts w:ascii="Arial" w:hAnsi="Arial" w:cs="Arial"/>
          <w:sz w:val="22"/>
          <w:szCs w:val="22"/>
        </w:rPr>
        <w:t>до изградената</w:t>
      </w:r>
      <w:r w:rsidR="00A86C60" w:rsidRPr="00166707">
        <w:rPr>
          <w:rFonts w:ascii="Arial" w:hAnsi="Arial" w:cs="Arial"/>
          <w:sz w:val="22"/>
          <w:szCs w:val="22"/>
        </w:rPr>
        <w:t xml:space="preserve"> складова база на фирма „Баумит България“ и в непосредствена близост до заводската й част.</w:t>
      </w:r>
      <w:r w:rsidR="00A86C60">
        <w:rPr>
          <w:rFonts w:ascii="Arial" w:hAnsi="Arial" w:cs="Arial"/>
          <w:sz w:val="22"/>
          <w:szCs w:val="22"/>
        </w:rPr>
        <w:t xml:space="preserve"> Имотът е </w:t>
      </w:r>
      <w:proofErr w:type="spellStart"/>
      <w:r w:rsidR="00A86C60" w:rsidRPr="00A86C60">
        <w:rPr>
          <w:rFonts w:ascii="Arial" w:hAnsi="Arial" w:cs="Arial"/>
          <w:sz w:val="22"/>
          <w:szCs w:val="22"/>
          <w:lang w:val="en-US"/>
        </w:rPr>
        <w:t>отреден</w:t>
      </w:r>
      <w:proofErr w:type="spellEnd"/>
      <w:r w:rsidR="00A86C60" w:rsidRPr="00A86C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86C60" w:rsidRPr="00A86C60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="005D776A">
        <w:rPr>
          <w:rFonts w:ascii="Arial" w:hAnsi="Arial" w:cs="Arial"/>
          <w:sz w:val="22"/>
          <w:szCs w:val="22"/>
        </w:rPr>
        <w:t xml:space="preserve"> търговски</w:t>
      </w:r>
      <w:r w:rsidR="00A86C60" w:rsidRPr="00A86C60">
        <w:rPr>
          <w:rFonts w:ascii="Arial" w:hAnsi="Arial" w:cs="Arial"/>
          <w:sz w:val="22"/>
          <w:szCs w:val="22"/>
        </w:rPr>
        <w:t>, с</w:t>
      </w:r>
      <w:r w:rsidR="00A86C60">
        <w:rPr>
          <w:rFonts w:ascii="Arial" w:hAnsi="Arial" w:cs="Arial"/>
          <w:sz w:val="22"/>
          <w:szCs w:val="22"/>
        </w:rPr>
        <w:t>кладо</w:t>
      </w:r>
      <w:r w:rsidR="005D776A">
        <w:rPr>
          <w:rFonts w:ascii="Arial" w:hAnsi="Arial" w:cs="Arial"/>
          <w:sz w:val="22"/>
          <w:szCs w:val="22"/>
        </w:rPr>
        <w:t>ви и произвоствени нужди</w:t>
      </w:r>
      <w:r w:rsidR="00A86C60">
        <w:rPr>
          <w:rFonts w:ascii="Arial" w:hAnsi="Arial" w:cs="Arial"/>
          <w:sz w:val="22"/>
          <w:szCs w:val="22"/>
        </w:rPr>
        <w:t xml:space="preserve">, като </w:t>
      </w:r>
      <w:r w:rsidR="00A86C60" w:rsidRPr="00A86C60">
        <w:rPr>
          <w:rFonts w:ascii="Arial" w:hAnsi="Arial" w:cs="Arial"/>
          <w:sz w:val="22"/>
          <w:szCs w:val="22"/>
        </w:rPr>
        <w:t>граничи на се</w:t>
      </w:r>
      <w:r w:rsidR="00A86C60">
        <w:rPr>
          <w:rFonts w:ascii="Arial" w:hAnsi="Arial" w:cs="Arial"/>
          <w:sz w:val="22"/>
          <w:szCs w:val="22"/>
        </w:rPr>
        <w:t>вер</w:t>
      </w:r>
      <w:r w:rsidR="000A7231">
        <w:rPr>
          <w:rFonts w:ascii="Arial" w:hAnsi="Arial" w:cs="Arial"/>
          <w:sz w:val="22"/>
          <w:szCs w:val="22"/>
          <w:lang w:val="en-US"/>
        </w:rPr>
        <w:t xml:space="preserve"> </w:t>
      </w:r>
      <w:r w:rsidR="000A7231">
        <w:rPr>
          <w:rFonts w:ascii="Arial" w:hAnsi="Arial" w:cs="Arial"/>
          <w:sz w:val="22"/>
          <w:szCs w:val="22"/>
        </w:rPr>
        <w:t>с</w:t>
      </w:r>
      <w:r w:rsidR="00A86C60">
        <w:rPr>
          <w:rFonts w:ascii="Arial" w:hAnsi="Arial" w:cs="Arial"/>
          <w:sz w:val="22"/>
          <w:szCs w:val="22"/>
        </w:rPr>
        <w:t xml:space="preserve"> улица</w:t>
      </w:r>
      <w:r w:rsidR="00B6576B">
        <w:rPr>
          <w:rFonts w:ascii="Arial" w:hAnsi="Arial" w:cs="Arial"/>
          <w:sz w:val="22"/>
          <w:szCs w:val="22"/>
        </w:rPr>
        <w:t xml:space="preserve"> с о.т. №</w:t>
      </w:r>
      <w:r w:rsidR="00591F98">
        <w:rPr>
          <w:rFonts w:ascii="Arial" w:hAnsi="Arial" w:cs="Arial"/>
          <w:sz w:val="22"/>
          <w:szCs w:val="22"/>
        </w:rPr>
        <w:t>№</w:t>
      </w:r>
      <w:r w:rsidR="005D776A">
        <w:rPr>
          <w:rFonts w:ascii="Arial" w:hAnsi="Arial" w:cs="Arial"/>
          <w:sz w:val="22"/>
          <w:szCs w:val="22"/>
        </w:rPr>
        <w:t xml:space="preserve"> </w:t>
      </w:r>
      <w:r w:rsidR="00591F98">
        <w:rPr>
          <w:rFonts w:ascii="Arial" w:hAnsi="Arial" w:cs="Arial"/>
          <w:sz w:val="22"/>
          <w:szCs w:val="22"/>
        </w:rPr>
        <w:t>501, 502</w:t>
      </w:r>
      <w:r w:rsidR="00A86C60">
        <w:rPr>
          <w:rFonts w:ascii="Arial" w:hAnsi="Arial" w:cs="Arial"/>
          <w:sz w:val="22"/>
          <w:szCs w:val="22"/>
        </w:rPr>
        <w:t>, на изток</w:t>
      </w:r>
      <w:r w:rsidR="00E11661">
        <w:rPr>
          <w:rFonts w:ascii="Arial" w:hAnsi="Arial" w:cs="Arial"/>
          <w:sz w:val="22"/>
          <w:szCs w:val="22"/>
        </w:rPr>
        <w:t xml:space="preserve"> с ул. „България”, на юг</w:t>
      </w:r>
      <w:r w:rsidR="005D776A">
        <w:rPr>
          <w:rFonts w:ascii="Arial" w:hAnsi="Arial" w:cs="Arial"/>
          <w:sz w:val="22"/>
          <w:szCs w:val="22"/>
        </w:rPr>
        <w:t xml:space="preserve"> </w:t>
      </w:r>
      <w:r w:rsidR="00A86C60" w:rsidRPr="00A86C60">
        <w:rPr>
          <w:rFonts w:ascii="Arial" w:hAnsi="Arial" w:cs="Arial"/>
          <w:sz w:val="22"/>
          <w:szCs w:val="22"/>
        </w:rPr>
        <w:t xml:space="preserve">улица </w:t>
      </w:r>
      <w:r w:rsidR="005D776A">
        <w:rPr>
          <w:rFonts w:ascii="Arial" w:hAnsi="Arial" w:cs="Arial"/>
          <w:sz w:val="22"/>
          <w:szCs w:val="22"/>
        </w:rPr>
        <w:t>с о.т. №№ 40, 20а, на</w:t>
      </w:r>
      <w:r w:rsidR="00A86C60" w:rsidRPr="00A86C60">
        <w:rPr>
          <w:rFonts w:ascii="Arial" w:hAnsi="Arial" w:cs="Arial"/>
          <w:sz w:val="22"/>
          <w:szCs w:val="22"/>
        </w:rPr>
        <w:t xml:space="preserve"> запад граничи </w:t>
      </w:r>
      <w:r w:rsidR="005D776A">
        <w:rPr>
          <w:rFonts w:ascii="Arial" w:hAnsi="Arial" w:cs="Arial"/>
          <w:sz w:val="22"/>
          <w:szCs w:val="22"/>
        </w:rPr>
        <w:t>с улица с о.т. №№ 503, 503а.</w:t>
      </w:r>
    </w:p>
    <w:p w:rsidR="00A86C60" w:rsidRDefault="00A86C60" w:rsidP="005D776A">
      <w:pPr>
        <w:ind w:firstLine="709"/>
        <w:jc w:val="both"/>
        <w:rPr>
          <w:rFonts w:ascii="Arial" w:hAnsi="Arial" w:cs="Tahoma"/>
          <w:color w:val="000000"/>
          <w:sz w:val="21"/>
          <w:szCs w:val="21"/>
        </w:rPr>
      </w:pPr>
      <w:r w:rsidRPr="00CA651A">
        <w:rPr>
          <w:rFonts w:ascii="Arial" w:hAnsi="Arial" w:cs="Tahoma"/>
          <w:color w:val="000000"/>
          <w:sz w:val="21"/>
          <w:szCs w:val="21"/>
        </w:rPr>
        <w:t>Сградата е разположена по начин, указан във Визата за проектиране. Застрояването е свободно</w:t>
      </w:r>
      <w:r>
        <w:rPr>
          <w:rFonts w:ascii="Arial" w:hAnsi="Arial" w:cs="Tahoma"/>
          <w:color w:val="000000"/>
          <w:sz w:val="21"/>
          <w:szCs w:val="21"/>
        </w:rPr>
        <w:t>.</w:t>
      </w:r>
    </w:p>
    <w:p w:rsidR="00A86C60" w:rsidRDefault="00A86C60" w:rsidP="00A86C60">
      <w:pPr>
        <w:ind w:firstLine="709"/>
        <w:jc w:val="both"/>
        <w:rPr>
          <w:rFonts w:ascii="Arial" w:hAnsi="Arial" w:cs="Tahoma"/>
          <w:color w:val="000000"/>
          <w:sz w:val="21"/>
          <w:szCs w:val="21"/>
        </w:rPr>
      </w:pPr>
      <w:r w:rsidRPr="00CA651A">
        <w:rPr>
          <w:rFonts w:ascii="Arial" w:hAnsi="Arial" w:cs="Tahoma"/>
          <w:color w:val="000000"/>
          <w:sz w:val="21"/>
          <w:szCs w:val="21"/>
        </w:rPr>
        <w:t>Те</w:t>
      </w:r>
      <w:r w:rsidR="00A456EA">
        <w:rPr>
          <w:rFonts w:ascii="Arial" w:hAnsi="Arial" w:cs="Tahoma"/>
          <w:color w:val="000000"/>
          <w:sz w:val="21"/>
          <w:szCs w:val="21"/>
        </w:rPr>
        <w:t>ренът е преобладаващо равнинен.</w:t>
      </w:r>
    </w:p>
    <w:p w:rsidR="00A456EA" w:rsidRDefault="00A456EA" w:rsidP="005D776A">
      <w:pPr>
        <w:ind w:firstLine="709"/>
        <w:jc w:val="both"/>
        <w:rPr>
          <w:rFonts w:ascii="Arial" w:hAnsi="Arial" w:cs="Tahoma"/>
          <w:sz w:val="22"/>
          <w:szCs w:val="22"/>
        </w:rPr>
      </w:pPr>
      <w:r w:rsidRPr="00A456EA">
        <w:rPr>
          <w:rFonts w:ascii="Arial" w:hAnsi="Arial" w:cs="Tahoma"/>
          <w:sz w:val="22"/>
          <w:szCs w:val="22"/>
        </w:rPr>
        <w:t xml:space="preserve">Пешеходният и автомобилният достъп до сградата и главният й вход е от </w:t>
      </w:r>
      <w:r w:rsidR="00B6576B">
        <w:rPr>
          <w:rFonts w:ascii="Arial" w:hAnsi="Arial" w:cs="Tahoma"/>
          <w:sz w:val="22"/>
          <w:szCs w:val="22"/>
        </w:rPr>
        <w:t>юг</w:t>
      </w:r>
      <w:r w:rsidRPr="00A456EA">
        <w:rPr>
          <w:rFonts w:ascii="Arial" w:hAnsi="Arial" w:cs="Tahoma"/>
          <w:sz w:val="22"/>
          <w:szCs w:val="22"/>
        </w:rPr>
        <w:t xml:space="preserve"> от ул</w:t>
      </w:r>
      <w:r w:rsidR="005D776A">
        <w:rPr>
          <w:rFonts w:ascii="Arial" w:hAnsi="Arial" w:cs="Tahoma"/>
          <w:sz w:val="22"/>
          <w:szCs w:val="22"/>
        </w:rPr>
        <w:t xml:space="preserve">ица с </w:t>
      </w:r>
      <w:r w:rsidR="005D776A">
        <w:rPr>
          <w:rFonts w:ascii="Arial" w:hAnsi="Arial" w:cs="Arial"/>
          <w:sz w:val="22"/>
          <w:szCs w:val="22"/>
        </w:rPr>
        <w:t>№№ 40, 20а.</w:t>
      </w:r>
      <w:r w:rsidR="00DD798F">
        <w:rPr>
          <w:rFonts w:ascii="Arial" w:hAnsi="Arial" w:cs="Arial"/>
          <w:sz w:val="22"/>
          <w:szCs w:val="22"/>
        </w:rPr>
        <w:t xml:space="preserve"> </w:t>
      </w:r>
      <w:r w:rsidR="00DD798F">
        <w:rPr>
          <w:rFonts w:ascii="Arial" w:hAnsi="Arial" w:cs="Tahoma"/>
          <w:sz w:val="22"/>
          <w:szCs w:val="22"/>
        </w:rPr>
        <w:t>Подходът към подземното ниво е реализиран в рамките на имота, чрез вътрешна улица с трайна настилка, водеща към рампа, разположена в южната част на имота.</w:t>
      </w:r>
    </w:p>
    <w:p w:rsidR="00166707" w:rsidRDefault="00166707" w:rsidP="005D776A">
      <w:pPr>
        <w:jc w:val="both"/>
        <w:rPr>
          <w:rFonts w:ascii="Arial" w:hAnsi="Arial" w:cs="Tahoma"/>
          <w:sz w:val="22"/>
          <w:szCs w:val="22"/>
        </w:rPr>
      </w:pPr>
    </w:p>
    <w:p w:rsidR="00DD798F" w:rsidRDefault="00DD798F">
      <w:pPr>
        <w:jc w:val="both"/>
        <w:rPr>
          <w:rFonts w:ascii="Arial" w:hAnsi="Arial" w:cs="Tahoma"/>
          <w:sz w:val="22"/>
          <w:szCs w:val="22"/>
        </w:rPr>
      </w:pPr>
    </w:p>
    <w:p w:rsidR="007D7BA4" w:rsidRDefault="007D7BA4">
      <w:pPr>
        <w:jc w:val="both"/>
        <w:rPr>
          <w:rFonts w:ascii="Arial" w:hAnsi="Arial" w:cs="Tahoma"/>
          <w:b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>ІІ. ФУНКЦИОНАЛНО РЕШЕНИЕ</w:t>
      </w:r>
    </w:p>
    <w:p w:rsidR="00277D7B" w:rsidRDefault="00277D7B">
      <w:pPr>
        <w:jc w:val="both"/>
        <w:rPr>
          <w:rFonts w:ascii="Arial" w:hAnsi="Arial" w:cs="Tahoma"/>
          <w:b/>
          <w:sz w:val="22"/>
          <w:szCs w:val="22"/>
        </w:rPr>
      </w:pPr>
    </w:p>
    <w:p w:rsidR="007D7BA4" w:rsidRDefault="004200F7">
      <w:pPr>
        <w:ind w:firstLine="709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Обектът представлява офис сграда на 2 етажа и едно подземно ниво.</w:t>
      </w:r>
    </w:p>
    <w:p w:rsidR="004200F7" w:rsidRDefault="004200F7" w:rsidP="00D16253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На партерно ниво</w:t>
      </w:r>
      <w:r w:rsidR="0081178A">
        <w:rPr>
          <w:rFonts w:ascii="Arial" w:hAnsi="Arial"/>
          <w:sz w:val="22"/>
          <w:szCs w:val="22"/>
        </w:rPr>
        <w:t xml:space="preserve"> </w:t>
      </w:r>
      <w:r w:rsidR="0081178A">
        <w:rPr>
          <w:rFonts w:ascii="Arial" w:hAnsi="Arial" w:cs="Tahoma"/>
          <w:sz w:val="22"/>
          <w:szCs w:val="22"/>
        </w:rPr>
        <w:t>(първи етаж на кота ±0.00) са разположени входно пред</w:t>
      </w:r>
      <w:r w:rsidR="00D16253">
        <w:rPr>
          <w:rFonts w:ascii="Arial" w:hAnsi="Arial" w:cs="Tahoma"/>
          <w:sz w:val="22"/>
          <w:szCs w:val="22"/>
        </w:rPr>
        <w:t>д</w:t>
      </w:r>
      <w:r w:rsidR="0081178A">
        <w:rPr>
          <w:rFonts w:ascii="Arial" w:hAnsi="Arial" w:cs="Tahoma"/>
          <w:sz w:val="22"/>
          <w:szCs w:val="22"/>
        </w:rPr>
        <w:t xml:space="preserve">верие, охрана, </w:t>
      </w:r>
      <w:r w:rsidR="00D16253">
        <w:rPr>
          <w:rFonts w:ascii="Arial" w:hAnsi="Arial" w:cs="Tahoma"/>
          <w:sz w:val="22"/>
          <w:szCs w:val="22"/>
        </w:rPr>
        <w:t xml:space="preserve">главно </w:t>
      </w:r>
      <w:r w:rsidR="0081178A">
        <w:rPr>
          <w:rFonts w:ascii="Arial" w:hAnsi="Arial" w:cs="Tahoma"/>
          <w:sz w:val="22"/>
          <w:szCs w:val="22"/>
        </w:rPr>
        <w:t>фоайе в атриумно пространство с</w:t>
      </w:r>
      <w:r w:rsidR="00340A6D">
        <w:rPr>
          <w:rFonts w:ascii="Arial" w:hAnsi="Arial" w:cs="Tahoma"/>
          <w:sz w:val="22"/>
          <w:szCs w:val="22"/>
        </w:rPr>
        <w:t xml:space="preserve"> покривно остъкляване, </w:t>
      </w:r>
      <w:r w:rsidR="0081178A">
        <w:rPr>
          <w:rFonts w:ascii="Arial" w:hAnsi="Arial" w:cs="Tahoma"/>
          <w:sz w:val="22"/>
          <w:szCs w:val="22"/>
        </w:rPr>
        <w:t>рецепция, санитарен възел с клетка,</w:t>
      </w:r>
      <w:r w:rsidR="000A7231">
        <w:rPr>
          <w:rFonts w:ascii="Arial" w:hAnsi="Arial" w:cs="Tahoma"/>
          <w:sz w:val="22"/>
          <w:szCs w:val="22"/>
        </w:rPr>
        <w:t xml:space="preserve"> оборудвана за ползване от хора с увреждания,</w:t>
      </w:r>
      <w:r w:rsidR="0081178A">
        <w:rPr>
          <w:rFonts w:ascii="Arial" w:hAnsi="Arial" w:cs="Tahoma"/>
          <w:sz w:val="22"/>
          <w:szCs w:val="22"/>
        </w:rPr>
        <w:t xml:space="preserve"> </w:t>
      </w:r>
      <w:r w:rsidR="00D16253">
        <w:rPr>
          <w:rFonts w:ascii="Arial" w:hAnsi="Arial" w:cs="Tahoma"/>
          <w:sz w:val="22"/>
          <w:szCs w:val="22"/>
        </w:rPr>
        <w:t xml:space="preserve">служебен вход с приемно фоайе и санитерен възел, офиси към отделите – маркетинг, производство и логистика, с обособени </w:t>
      </w:r>
      <w:r w:rsidR="00C96708">
        <w:rPr>
          <w:rFonts w:ascii="Arial" w:hAnsi="Arial" w:cs="Tahoma"/>
          <w:sz w:val="22"/>
          <w:szCs w:val="22"/>
        </w:rPr>
        <w:t xml:space="preserve">самостоятелни, </w:t>
      </w:r>
      <w:r w:rsidR="00D16253">
        <w:rPr>
          <w:rFonts w:ascii="Arial" w:hAnsi="Arial" w:cs="Tahoma"/>
          <w:sz w:val="22"/>
          <w:szCs w:val="22"/>
        </w:rPr>
        <w:t>директорски кабинети към всеки от тях, интериорна стълба, стълбищна клетка, асансьор, водещи към второто ниво на сграда. На това ниво е ра</w:t>
      </w:r>
      <w:r w:rsidR="00CC25BD">
        <w:rPr>
          <w:rFonts w:ascii="Arial" w:hAnsi="Arial" w:cs="Tahoma"/>
          <w:sz w:val="22"/>
          <w:szCs w:val="22"/>
        </w:rPr>
        <w:t xml:space="preserve">зположена мострена зала с бюфет, </w:t>
      </w:r>
      <w:r w:rsidR="00D16253">
        <w:rPr>
          <w:rFonts w:ascii="Arial" w:hAnsi="Arial" w:cs="Tahoma"/>
          <w:sz w:val="22"/>
          <w:szCs w:val="22"/>
        </w:rPr>
        <w:t>с достъп от главно</w:t>
      </w:r>
      <w:r w:rsidR="00CC25BD">
        <w:rPr>
          <w:rFonts w:ascii="Arial" w:hAnsi="Arial" w:cs="Tahoma"/>
          <w:sz w:val="22"/>
          <w:szCs w:val="22"/>
        </w:rPr>
        <w:t>то</w:t>
      </w:r>
      <w:r w:rsidR="00D16253">
        <w:rPr>
          <w:rFonts w:ascii="Arial" w:hAnsi="Arial" w:cs="Tahoma"/>
          <w:sz w:val="22"/>
          <w:szCs w:val="22"/>
        </w:rPr>
        <w:t xml:space="preserve"> фоа</w:t>
      </w:r>
      <w:r w:rsidR="00CC25BD">
        <w:rPr>
          <w:rFonts w:ascii="Arial" w:hAnsi="Arial" w:cs="Tahoma"/>
          <w:sz w:val="22"/>
          <w:szCs w:val="22"/>
        </w:rPr>
        <w:t xml:space="preserve">йе и възможност за излизане на </w:t>
      </w:r>
      <w:r w:rsidR="000A7231">
        <w:rPr>
          <w:rFonts w:ascii="Arial" w:hAnsi="Arial" w:cs="Tahoma"/>
          <w:sz w:val="22"/>
          <w:szCs w:val="22"/>
        </w:rPr>
        <w:t>отркито</w:t>
      </w:r>
      <w:r w:rsidR="00CC25BD">
        <w:rPr>
          <w:rFonts w:ascii="Arial" w:hAnsi="Arial" w:cs="Tahoma"/>
          <w:sz w:val="22"/>
          <w:szCs w:val="22"/>
        </w:rPr>
        <w:t xml:space="preserve">. </w:t>
      </w:r>
      <w:r w:rsidR="00726A6F">
        <w:rPr>
          <w:rFonts w:ascii="Arial" w:hAnsi="Arial" w:cs="Tahoma"/>
          <w:sz w:val="22"/>
          <w:szCs w:val="22"/>
        </w:rPr>
        <w:t>Във всичк</w:t>
      </w:r>
      <w:r w:rsidR="00B621D4">
        <w:rPr>
          <w:rFonts w:ascii="Arial" w:hAnsi="Arial" w:cs="Tahoma"/>
          <w:sz w:val="22"/>
          <w:szCs w:val="22"/>
        </w:rPr>
        <w:t>и помещения, с изключение на ст</w:t>
      </w:r>
      <w:r w:rsidR="00726A6F">
        <w:rPr>
          <w:rFonts w:ascii="Arial" w:hAnsi="Arial" w:cs="Tahoma"/>
          <w:sz w:val="22"/>
          <w:szCs w:val="22"/>
        </w:rPr>
        <w:t>ълбищната клетка, се</w:t>
      </w:r>
      <w:r w:rsidR="00B621D4">
        <w:rPr>
          <w:rFonts w:ascii="Arial" w:hAnsi="Arial" w:cs="Tahoma"/>
          <w:sz w:val="22"/>
          <w:szCs w:val="22"/>
        </w:rPr>
        <w:t xml:space="preserve"> предвижда окачен таван, над кой</w:t>
      </w:r>
      <w:r w:rsidR="00AF69AD">
        <w:rPr>
          <w:rFonts w:ascii="Arial" w:hAnsi="Arial" w:cs="Tahoma"/>
          <w:sz w:val="22"/>
          <w:szCs w:val="22"/>
        </w:rPr>
        <w:t>то ще се изгради климатична</w:t>
      </w:r>
      <w:r w:rsidR="00726A6F">
        <w:rPr>
          <w:rFonts w:ascii="Arial" w:hAnsi="Arial" w:cs="Tahoma"/>
          <w:sz w:val="22"/>
          <w:szCs w:val="22"/>
        </w:rPr>
        <w:t xml:space="preserve"> система съгласно О</w:t>
      </w:r>
      <w:r w:rsidR="00B343C8">
        <w:rPr>
          <w:rFonts w:ascii="Arial" w:hAnsi="Arial" w:cs="Tahoma"/>
          <w:sz w:val="22"/>
          <w:szCs w:val="22"/>
        </w:rPr>
        <w:t>В</w:t>
      </w:r>
      <w:r w:rsidR="00726A6F">
        <w:rPr>
          <w:rFonts w:ascii="Arial" w:hAnsi="Arial" w:cs="Tahoma"/>
          <w:sz w:val="22"/>
          <w:szCs w:val="22"/>
        </w:rPr>
        <w:t>иК проект. Светлата височина до окачения таван е 3,00 м.</w:t>
      </w:r>
    </w:p>
    <w:p w:rsidR="00C96708" w:rsidRDefault="00277D7B" w:rsidP="00C96708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  <w:t xml:space="preserve">На второто ниво (втори етаж на кота +3.70) са разположени </w:t>
      </w:r>
      <w:r w:rsidR="000218B1">
        <w:rPr>
          <w:rFonts w:ascii="Arial" w:hAnsi="Arial" w:cs="Tahoma"/>
          <w:sz w:val="22"/>
          <w:szCs w:val="22"/>
        </w:rPr>
        <w:t xml:space="preserve">офисите към финансовия и търговския отдел, с обособени </w:t>
      </w:r>
      <w:r w:rsidR="00C96708">
        <w:rPr>
          <w:rFonts w:ascii="Arial" w:hAnsi="Arial" w:cs="Tahoma"/>
          <w:sz w:val="22"/>
          <w:szCs w:val="22"/>
        </w:rPr>
        <w:t xml:space="preserve">самостоятелни, </w:t>
      </w:r>
      <w:r w:rsidR="000218B1">
        <w:rPr>
          <w:rFonts w:ascii="Arial" w:hAnsi="Arial" w:cs="Tahoma"/>
          <w:sz w:val="22"/>
          <w:szCs w:val="22"/>
        </w:rPr>
        <w:t xml:space="preserve">директорски кабинет, </w:t>
      </w:r>
      <w:r w:rsidR="000218B1">
        <w:rPr>
          <w:rFonts w:ascii="Arial" w:hAnsi="Arial" w:cs="Tahoma"/>
          <w:sz w:val="22"/>
          <w:szCs w:val="22"/>
          <w:lang w:val="en-US"/>
        </w:rPr>
        <w:t>IT</w:t>
      </w:r>
      <w:r w:rsidR="000218B1">
        <w:rPr>
          <w:rFonts w:ascii="Arial" w:hAnsi="Arial" w:cs="Tahoma"/>
          <w:sz w:val="22"/>
          <w:szCs w:val="22"/>
        </w:rPr>
        <w:t xml:space="preserve"> отдел с директорски кабинет и сървърно помещение, офис „човешки ресурси”, офис за допълнителни работни места, архив, санитарен възел, офис на управител със самостоятелен кабинет и секретарски офис, кухненски бокс и заседателна зала.</w:t>
      </w:r>
      <w:r w:rsidR="00C96708">
        <w:rPr>
          <w:rFonts w:ascii="Arial" w:hAnsi="Arial" w:cs="Tahoma"/>
          <w:sz w:val="22"/>
          <w:szCs w:val="22"/>
        </w:rPr>
        <w:t xml:space="preserve"> Във всички помещения, с изключение на стълбищната клетка, се предвижда окачен таван, </w:t>
      </w:r>
      <w:r w:rsidR="00C96708">
        <w:rPr>
          <w:rFonts w:ascii="Arial" w:hAnsi="Arial" w:cs="Tahoma"/>
          <w:sz w:val="22"/>
          <w:szCs w:val="22"/>
        </w:rPr>
        <w:lastRenderedPageBreak/>
        <w:t xml:space="preserve">над който ще се изгради </w:t>
      </w:r>
      <w:r w:rsidR="00AF69AD">
        <w:rPr>
          <w:rFonts w:ascii="Arial" w:hAnsi="Arial" w:cs="Tahoma"/>
          <w:sz w:val="22"/>
          <w:szCs w:val="22"/>
        </w:rPr>
        <w:t>климатична</w:t>
      </w:r>
      <w:r w:rsidR="00B343C8">
        <w:rPr>
          <w:rFonts w:ascii="Arial" w:hAnsi="Arial" w:cs="Tahoma"/>
          <w:sz w:val="22"/>
          <w:szCs w:val="22"/>
        </w:rPr>
        <w:t xml:space="preserve"> система съгласно ОВ</w:t>
      </w:r>
      <w:r w:rsidR="00C96708">
        <w:rPr>
          <w:rFonts w:ascii="Arial" w:hAnsi="Arial" w:cs="Tahoma"/>
          <w:sz w:val="22"/>
          <w:szCs w:val="22"/>
        </w:rPr>
        <w:t>иК проект. Светлата височина до окачения таван е 3,00м.</w:t>
      </w:r>
    </w:p>
    <w:p w:rsidR="00125C24" w:rsidRDefault="00C96708" w:rsidP="00125C2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  <w:t>В сградата е проектиран сутерен на кота -4.00м. На това ниво са разположени санитарен възел,</w:t>
      </w:r>
      <w:r w:rsidR="00125C24">
        <w:rPr>
          <w:rFonts w:ascii="Arial" w:hAnsi="Arial" w:cs="Tahoma"/>
          <w:sz w:val="22"/>
          <w:szCs w:val="22"/>
        </w:rPr>
        <w:t xml:space="preserve"> зона за зареждан</w:t>
      </w:r>
      <w:r w:rsidR="00B621D4">
        <w:rPr>
          <w:rFonts w:ascii="Arial" w:hAnsi="Arial" w:cs="Tahoma"/>
          <w:sz w:val="22"/>
          <w:szCs w:val="22"/>
        </w:rPr>
        <w:t>е</w:t>
      </w:r>
      <w:r w:rsidR="00125C24">
        <w:rPr>
          <w:rFonts w:ascii="Arial" w:hAnsi="Arial" w:cs="Tahoma"/>
          <w:sz w:val="22"/>
          <w:szCs w:val="22"/>
        </w:rPr>
        <w:t>,</w:t>
      </w:r>
      <w:r>
        <w:rPr>
          <w:rFonts w:ascii="Arial" w:hAnsi="Arial" w:cs="Tahoma"/>
          <w:sz w:val="22"/>
          <w:szCs w:val="22"/>
        </w:rPr>
        <w:t xml:space="preserve"> складове за офис к</w:t>
      </w:r>
      <w:r w:rsidR="00B343C8">
        <w:rPr>
          <w:rFonts w:ascii="Arial" w:hAnsi="Arial" w:cs="Tahoma"/>
          <w:sz w:val="22"/>
          <w:szCs w:val="22"/>
        </w:rPr>
        <w:t>онсумативи, рекламни материали,</w:t>
      </w:r>
      <w:r>
        <w:rPr>
          <w:rFonts w:ascii="Arial" w:hAnsi="Arial" w:cs="Tahoma"/>
          <w:sz w:val="22"/>
          <w:szCs w:val="22"/>
        </w:rPr>
        <w:t xml:space="preserve"> рекламно облекло</w:t>
      </w:r>
      <w:r w:rsidR="00B343C8">
        <w:rPr>
          <w:rFonts w:ascii="Arial" w:hAnsi="Arial" w:cs="Tahoma"/>
          <w:sz w:val="22"/>
          <w:szCs w:val="22"/>
        </w:rPr>
        <w:t xml:space="preserve"> и инструменти</w:t>
      </w:r>
      <w:r>
        <w:rPr>
          <w:rFonts w:ascii="Arial" w:hAnsi="Arial" w:cs="Tahoma"/>
          <w:sz w:val="22"/>
          <w:szCs w:val="22"/>
        </w:rPr>
        <w:t xml:space="preserve">, архив и </w:t>
      </w:r>
      <w:r w:rsidR="00B343C8">
        <w:rPr>
          <w:rFonts w:ascii="Arial" w:hAnsi="Arial" w:cs="Tahoma"/>
          <w:sz w:val="22"/>
          <w:szCs w:val="22"/>
        </w:rPr>
        <w:t>помпено помещение</w:t>
      </w:r>
      <w:r w:rsidR="00B621D4">
        <w:rPr>
          <w:rFonts w:ascii="Arial" w:hAnsi="Arial" w:cs="Tahoma"/>
          <w:sz w:val="22"/>
          <w:szCs w:val="22"/>
        </w:rPr>
        <w:t>,</w:t>
      </w:r>
      <w:r w:rsidR="00B343C8">
        <w:rPr>
          <w:rFonts w:ascii="Arial" w:hAnsi="Arial" w:cs="Tahoma"/>
          <w:sz w:val="22"/>
          <w:szCs w:val="22"/>
        </w:rPr>
        <w:t xml:space="preserve"> съгласно ВИК проект, помещение за чистачка, столова за 32 човека с умивалня и разливно</w:t>
      </w:r>
      <w:r w:rsidR="000A7231">
        <w:rPr>
          <w:rFonts w:ascii="Arial" w:hAnsi="Arial" w:cs="Tahoma"/>
          <w:sz w:val="22"/>
          <w:szCs w:val="22"/>
        </w:rPr>
        <w:t>. Р</w:t>
      </w:r>
      <w:r w:rsidR="00B343C8">
        <w:rPr>
          <w:rFonts w:ascii="Arial" w:hAnsi="Arial" w:cs="Tahoma"/>
          <w:sz w:val="22"/>
          <w:szCs w:val="22"/>
        </w:rPr>
        <w:t>азположението на уредите и оборудването</w:t>
      </w:r>
      <w:r w:rsidR="000A7231">
        <w:rPr>
          <w:rFonts w:ascii="Arial" w:hAnsi="Arial" w:cs="Tahoma"/>
          <w:sz w:val="22"/>
          <w:szCs w:val="22"/>
        </w:rPr>
        <w:t xml:space="preserve"> в разливната</w:t>
      </w:r>
      <w:r w:rsidR="00B343C8">
        <w:rPr>
          <w:rFonts w:ascii="Arial" w:hAnsi="Arial" w:cs="Tahoma"/>
          <w:sz w:val="22"/>
          <w:szCs w:val="22"/>
        </w:rPr>
        <w:t xml:space="preserve"> е представена в проекта по част Технология.</w:t>
      </w:r>
      <w:r w:rsidR="00125C24">
        <w:rPr>
          <w:rFonts w:ascii="Arial" w:hAnsi="Arial" w:cs="Tahoma"/>
          <w:sz w:val="22"/>
          <w:szCs w:val="22"/>
        </w:rPr>
        <w:t xml:space="preserve"> Предвижда се окачен таван при столовата и помещенията към нея, санитарния възел, помещението за чистачка, над който ще се изгради </w:t>
      </w:r>
      <w:r w:rsidR="00F9577A">
        <w:rPr>
          <w:rFonts w:ascii="Arial" w:hAnsi="Arial" w:cs="Tahoma"/>
          <w:sz w:val="22"/>
          <w:szCs w:val="22"/>
        </w:rPr>
        <w:t>климатична</w:t>
      </w:r>
      <w:r w:rsidR="00125C24">
        <w:rPr>
          <w:rFonts w:ascii="Arial" w:hAnsi="Arial" w:cs="Tahoma"/>
          <w:sz w:val="22"/>
          <w:szCs w:val="22"/>
        </w:rPr>
        <w:t xml:space="preserve"> система съгласно ОВиК проект. Светлата височина до окачения таван е 3,</w:t>
      </w:r>
      <w:r w:rsidR="00451AE0">
        <w:rPr>
          <w:rFonts w:ascii="Arial" w:hAnsi="Arial" w:cs="Tahoma"/>
          <w:sz w:val="22"/>
          <w:szCs w:val="22"/>
        </w:rPr>
        <w:t>30</w:t>
      </w:r>
      <w:r w:rsidR="00125C24">
        <w:rPr>
          <w:rFonts w:ascii="Arial" w:hAnsi="Arial" w:cs="Tahoma"/>
          <w:sz w:val="22"/>
          <w:szCs w:val="22"/>
        </w:rPr>
        <w:t>м, а при останалите помещения</w:t>
      </w:r>
      <w:r w:rsidR="00DD798F">
        <w:rPr>
          <w:rFonts w:ascii="Arial" w:hAnsi="Arial" w:cs="Tahoma"/>
          <w:sz w:val="22"/>
          <w:szCs w:val="22"/>
        </w:rPr>
        <w:t xml:space="preserve"> е 3.70м. Осигурено е естествено осветление чрез „английски двор“ на </w:t>
      </w:r>
      <w:r w:rsidR="00B621D4">
        <w:rPr>
          <w:rFonts w:ascii="Arial" w:hAnsi="Arial" w:cs="Tahoma"/>
          <w:sz w:val="22"/>
          <w:szCs w:val="22"/>
        </w:rPr>
        <w:t>всички складови</w:t>
      </w:r>
      <w:r w:rsidR="00DD798F">
        <w:rPr>
          <w:rFonts w:ascii="Arial" w:hAnsi="Arial" w:cs="Tahoma"/>
          <w:sz w:val="22"/>
          <w:szCs w:val="22"/>
        </w:rPr>
        <w:t xml:space="preserve"> помещения, архива, помпеното и стълбищната клетка.</w:t>
      </w:r>
    </w:p>
    <w:p w:rsidR="007D7BA4" w:rsidRDefault="007D7BA4" w:rsidP="00D43E9C">
      <w:pPr>
        <w:ind w:firstLine="709"/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>Връзката между етажите на сградата се осъществява посредством двураменна стоманобетон</w:t>
      </w:r>
      <w:r w:rsidR="00B621D4">
        <w:rPr>
          <w:rFonts w:ascii="Arial" w:hAnsi="Arial" w:cs="Tahoma"/>
          <w:sz w:val="22"/>
          <w:szCs w:val="22"/>
        </w:rPr>
        <w:t>н</w:t>
      </w:r>
      <w:r>
        <w:rPr>
          <w:rFonts w:ascii="Arial" w:hAnsi="Arial" w:cs="Tahoma"/>
          <w:sz w:val="22"/>
          <w:szCs w:val="22"/>
        </w:rPr>
        <w:t xml:space="preserve">а стълба, отделена в самостоятелна клетка и един асансьор. </w:t>
      </w:r>
      <w:r w:rsidR="00246036">
        <w:rPr>
          <w:rFonts w:ascii="Arial" w:hAnsi="Arial" w:cs="Tahoma"/>
          <w:sz w:val="22"/>
          <w:szCs w:val="22"/>
        </w:rPr>
        <w:t>Предвидена е връзка м</w:t>
      </w:r>
      <w:r w:rsidR="00DD798F">
        <w:rPr>
          <w:rFonts w:ascii="Arial" w:hAnsi="Arial" w:cs="Tahoma"/>
          <w:sz w:val="22"/>
          <w:szCs w:val="22"/>
        </w:rPr>
        <w:t xml:space="preserve">ежду партерното ниво(кота ±0.00) и второто ниво(кота +3.70) </w:t>
      </w:r>
      <w:r w:rsidR="00246036">
        <w:rPr>
          <w:rFonts w:ascii="Arial" w:hAnsi="Arial" w:cs="Tahoma"/>
          <w:sz w:val="22"/>
          <w:szCs w:val="22"/>
        </w:rPr>
        <w:t>в атриумното пространство чрез</w:t>
      </w:r>
      <w:r w:rsidR="00DD798F">
        <w:rPr>
          <w:rFonts w:ascii="Arial" w:hAnsi="Arial" w:cs="Tahoma"/>
          <w:sz w:val="22"/>
          <w:szCs w:val="22"/>
        </w:rPr>
        <w:t xml:space="preserve"> еднораменна, интериорна стълба.</w:t>
      </w:r>
    </w:p>
    <w:p w:rsidR="007D7BA4" w:rsidRDefault="007D7BA4">
      <w:pPr>
        <w:ind w:firstLine="709"/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>За цялата сграда е предвидена пожароизвестителна инсталация, при монтаж на пожароизвестителната централа в зоната на помещението за охрана.</w:t>
      </w:r>
    </w:p>
    <w:p w:rsidR="007D7BA4" w:rsidRDefault="007D7BA4">
      <w:pPr>
        <w:ind w:firstLine="709"/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 xml:space="preserve">Сградата отговаря на изискванията за достъпност на среда, както и на изискванията на инвеститора. </w:t>
      </w:r>
    </w:p>
    <w:p w:rsidR="003A212B" w:rsidRDefault="003A212B">
      <w:pPr>
        <w:jc w:val="both"/>
        <w:rPr>
          <w:rFonts w:ascii="Arial" w:hAnsi="Arial" w:cs="Tahoma"/>
          <w:sz w:val="22"/>
          <w:szCs w:val="22"/>
        </w:rPr>
      </w:pP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</w:p>
    <w:p w:rsidR="007D7BA4" w:rsidRDefault="007D7BA4">
      <w:pPr>
        <w:jc w:val="both"/>
        <w:rPr>
          <w:rFonts w:ascii="Arial" w:hAnsi="Arial" w:cs="Tahoma"/>
          <w:b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>III. КОНСТРУКЦИЯ И АРХИТЕКТУРНО-СТРОИТЕЛНИ ОСОБЕНОСТИ</w:t>
      </w:r>
    </w:p>
    <w:p w:rsidR="007D7BA4" w:rsidRDefault="007D7BA4">
      <w:pPr>
        <w:jc w:val="both"/>
        <w:rPr>
          <w:rFonts w:ascii="Arial" w:hAnsi="Arial" w:cs="Tahoma"/>
          <w:b/>
          <w:sz w:val="22"/>
          <w:szCs w:val="22"/>
        </w:rPr>
      </w:pP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 xml:space="preserve">Конструкцията на сградата е монолитна стоманобетонова, скелетно-безгредова. Външните стени ще се изпълняват от керамични тухли с дебелина 25см, на места стените ще са стоманобетонови с дебелина 25см. </w:t>
      </w:r>
      <w:r w:rsidR="003A212B">
        <w:rPr>
          <w:rFonts w:ascii="Arial" w:hAnsi="Arial" w:cs="Tahoma"/>
          <w:sz w:val="22"/>
          <w:szCs w:val="22"/>
        </w:rPr>
        <w:t>Предвижда се полагането на топлоизолационна система по външните стени от EPS с дебелина 1</w:t>
      </w:r>
      <w:r w:rsidR="00F7309B">
        <w:rPr>
          <w:rFonts w:ascii="Arial" w:hAnsi="Arial" w:cs="Tahoma"/>
          <w:sz w:val="22"/>
          <w:szCs w:val="22"/>
          <w:lang w:val="en-US"/>
        </w:rPr>
        <w:t>2</w:t>
      </w:r>
      <w:r w:rsidR="003A212B">
        <w:rPr>
          <w:rFonts w:ascii="Arial" w:hAnsi="Arial" w:cs="Tahoma"/>
          <w:sz w:val="22"/>
          <w:szCs w:val="22"/>
        </w:rPr>
        <w:t xml:space="preserve">см. </w:t>
      </w:r>
      <w:r>
        <w:rPr>
          <w:rFonts w:ascii="Arial" w:hAnsi="Arial" w:cs="Tahoma"/>
          <w:sz w:val="22"/>
          <w:szCs w:val="22"/>
        </w:rPr>
        <w:t xml:space="preserve">Вътрешните стени, между отделните </w:t>
      </w:r>
      <w:r w:rsidR="003A212B">
        <w:rPr>
          <w:rFonts w:ascii="Arial" w:hAnsi="Arial" w:cs="Tahoma"/>
          <w:sz w:val="22"/>
          <w:szCs w:val="22"/>
        </w:rPr>
        <w:t>помещения</w:t>
      </w:r>
      <w:r>
        <w:rPr>
          <w:rFonts w:ascii="Arial" w:hAnsi="Arial" w:cs="Tahoma"/>
          <w:sz w:val="22"/>
          <w:szCs w:val="22"/>
        </w:rPr>
        <w:t>, ще бъдат от тухлен</w:t>
      </w:r>
      <w:r w:rsidR="003A212B">
        <w:rPr>
          <w:rFonts w:ascii="Arial" w:hAnsi="Arial" w:cs="Tahoma"/>
          <w:sz w:val="22"/>
          <w:szCs w:val="22"/>
        </w:rPr>
        <w:t>и</w:t>
      </w:r>
      <w:r>
        <w:rPr>
          <w:rFonts w:ascii="Arial" w:hAnsi="Arial" w:cs="Tahoma"/>
          <w:sz w:val="22"/>
          <w:szCs w:val="22"/>
        </w:rPr>
        <w:t xml:space="preserve"> зид</w:t>
      </w:r>
      <w:r w:rsidR="003A212B">
        <w:rPr>
          <w:rFonts w:ascii="Arial" w:hAnsi="Arial" w:cs="Tahoma"/>
          <w:sz w:val="22"/>
          <w:szCs w:val="22"/>
        </w:rPr>
        <w:t>ове</w:t>
      </w:r>
      <w:r>
        <w:rPr>
          <w:rFonts w:ascii="Arial" w:hAnsi="Arial" w:cs="Tahoma"/>
          <w:sz w:val="22"/>
          <w:szCs w:val="22"/>
        </w:rPr>
        <w:t xml:space="preserve"> с дебелин</w:t>
      </w:r>
      <w:r w:rsidR="003A212B">
        <w:rPr>
          <w:rFonts w:ascii="Arial" w:hAnsi="Arial" w:cs="Tahoma"/>
          <w:sz w:val="22"/>
          <w:szCs w:val="22"/>
        </w:rPr>
        <w:t>а</w:t>
      </w:r>
      <w:r>
        <w:rPr>
          <w:rFonts w:ascii="Arial" w:hAnsi="Arial" w:cs="Tahoma"/>
          <w:sz w:val="22"/>
          <w:szCs w:val="22"/>
        </w:rPr>
        <w:t xml:space="preserve"> 25см</w:t>
      </w:r>
      <w:r w:rsidR="003A212B">
        <w:rPr>
          <w:rFonts w:ascii="Arial" w:hAnsi="Arial" w:cs="Tahoma"/>
          <w:sz w:val="22"/>
          <w:szCs w:val="22"/>
        </w:rPr>
        <w:t xml:space="preserve"> или 12см</w:t>
      </w:r>
      <w:r>
        <w:rPr>
          <w:rFonts w:ascii="Arial" w:hAnsi="Arial" w:cs="Tahoma"/>
          <w:sz w:val="22"/>
          <w:szCs w:val="22"/>
        </w:rPr>
        <w:t>, а вътрешните преградни стени от тухлен зид с дебелина 12см</w:t>
      </w:r>
      <w:r w:rsidR="003A212B">
        <w:rPr>
          <w:rFonts w:ascii="Arial" w:hAnsi="Arial" w:cs="Tahoma"/>
          <w:sz w:val="22"/>
          <w:szCs w:val="22"/>
        </w:rPr>
        <w:t xml:space="preserve"> или стъклени системи по фирмен детайл, допълнително уточнявани със съгласието на ин</w:t>
      </w:r>
      <w:r w:rsidR="000A7231">
        <w:rPr>
          <w:rFonts w:ascii="Arial" w:hAnsi="Arial" w:cs="Tahoma"/>
          <w:sz w:val="22"/>
          <w:szCs w:val="22"/>
        </w:rPr>
        <w:t>веститора и архитекта проектант</w:t>
      </w:r>
      <w:r>
        <w:rPr>
          <w:rFonts w:ascii="Arial" w:hAnsi="Arial" w:cs="Tahoma"/>
          <w:sz w:val="22"/>
          <w:szCs w:val="22"/>
        </w:rPr>
        <w:t>. Вертикалните инсталационни пакети ще бъдат затворени с щендерна конструкция с гипсокартон с дебелина 5см или с газобетонови блокчета с дебелина 5см.</w:t>
      </w: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  <w:t>Външната дограма ще бъде алуминиева с прекъснат термомост и стъклопакет. Всички цветове и материали по фасадите ще бъдат допълнително уточнявани със съгласието на инвеститора и архитекта проектант.</w:t>
      </w:r>
    </w:p>
    <w:p w:rsidR="00340A6D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</w:r>
      <w:r w:rsidR="00D43E9C">
        <w:rPr>
          <w:rFonts w:ascii="Arial" w:hAnsi="Arial" w:cs="Tahoma"/>
          <w:sz w:val="22"/>
          <w:szCs w:val="22"/>
        </w:rPr>
        <w:t>Покривът на сградата</w:t>
      </w:r>
      <w:r w:rsidR="000A7231">
        <w:rPr>
          <w:rFonts w:ascii="Arial" w:hAnsi="Arial" w:cs="Tahoma"/>
          <w:sz w:val="22"/>
          <w:szCs w:val="22"/>
        </w:rPr>
        <w:t xml:space="preserve"> е плосък, от стоманобетонн</w:t>
      </w:r>
      <w:r w:rsidR="00D43E9C">
        <w:rPr>
          <w:rFonts w:ascii="Arial" w:hAnsi="Arial" w:cs="Tahoma"/>
          <w:sz w:val="22"/>
          <w:szCs w:val="22"/>
        </w:rPr>
        <w:t>а конструкция с всички необходими изолационни пластове и покрития характерни за този вид покриви.</w:t>
      </w:r>
      <w:r w:rsidR="00340A6D">
        <w:rPr>
          <w:rFonts w:ascii="Arial" w:hAnsi="Arial" w:cs="Tahoma"/>
          <w:sz w:val="22"/>
          <w:szCs w:val="22"/>
        </w:rPr>
        <w:t xml:space="preserve"> Пре</w:t>
      </w:r>
      <w:r w:rsidR="00451AE0">
        <w:rPr>
          <w:rFonts w:ascii="Arial" w:hAnsi="Arial" w:cs="Tahoma"/>
          <w:sz w:val="22"/>
          <w:szCs w:val="22"/>
        </w:rPr>
        <w:t>двидено е покривно остъкляване,</w:t>
      </w:r>
      <w:r w:rsidR="00451AE0" w:rsidRPr="00451AE0">
        <w:rPr>
          <w:rFonts w:ascii="Arial" w:hAnsi="Arial" w:cs="Tahoma"/>
          <w:sz w:val="22"/>
          <w:szCs w:val="22"/>
        </w:rPr>
        <w:t xml:space="preserve"> </w:t>
      </w:r>
      <w:r w:rsidR="00451AE0">
        <w:rPr>
          <w:rFonts w:ascii="Arial" w:hAnsi="Arial" w:cs="Tahoma"/>
          <w:sz w:val="22"/>
          <w:szCs w:val="22"/>
        </w:rPr>
        <w:t>по фирмен детайл, с</w:t>
      </w:r>
      <w:r w:rsidR="00340A6D">
        <w:rPr>
          <w:rFonts w:ascii="Arial" w:hAnsi="Arial" w:cs="Tahoma"/>
          <w:sz w:val="22"/>
          <w:szCs w:val="22"/>
        </w:rPr>
        <w:t xml:space="preserve"> </w:t>
      </w:r>
      <w:r w:rsidR="00451AE0">
        <w:rPr>
          <w:rFonts w:ascii="Arial" w:hAnsi="Arial" w:cs="Tahoma"/>
          <w:sz w:val="22"/>
          <w:szCs w:val="22"/>
        </w:rPr>
        <w:t>размер на светлия отвор</w:t>
      </w:r>
      <w:r w:rsidR="00340A6D">
        <w:rPr>
          <w:rFonts w:ascii="Arial" w:hAnsi="Arial" w:cs="Tahoma"/>
          <w:sz w:val="22"/>
          <w:szCs w:val="22"/>
        </w:rPr>
        <w:t xml:space="preserve"> 2х2 м, разположено над главното фоайе.</w:t>
      </w: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</w:r>
      <w:r w:rsidR="0064308C" w:rsidRPr="0064308C">
        <w:rPr>
          <w:rFonts w:ascii="Arial" w:hAnsi="Arial" w:cs="Tahoma"/>
          <w:sz w:val="22"/>
          <w:szCs w:val="22"/>
        </w:rPr>
        <w:t>Предвижда се вентилация и климатизация на помещенията и етажите за цялата сграда.</w:t>
      </w: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  <w:t>Всички инсталации по части Електро, ВиК, ОВ ще се представят със съответните проекти, отговарящи на съвременните норми и изисквания.</w:t>
      </w: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>Проектираната сграда „</w:t>
      </w:r>
      <w:r w:rsidR="0064308C">
        <w:rPr>
          <w:rFonts w:ascii="Arial" w:hAnsi="Arial" w:cs="Arial"/>
          <w:sz w:val="22"/>
          <w:szCs w:val="22"/>
        </w:rPr>
        <w:t>Офис сграда</w:t>
      </w:r>
      <w:r w:rsidR="0064308C" w:rsidRPr="00166707">
        <w:rPr>
          <w:rFonts w:ascii="Arial" w:hAnsi="Arial" w:cs="Arial"/>
          <w:sz w:val="22"/>
          <w:szCs w:val="22"/>
        </w:rPr>
        <w:t xml:space="preserve"> в УПИ </w:t>
      </w:r>
      <w:r w:rsidR="0064308C" w:rsidRPr="00166707">
        <w:rPr>
          <w:rFonts w:ascii="Arial" w:hAnsi="Arial" w:cs="Arial"/>
          <w:sz w:val="22"/>
          <w:szCs w:val="22"/>
          <w:lang w:val="en-US"/>
        </w:rPr>
        <w:t>I 1760,1761</w:t>
      </w:r>
      <w:r w:rsidR="0064308C">
        <w:rPr>
          <w:rFonts w:ascii="Arial" w:hAnsi="Arial" w:cs="Arial"/>
          <w:sz w:val="22"/>
          <w:szCs w:val="22"/>
        </w:rPr>
        <w:t>, кв. 132б</w:t>
      </w:r>
      <w:r w:rsidR="0064308C" w:rsidRPr="00166707">
        <w:rPr>
          <w:rFonts w:ascii="Arial" w:hAnsi="Arial" w:cs="Arial"/>
          <w:sz w:val="22"/>
          <w:szCs w:val="22"/>
        </w:rPr>
        <w:t>, гр.Елин Пелин</w:t>
      </w:r>
      <w:r>
        <w:rPr>
          <w:rFonts w:ascii="Arial" w:hAnsi="Arial" w:cs="Tahoma"/>
          <w:sz w:val="22"/>
          <w:szCs w:val="22"/>
        </w:rPr>
        <w:t xml:space="preserve">“ влиза в петното по издадената виза за проектиране от дата </w:t>
      </w:r>
      <w:r w:rsidR="0064308C">
        <w:rPr>
          <w:rFonts w:ascii="Arial" w:hAnsi="Arial" w:cs="Tahoma"/>
          <w:sz w:val="22"/>
          <w:szCs w:val="22"/>
        </w:rPr>
        <w:t>20</w:t>
      </w:r>
      <w:r>
        <w:rPr>
          <w:rFonts w:ascii="Arial" w:hAnsi="Arial" w:cs="Tahoma"/>
          <w:sz w:val="22"/>
          <w:szCs w:val="22"/>
        </w:rPr>
        <w:t>.0</w:t>
      </w:r>
      <w:r w:rsidR="0064308C">
        <w:rPr>
          <w:rFonts w:ascii="Arial" w:hAnsi="Arial" w:cs="Tahoma"/>
          <w:sz w:val="22"/>
          <w:szCs w:val="22"/>
        </w:rPr>
        <w:t>4</w:t>
      </w:r>
      <w:r>
        <w:rPr>
          <w:rFonts w:ascii="Arial" w:hAnsi="Arial" w:cs="Tahoma"/>
          <w:sz w:val="22"/>
          <w:szCs w:val="22"/>
        </w:rPr>
        <w:t>.201</w:t>
      </w:r>
      <w:r w:rsidR="0064308C">
        <w:rPr>
          <w:rFonts w:ascii="Arial" w:hAnsi="Arial" w:cs="Tahoma"/>
          <w:sz w:val="22"/>
          <w:szCs w:val="22"/>
        </w:rPr>
        <w:t>5</w:t>
      </w:r>
      <w:r>
        <w:rPr>
          <w:rFonts w:ascii="Arial" w:hAnsi="Arial" w:cs="Tahoma"/>
          <w:sz w:val="22"/>
          <w:szCs w:val="22"/>
        </w:rPr>
        <w:t>г. и отговаря на всички изисквания за проектиране съгласно действащите норми и наредби в Република България и Европейския Съюз.</w:t>
      </w:r>
    </w:p>
    <w:p w:rsidR="007D7BA4" w:rsidRDefault="007D7BA4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64308C" w:rsidRDefault="0064308C">
      <w:pPr>
        <w:jc w:val="both"/>
      </w:pPr>
    </w:p>
    <w:p w:rsidR="007D7BA4" w:rsidRDefault="007D7BA4">
      <w:pPr>
        <w:jc w:val="both"/>
        <w:rPr>
          <w:rFonts w:ascii="Arial" w:hAnsi="Arial" w:cs="Tahoma"/>
          <w:b/>
          <w:sz w:val="22"/>
          <w:szCs w:val="22"/>
        </w:rPr>
      </w:pPr>
      <w:r>
        <w:rPr>
          <w:rFonts w:ascii="Arial" w:hAnsi="Arial" w:cs="Tahoma"/>
          <w:b/>
          <w:sz w:val="22"/>
          <w:szCs w:val="22"/>
        </w:rPr>
        <w:t xml:space="preserve">IV. ТЕХНИКО-ИКОНОМИЧЕСКИ </w:t>
      </w:r>
      <w:r w:rsidRPr="0064308C">
        <w:rPr>
          <w:rFonts w:ascii="Arial" w:hAnsi="Arial" w:cs="Tahoma"/>
          <w:b/>
          <w:sz w:val="22"/>
          <w:szCs w:val="22"/>
        </w:rPr>
        <w:t xml:space="preserve">ПОКАЗАТЕЛИ ЗА </w:t>
      </w:r>
      <w:r w:rsidR="0064308C" w:rsidRPr="0064308C">
        <w:rPr>
          <w:rFonts w:ascii="Arial" w:hAnsi="Arial" w:cs="Arial"/>
          <w:b/>
          <w:sz w:val="22"/>
          <w:szCs w:val="22"/>
        </w:rPr>
        <w:t xml:space="preserve">УПИ </w:t>
      </w:r>
      <w:r w:rsidR="0064308C" w:rsidRPr="0064308C">
        <w:rPr>
          <w:rFonts w:ascii="Arial" w:hAnsi="Arial" w:cs="Arial"/>
          <w:b/>
          <w:sz w:val="22"/>
          <w:szCs w:val="22"/>
          <w:lang w:val="en-US"/>
        </w:rPr>
        <w:t>I 1760,1761</w:t>
      </w:r>
      <w:r>
        <w:rPr>
          <w:rFonts w:ascii="Arial" w:hAnsi="Arial" w:cs="Tahoma"/>
          <w:b/>
          <w:sz w:val="22"/>
          <w:szCs w:val="22"/>
        </w:rPr>
        <w:t>:</w:t>
      </w:r>
    </w:p>
    <w:p w:rsidR="007D7BA4" w:rsidRDefault="007D7BA4">
      <w:pPr>
        <w:jc w:val="both"/>
        <w:rPr>
          <w:rFonts w:ascii="Arial" w:hAnsi="Arial" w:cs="Tahoma"/>
          <w:b/>
          <w:sz w:val="22"/>
          <w:szCs w:val="22"/>
        </w:rPr>
      </w:pPr>
    </w:p>
    <w:p w:rsidR="007D7BA4" w:rsidRDefault="007D7BA4">
      <w:pPr>
        <w:jc w:val="both"/>
        <w:rPr>
          <w:rFonts w:ascii="Arial" w:hAnsi="Arial" w:cs="Tahoma"/>
          <w:b/>
          <w:bCs/>
          <w:sz w:val="22"/>
          <w:szCs w:val="22"/>
        </w:rPr>
      </w:pPr>
      <w:r>
        <w:rPr>
          <w:rFonts w:ascii="Arial" w:hAnsi="Arial" w:cs="Tahoma"/>
          <w:b/>
          <w:bCs/>
          <w:sz w:val="22"/>
          <w:szCs w:val="22"/>
        </w:rPr>
        <w:t>1</w:t>
      </w:r>
      <w:r>
        <w:rPr>
          <w:rFonts w:ascii="Arial" w:hAnsi="Arial" w:cs="Tahoma"/>
          <w:b/>
          <w:bCs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Tahoma"/>
          <w:b/>
          <w:bCs/>
          <w:sz w:val="22"/>
          <w:szCs w:val="22"/>
          <w:lang w:val="en-US"/>
        </w:rPr>
        <w:t>Застроена</w:t>
      </w:r>
      <w:proofErr w:type="spellEnd"/>
      <w:r>
        <w:rPr>
          <w:rFonts w:ascii="Arial" w:hAnsi="Arial" w:cs="Tahoma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Tahoma"/>
          <w:b/>
          <w:bCs/>
          <w:sz w:val="22"/>
          <w:szCs w:val="22"/>
          <w:lang w:val="en-US"/>
        </w:rPr>
        <w:t>площ</w:t>
      </w:r>
      <w:proofErr w:type="spellEnd"/>
      <w:r>
        <w:rPr>
          <w:rFonts w:ascii="Arial" w:hAnsi="Arial" w:cs="Tahoma"/>
          <w:b/>
          <w:bCs/>
          <w:sz w:val="22"/>
          <w:szCs w:val="22"/>
          <w:lang w:val="en-US"/>
        </w:rPr>
        <w:t xml:space="preserve"> (ЗП) </w:t>
      </w:r>
      <w:proofErr w:type="spellStart"/>
      <w:r>
        <w:rPr>
          <w:rFonts w:ascii="Arial" w:hAnsi="Arial" w:cs="Tahoma"/>
          <w:b/>
          <w:bCs/>
          <w:sz w:val="22"/>
          <w:szCs w:val="22"/>
          <w:lang w:val="en-US"/>
        </w:rPr>
        <w:t>на</w:t>
      </w:r>
      <w:proofErr w:type="spellEnd"/>
      <w:r>
        <w:rPr>
          <w:rFonts w:ascii="Arial" w:hAnsi="Arial" w:cs="Tahoma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Tahoma"/>
          <w:b/>
          <w:bCs/>
          <w:sz w:val="22"/>
          <w:szCs w:val="22"/>
          <w:lang w:val="en-US"/>
        </w:rPr>
        <w:t>сградата</w:t>
      </w:r>
      <w:proofErr w:type="spellEnd"/>
      <w:r>
        <w:rPr>
          <w:rFonts w:ascii="Arial" w:hAnsi="Arial" w:cs="Tahoma"/>
          <w:b/>
          <w:bCs/>
          <w:sz w:val="22"/>
          <w:szCs w:val="22"/>
          <w:lang w:val="en-US"/>
        </w:rPr>
        <w:t>:</w:t>
      </w:r>
      <w:r>
        <w:rPr>
          <w:rFonts w:ascii="Arial" w:hAnsi="Arial" w:cs="Tahoma"/>
          <w:b/>
          <w:bCs/>
          <w:sz w:val="22"/>
          <w:szCs w:val="22"/>
          <w:lang w:val="en-US"/>
        </w:rPr>
        <w:tab/>
      </w:r>
      <w:r>
        <w:rPr>
          <w:rFonts w:ascii="Arial" w:hAnsi="Arial" w:cs="Tahoma"/>
          <w:b/>
          <w:bCs/>
          <w:sz w:val="22"/>
          <w:szCs w:val="22"/>
          <w:lang w:val="en-US"/>
        </w:rPr>
        <w:tab/>
      </w:r>
      <w:r>
        <w:rPr>
          <w:rFonts w:ascii="Arial" w:hAnsi="Arial" w:cs="Tahoma"/>
          <w:b/>
          <w:bCs/>
          <w:sz w:val="22"/>
          <w:szCs w:val="22"/>
          <w:lang w:val="en-US"/>
        </w:rPr>
        <w:tab/>
      </w:r>
      <w:r>
        <w:rPr>
          <w:rFonts w:ascii="Arial" w:hAnsi="Arial" w:cs="Tahoma"/>
          <w:b/>
          <w:bCs/>
          <w:sz w:val="22"/>
          <w:szCs w:val="22"/>
        </w:rPr>
        <w:tab/>
      </w:r>
      <w:r w:rsidR="0064308C">
        <w:rPr>
          <w:rFonts w:ascii="Arial" w:hAnsi="Arial" w:cs="Tahoma"/>
          <w:b/>
          <w:bCs/>
          <w:sz w:val="22"/>
          <w:szCs w:val="22"/>
        </w:rPr>
        <w:t>540</w:t>
      </w:r>
      <w:r>
        <w:rPr>
          <w:rFonts w:ascii="Arial" w:hAnsi="Arial" w:cs="Tahoma"/>
          <w:b/>
          <w:bCs/>
          <w:sz w:val="22"/>
          <w:szCs w:val="22"/>
        </w:rPr>
        <w:t xml:space="preserve">,56 </w:t>
      </w:r>
      <w:proofErr w:type="spellStart"/>
      <w:r>
        <w:rPr>
          <w:rFonts w:ascii="Arial" w:hAnsi="Arial" w:cs="Tahoma"/>
          <w:b/>
          <w:bCs/>
          <w:sz w:val="22"/>
          <w:szCs w:val="22"/>
          <w:lang w:val="en-US"/>
        </w:rPr>
        <w:t>кв.м</w:t>
      </w:r>
      <w:proofErr w:type="spellEnd"/>
    </w:p>
    <w:p w:rsidR="003F0695" w:rsidRPr="003F0695" w:rsidRDefault="003F0695">
      <w:pPr>
        <w:jc w:val="both"/>
        <w:rPr>
          <w:rFonts w:ascii="Arial" w:hAnsi="Arial" w:cs="Tahoma"/>
          <w:b/>
          <w:bCs/>
          <w:sz w:val="22"/>
          <w:szCs w:val="22"/>
        </w:rPr>
      </w:pPr>
    </w:p>
    <w:p w:rsidR="007D7BA4" w:rsidRDefault="007D7BA4">
      <w:pPr>
        <w:pStyle w:val="BodyText"/>
        <w:tabs>
          <w:tab w:val="left" w:pos="0"/>
        </w:tabs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</w:rPr>
        <w:t xml:space="preserve">2.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Разгъната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застроена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площ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 xml:space="preserve"> (РЗП)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на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сградата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>:</w:t>
      </w:r>
      <w:r>
        <w:rPr>
          <w:rFonts w:ascii="Arial" w:hAnsi="Arial"/>
          <w:b/>
          <w:bCs/>
          <w:sz w:val="22"/>
          <w:szCs w:val="22"/>
          <w:lang w:val="en-US"/>
        </w:rPr>
        <w:tab/>
      </w:r>
      <w:r>
        <w:rPr>
          <w:rFonts w:ascii="Arial" w:hAnsi="Arial"/>
          <w:b/>
          <w:bCs/>
          <w:sz w:val="22"/>
          <w:szCs w:val="22"/>
        </w:rPr>
        <w:tab/>
        <w:t>1</w:t>
      </w:r>
      <w:r w:rsidR="00A25E3F">
        <w:rPr>
          <w:rFonts w:ascii="Arial" w:hAnsi="Arial"/>
          <w:b/>
          <w:bCs/>
          <w:sz w:val="22"/>
          <w:szCs w:val="22"/>
        </w:rPr>
        <w:t>62</w:t>
      </w:r>
      <w:r w:rsidR="00EE6132">
        <w:rPr>
          <w:rFonts w:ascii="Arial" w:hAnsi="Arial"/>
          <w:b/>
          <w:bCs/>
          <w:sz w:val="22"/>
          <w:szCs w:val="22"/>
          <w:lang w:val="en-US"/>
        </w:rPr>
        <w:t>6</w:t>
      </w:r>
      <w:r>
        <w:rPr>
          <w:rFonts w:ascii="Arial" w:hAnsi="Arial"/>
          <w:b/>
          <w:bCs/>
          <w:sz w:val="22"/>
          <w:szCs w:val="22"/>
        </w:rPr>
        <w:t>,</w:t>
      </w:r>
      <w:r w:rsidR="00A25E3F">
        <w:rPr>
          <w:rFonts w:ascii="Arial" w:hAnsi="Arial"/>
          <w:b/>
          <w:bCs/>
          <w:sz w:val="22"/>
          <w:szCs w:val="22"/>
        </w:rPr>
        <w:t>08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кв.м</w:t>
      </w:r>
      <w:proofErr w:type="spellEnd"/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  <w:sz w:val="22"/>
          <w:szCs w:val="22"/>
          <w:lang w:val="en-US"/>
        </w:rPr>
      </w:pPr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  <w:lang w:val="en-US"/>
        </w:rPr>
        <w:t xml:space="preserve">.1 РЗП </w:t>
      </w:r>
      <w:proofErr w:type="spellStart"/>
      <w:r>
        <w:rPr>
          <w:rFonts w:ascii="Arial" w:hAnsi="Arial"/>
          <w:sz w:val="22"/>
          <w:szCs w:val="22"/>
          <w:lang w:val="en-US"/>
        </w:rPr>
        <w:t>над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кота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±0.00:</w:t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 w:rsidR="00A25E3F">
        <w:rPr>
          <w:rFonts w:ascii="Arial" w:hAnsi="Arial"/>
          <w:sz w:val="22"/>
          <w:szCs w:val="22"/>
        </w:rPr>
        <w:t>1040,80</w:t>
      </w:r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кв.м</w:t>
      </w:r>
      <w:proofErr w:type="spellEnd"/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  <w:lang w:val="en-US"/>
        </w:rPr>
        <w:t xml:space="preserve">.2 РЗП </w:t>
      </w:r>
      <w:proofErr w:type="spellStart"/>
      <w:r>
        <w:rPr>
          <w:rFonts w:ascii="Arial" w:hAnsi="Arial"/>
          <w:sz w:val="22"/>
          <w:szCs w:val="22"/>
          <w:lang w:val="en-US"/>
        </w:rPr>
        <w:t>под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кота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±0.00:</w:t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>
        <w:rPr>
          <w:rFonts w:ascii="Arial" w:hAnsi="Arial"/>
          <w:sz w:val="22"/>
          <w:szCs w:val="22"/>
          <w:lang w:val="en-US"/>
        </w:rPr>
        <w:tab/>
      </w:r>
      <w:r w:rsidR="00A25E3F">
        <w:rPr>
          <w:rFonts w:ascii="Arial" w:hAnsi="Arial"/>
          <w:sz w:val="22"/>
          <w:szCs w:val="22"/>
        </w:rPr>
        <w:t>585</w:t>
      </w:r>
      <w:r>
        <w:rPr>
          <w:rFonts w:ascii="Arial" w:hAnsi="Arial"/>
          <w:sz w:val="22"/>
          <w:szCs w:val="22"/>
        </w:rPr>
        <w:t>,</w:t>
      </w:r>
      <w:r w:rsidR="00A25E3F">
        <w:rPr>
          <w:rFonts w:ascii="Arial" w:hAnsi="Arial"/>
          <w:sz w:val="22"/>
          <w:szCs w:val="22"/>
        </w:rPr>
        <w:t>28</w:t>
      </w:r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кв.м</w:t>
      </w:r>
      <w:proofErr w:type="spellEnd"/>
    </w:p>
    <w:p w:rsidR="00130CE5" w:rsidRDefault="00130CE5" w:rsidP="00EF417E">
      <w:pPr>
        <w:pStyle w:val="BodyText"/>
        <w:tabs>
          <w:tab w:val="left" w:pos="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Забележка:</w:t>
      </w:r>
    </w:p>
    <w:p w:rsidR="00130CE5" w:rsidRPr="004B136E" w:rsidRDefault="00130CE5" w:rsidP="00130CE5">
      <w:pPr>
        <w:ind w:firstLine="709"/>
        <w:jc w:val="both"/>
        <w:rPr>
          <w:rFonts w:ascii="Arial" w:hAnsi="Arial" w:cs="Tahoma"/>
          <w:bCs/>
          <w:sz w:val="22"/>
          <w:szCs w:val="22"/>
        </w:rPr>
      </w:pPr>
      <w:proofErr w:type="spellStart"/>
      <w:r w:rsidRPr="004B136E">
        <w:rPr>
          <w:rFonts w:ascii="Arial" w:hAnsi="Arial" w:cs="Tahoma"/>
          <w:bCs/>
          <w:sz w:val="22"/>
          <w:szCs w:val="22"/>
          <w:lang w:val="en-US"/>
        </w:rPr>
        <w:t>Застроена</w:t>
      </w:r>
      <w:proofErr w:type="spellEnd"/>
      <w:r w:rsidRPr="004B136E">
        <w:rPr>
          <w:rFonts w:ascii="Arial" w:hAnsi="Arial" w:cs="Tahoma"/>
          <w:bCs/>
          <w:sz w:val="22"/>
          <w:szCs w:val="22"/>
          <w:lang w:val="en-US"/>
        </w:rPr>
        <w:t xml:space="preserve"> </w:t>
      </w:r>
      <w:proofErr w:type="spellStart"/>
      <w:r w:rsidRPr="004B136E">
        <w:rPr>
          <w:rFonts w:ascii="Arial" w:hAnsi="Arial" w:cs="Tahoma"/>
          <w:bCs/>
          <w:sz w:val="22"/>
          <w:szCs w:val="22"/>
          <w:lang w:val="en-US"/>
        </w:rPr>
        <w:t>площ</w:t>
      </w:r>
      <w:proofErr w:type="spellEnd"/>
      <w:r w:rsidRPr="004B136E">
        <w:rPr>
          <w:rFonts w:ascii="Arial" w:hAnsi="Arial" w:cs="Tahoma"/>
          <w:bCs/>
          <w:sz w:val="22"/>
          <w:szCs w:val="22"/>
          <w:lang w:val="en-US"/>
        </w:rPr>
        <w:t xml:space="preserve"> (ЗП) </w:t>
      </w:r>
      <w:proofErr w:type="spellStart"/>
      <w:r w:rsidRPr="004B136E">
        <w:rPr>
          <w:rFonts w:ascii="Arial" w:hAnsi="Arial" w:cs="Tahoma"/>
          <w:bCs/>
          <w:sz w:val="22"/>
          <w:szCs w:val="22"/>
          <w:lang w:val="en-US"/>
        </w:rPr>
        <w:t>на</w:t>
      </w:r>
      <w:proofErr w:type="spellEnd"/>
      <w:r w:rsidRPr="004B136E">
        <w:rPr>
          <w:rFonts w:ascii="Arial" w:hAnsi="Arial" w:cs="Tahoma"/>
          <w:bCs/>
          <w:sz w:val="22"/>
          <w:szCs w:val="22"/>
        </w:rPr>
        <w:t xml:space="preserve"> същ.</w:t>
      </w:r>
      <w:r w:rsidRPr="004B136E">
        <w:rPr>
          <w:rFonts w:ascii="Arial" w:hAnsi="Arial" w:cs="Tahoma"/>
          <w:bCs/>
          <w:sz w:val="22"/>
          <w:szCs w:val="22"/>
          <w:lang w:val="en-US"/>
        </w:rPr>
        <w:t xml:space="preserve"> </w:t>
      </w:r>
      <w:r w:rsidRPr="004B136E">
        <w:rPr>
          <w:rFonts w:ascii="Arial" w:hAnsi="Arial" w:cs="Tahoma"/>
          <w:bCs/>
          <w:sz w:val="22"/>
          <w:szCs w:val="22"/>
        </w:rPr>
        <w:t>сграда</w:t>
      </w:r>
      <w:r w:rsidRPr="004B136E">
        <w:rPr>
          <w:rFonts w:ascii="Arial" w:hAnsi="Arial" w:cs="Tahoma"/>
          <w:bCs/>
          <w:sz w:val="22"/>
          <w:szCs w:val="22"/>
          <w:lang w:val="en-US"/>
        </w:rPr>
        <w:t>:</w:t>
      </w:r>
      <w:r w:rsidR="004B136E">
        <w:rPr>
          <w:rFonts w:ascii="Arial" w:hAnsi="Arial" w:cs="Tahoma"/>
          <w:bCs/>
          <w:sz w:val="22"/>
          <w:szCs w:val="22"/>
        </w:rPr>
        <w:tab/>
      </w:r>
      <w:r w:rsidR="004B136E">
        <w:rPr>
          <w:rFonts w:ascii="Arial" w:hAnsi="Arial" w:cs="Tahoma"/>
          <w:bCs/>
          <w:sz w:val="22"/>
          <w:szCs w:val="22"/>
        </w:rPr>
        <w:tab/>
      </w:r>
      <w:r w:rsidR="004B136E">
        <w:rPr>
          <w:rFonts w:ascii="Arial" w:hAnsi="Arial" w:cs="Tahoma"/>
          <w:bCs/>
          <w:sz w:val="22"/>
          <w:szCs w:val="22"/>
        </w:rPr>
        <w:tab/>
      </w:r>
      <w:r w:rsidRPr="004B136E">
        <w:rPr>
          <w:rFonts w:ascii="Arial" w:hAnsi="Arial" w:cs="Tahoma"/>
          <w:bCs/>
          <w:sz w:val="22"/>
          <w:szCs w:val="22"/>
        </w:rPr>
        <w:t xml:space="preserve">2360,00 </w:t>
      </w:r>
      <w:proofErr w:type="spellStart"/>
      <w:r w:rsidRPr="004B136E">
        <w:rPr>
          <w:rFonts w:ascii="Arial" w:hAnsi="Arial" w:cs="Tahoma"/>
          <w:bCs/>
          <w:sz w:val="22"/>
          <w:szCs w:val="22"/>
          <w:lang w:val="en-US"/>
        </w:rPr>
        <w:t>кв.м</w:t>
      </w:r>
      <w:proofErr w:type="spellEnd"/>
    </w:p>
    <w:p w:rsidR="00130CE5" w:rsidRDefault="00130CE5" w:rsidP="00130CE5">
      <w:pPr>
        <w:pStyle w:val="BodyText"/>
        <w:tabs>
          <w:tab w:val="left" w:pos="0"/>
        </w:tabs>
        <w:rPr>
          <w:rFonts w:ascii="Arial" w:hAnsi="Arial"/>
          <w:bCs/>
          <w:sz w:val="22"/>
          <w:szCs w:val="22"/>
        </w:rPr>
      </w:pPr>
      <w:r w:rsidRPr="004B136E">
        <w:rPr>
          <w:rFonts w:ascii="Arial" w:hAnsi="Arial"/>
          <w:bCs/>
          <w:sz w:val="22"/>
          <w:szCs w:val="22"/>
        </w:rPr>
        <w:tab/>
      </w:r>
      <w:proofErr w:type="spellStart"/>
      <w:r w:rsidRPr="004B136E">
        <w:rPr>
          <w:rFonts w:ascii="Arial" w:hAnsi="Arial"/>
          <w:bCs/>
          <w:sz w:val="22"/>
          <w:szCs w:val="22"/>
          <w:lang w:val="en-US"/>
        </w:rPr>
        <w:t>Разгъната</w:t>
      </w:r>
      <w:proofErr w:type="spellEnd"/>
      <w:r w:rsidRPr="004B136E">
        <w:rPr>
          <w:rFonts w:ascii="Arial" w:hAnsi="Arial"/>
          <w:bCs/>
          <w:sz w:val="22"/>
          <w:szCs w:val="22"/>
          <w:lang w:val="en-US"/>
        </w:rPr>
        <w:t xml:space="preserve"> </w:t>
      </w:r>
      <w:proofErr w:type="spellStart"/>
      <w:r w:rsidRPr="004B136E">
        <w:rPr>
          <w:rFonts w:ascii="Arial" w:hAnsi="Arial"/>
          <w:bCs/>
          <w:sz w:val="22"/>
          <w:szCs w:val="22"/>
          <w:lang w:val="en-US"/>
        </w:rPr>
        <w:t>застроена</w:t>
      </w:r>
      <w:proofErr w:type="spellEnd"/>
      <w:r w:rsidRPr="004B136E">
        <w:rPr>
          <w:rFonts w:ascii="Arial" w:hAnsi="Arial"/>
          <w:bCs/>
          <w:sz w:val="22"/>
          <w:szCs w:val="22"/>
          <w:lang w:val="en-US"/>
        </w:rPr>
        <w:t xml:space="preserve"> </w:t>
      </w:r>
      <w:proofErr w:type="spellStart"/>
      <w:r w:rsidRPr="004B136E">
        <w:rPr>
          <w:rFonts w:ascii="Arial" w:hAnsi="Arial"/>
          <w:bCs/>
          <w:sz w:val="22"/>
          <w:szCs w:val="22"/>
          <w:lang w:val="en-US"/>
        </w:rPr>
        <w:t>площ</w:t>
      </w:r>
      <w:proofErr w:type="spellEnd"/>
      <w:r w:rsidRPr="004B136E">
        <w:rPr>
          <w:rFonts w:ascii="Arial" w:hAnsi="Arial"/>
          <w:bCs/>
          <w:sz w:val="22"/>
          <w:szCs w:val="22"/>
          <w:lang w:val="en-US"/>
        </w:rPr>
        <w:t xml:space="preserve"> (РЗП) </w:t>
      </w:r>
      <w:proofErr w:type="spellStart"/>
      <w:r w:rsidRPr="004B136E">
        <w:rPr>
          <w:rFonts w:ascii="Arial" w:hAnsi="Arial"/>
          <w:bCs/>
          <w:sz w:val="22"/>
          <w:szCs w:val="22"/>
          <w:lang w:val="en-US"/>
        </w:rPr>
        <w:t>на</w:t>
      </w:r>
      <w:proofErr w:type="spellEnd"/>
      <w:r w:rsidRPr="004B136E">
        <w:rPr>
          <w:rFonts w:ascii="Arial" w:hAnsi="Arial"/>
          <w:bCs/>
          <w:sz w:val="22"/>
          <w:szCs w:val="22"/>
          <w:lang w:val="en-US"/>
        </w:rPr>
        <w:t xml:space="preserve"> </w:t>
      </w:r>
      <w:r w:rsidRPr="004B136E">
        <w:rPr>
          <w:rFonts w:ascii="Arial" w:hAnsi="Arial"/>
          <w:bCs/>
          <w:sz w:val="22"/>
          <w:szCs w:val="22"/>
        </w:rPr>
        <w:t xml:space="preserve">същ. </w:t>
      </w:r>
      <w:proofErr w:type="spellStart"/>
      <w:r w:rsidRPr="004B136E">
        <w:rPr>
          <w:rFonts w:ascii="Arial" w:hAnsi="Arial"/>
          <w:bCs/>
          <w:sz w:val="22"/>
          <w:szCs w:val="22"/>
          <w:lang w:val="en-US"/>
        </w:rPr>
        <w:t>сграда</w:t>
      </w:r>
      <w:proofErr w:type="spellEnd"/>
      <w:r w:rsidRPr="004B136E">
        <w:rPr>
          <w:rFonts w:ascii="Arial" w:hAnsi="Arial"/>
          <w:bCs/>
          <w:sz w:val="22"/>
          <w:szCs w:val="22"/>
          <w:lang w:val="en-US"/>
        </w:rPr>
        <w:t>:</w:t>
      </w:r>
      <w:r w:rsidRPr="004B136E">
        <w:rPr>
          <w:rFonts w:ascii="Arial" w:hAnsi="Arial"/>
          <w:bCs/>
          <w:sz w:val="22"/>
          <w:szCs w:val="22"/>
          <w:lang w:val="en-US"/>
        </w:rPr>
        <w:tab/>
      </w:r>
      <w:r w:rsidR="008F7CFF">
        <w:rPr>
          <w:rFonts w:ascii="Arial" w:hAnsi="Arial"/>
          <w:bCs/>
          <w:sz w:val="22"/>
          <w:szCs w:val="22"/>
          <w:lang w:val="en-US"/>
        </w:rPr>
        <w:t>2597</w:t>
      </w:r>
      <w:r w:rsidRPr="004B136E">
        <w:rPr>
          <w:rFonts w:ascii="Arial" w:hAnsi="Arial"/>
          <w:bCs/>
          <w:sz w:val="22"/>
          <w:szCs w:val="22"/>
        </w:rPr>
        <w:t>,00</w:t>
      </w:r>
      <w:r w:rsidRPr="004B136E">
        <w:rPr>
          <w:rFonts w:ascii="Arial" w:hAnsi="Arial"/>
          <w:bCs/>
          <w:sz w:val="22"/>
          <w:szCs w:val="22"/>
          <w:lang w:val="en-US"/>
        </w:rPr>
        <w:t xml:space="preserve"> </w:t>
      </w:r>
      <w:proofErr w:type="spellStart"/>
      <w:r w:rsidRPr="004B136E">
        <w:rPr>
          <w:rFonts w:ascii="Arial" w:hAnsi="Arial"/>
          <w:bCs/>
          <w:sz w:val="22"/>
          <w:szCs w:val="22"/>
          <w:lang w:val="en-US"/>
        </w:rPr>
        <w:t>кв.м</w:t>
      </w:r>
      <w:proofErr w:type="spellEnd"/>
    </w:p>
    <w:p w:rsidR="004B136E" w:rsidRPr="004B136E" w:rsidRDefault="004B136E" w:rsidP="00130CE5">
      <w:pPr>
        <w:pStyle w:val="BodyText"/>
        <w:tabs>
          <w:tab w:val="left" w:pos="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</w:p>
    <w:p w:rsidR="00130CE5" w:rsidRPr="00130CE5" w:rsidRDefault="00130CE5" w:rsidP="00EF417E">
      <w:pPr>
        <w:pStyle w:val="BodyText"/>
        <w:tabs>
          <w:tab w:val="left" w:pos="0"/>
        </w:tabs>
        <w:rPr>
          <w:rFonts w:ascii="Arial" w:hAnsi="Arial"/>
          <w:b/>
          <w:bCs/>
          <w:sz w:val="22"/>
          <w:szCs w:val="22"/>
        </w:rPr>
      </w:pPr>
    </w:p>
    <w:p w:rsidR="00EF417E" w:rsidRDefault="00EF417E">
      <w:pPr>
        <w:pStyle w:val="BodyText"/>
        <w:tabs>
          <w:tab w:val="left" w:pos="720"/>
        </w:tabs>
        <w:ind w:right="-15"/>
        <w:rPr>
          <w:rFonts w:ascii="Arial" w:hAnsi="Arial"/>
          <w:sz w:val="22"/>
          <w:szCs w:val="22"/>
          <w:lang w:val="en-US"/>
        </w:rPr>
      </w:pPr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</w:rPr>
        <w:t>3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Площ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r w:rsidR="00A25E3F" w:rsidRPr="0064308C">
        <w:rPr>
          <w:rFonts w:ascii="Arial" w:hAnsi="Arial" w:cs="Arial"/>
          <w:b/>
          <w:sz w:val="22"/>
          <w:szCs w:val="22"/>
        </w:rPr>
        <w:t xml:space="preserve">УПИ </w:t>
      </w:r>
      <w:r w:rsidR="00A25E3F" w:rsidRPr="0064308C">
        <w:rPr>
          <w:rFonts w:ascii="Arial" w:hAnsi="Arial" w:cs="Arial"/>
          <w:b/>
          <w:sz w:val="22"/>
          <w:szCs w:val="22"/>
          <w:lang w:val="en-US"/>
        </w:rPr>
        <w:t>I 1760,1761</w:t>
      </w:r>
      <w:r>
        <w:rPr>
          <w:rFonts w:ascii="Arial" w:hAnsi="Arial" w:cs="Tahoma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Tahoma"/>
          <w:b/>
          <w:bCs/>
          <w:sz w:val="22"/>
          <w:szCs w:val="22"/>
          <w:lang w:val="en-US"/>
        </w:rPr>
        <w:t>кв</w:t>
      </w:r>
      <w:proofErr w:type="spellEnd"/>
      <w:r>
        <w:rPr>
          <w:rFonts w:ascii="Arial" w:hAnsi="Arial" w:cs="Tahoma"/>
          <w:b/>
          <w:bCs/>
          <w:sz w:val="22"/>
          <w:szCs w:val="22"/>
          <w:lang w:val="en-US"/>
        </w:rPr>
        <w:t xml:space="preserve">. </w:t>
      </w:r>
      <w:r w:rsidR="00A25E3F">
        <w:rPr>
          <w:rFonts w:ascii="Arial" w:eastAsia="Arial" w:hAnsi="Arial" w:cs="Arial"/>
          <w:b/>
          <w:bCs/>
          <w:sz w:val="22"/>
          <w:szCs w:val="22"/>
        </w:rPr>
        <w:t>132Б</w:t>
      </w:r>
      <w:r>
        <w:rPr>
          <w:rFonts w:ascii="Arial" w:hAnsi="Arial" w:cs="Tahoma"/>
          <w:b/>
          <w:bCs/>
          <w:sz w:val="22"/>
          <w:szCs w:val="22"/>
          <w:lang w:val="en-US"/>
        </w:rPr>
        <w:t>:</w:t>
      </w:r>
      <w:r>
        <w:rPr>
          <w:rFonts w:ascii="Arial" w:hAnsi="Arial"/>
          <w:b/>
          <w:bCs/>
          <w:sz w:val="22"/>
          <w:szCs w:val="22"/>
          <w:lang w:val="en-US"/>
        </w:rPr>
        <w:tab/>
      </w:r>
      <w:r>
        <w:rPr>
          <w:rFonts w:ascii="Arial" w:hAnsi="Arial"/>
          <w:b/>
          <w:bCs/>
          <w:sz w:val="22"/>
          <w:szCs w:val="22"/>
          <w:lang w:val="en-US"/>
        </w:rPr>
        <w:tab/>
      </w:r>
      <w:r>
        <w:rPr>
          <w:rFonts w:ascii="Arial" w:hAnsi="Arial"/>
          <w:b/>
          <w:bCs/>
          <w:sz w:val="22"/>
          <w:szCs w:val="22"/>
          <w:lang w:val="en-US"/>
        </w:rPr>
        <w:tab/>
      </w:r>
      <w:r>
        <w:rPr>
          <w:rFonts w:ascii="Arial" w:hAnsi="Arial"/>
          <w:b/>
          <w:bCs/>
          <w:sz w:val="22"/>
          <w:szCs w:val="22"/>
          <w:lang w:val="en-US"/>
        </w:rPr>
        <w:tab/>
      </w:r>
      <w:r>
        <w:rPr>
          <w:rFonts w:ascii="Arial" w:hAnsi="Arial"/>
          <w:b/>
          <w:bCs/>
          <w:sz w:val="22"/>
          <w:szCs w:val="22"/>
          <w:lang w:val="en-US"/>
        </w:rPr>
        <w:tab/>
      </w:r>
      <w:r w:rsidR="00A25E3F">
        <w:rPr>
          <w:rFonts w:ascii="Arial" w:hAnsi="Arial"/>
          <w:b/>
          <w:bCs/>
          <w:sz w:val="22"/>
          <w:szCs w:val="22"/>
        </w:rPr>
        <w:t>11088</w:t>
      </w:r>
      <w:r>
        <w:rPr>
          <w:rFonts w:ascii="Arial" w:hAnsi="Arial"/>
          <w:b/>
          <w:bCs/>
          <w:sz w:val="22"/>
          <w:szCs w:val="22"/>
          <w:lang w:val="en-US"/>
        </w:rPr>
        <w:t>,</w:t>
      </w:r>
      <w:r w:rsidR="00A25E3F">
        <w:rPr>
          <w:rFonts w:ascii="Arial" w:hAnsi="Arial"/>
          <w:b/>
          <w:bCs/>
          <w:sz w:val="22"/>
          <w:szCs w:val="22"/>
        </w:rPr>
        <w:t>00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кв.м</w:t>
      </w:r>
      <w:proofErr w:type="spellEnd"/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  <w:b/>
          <w:bCs/>
          <w:sz w:val="22"/>
          <w:szCs w:val="22"/>
        </w:rPr>
      </w:pPr>
    </w:p>
    <w:p w:rsidR="007D7BA4" w:rsidRDefault="007D7BA4">
      <w:pPr>
        <w:pStyle w:val="BodyText"/>
        <w:tabs>
          <w:tab w:val="left" w:pos="360"/>
        </w:tabs>
        <w:ind w:right="-15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</w:rPr>
        <w:t xml:space="preserve">4. </w:t>
      </w:r>
      <w:r>
        <w:rPr>
          <w:rFonts w:ascii="Arial" w:hAnsi="Arial"/>
          <w:b/>
          <w:bCs/>
          <w:sz w:val="22"/>
          <w:szCs w:val="22"/>
          <w:lang w:val="en-US"/>
        </w:rPr>
        <w:t>П</w:t>
      </w:r>
      <w:r>
        <w:rPr>
          <w:rFonts w:ascii="Arial" w:hAnsi="Arial"/>
          <w:b/>
          <w:bCs/>
          <w:sz w:val="22"/>
          <w:szCs w:val="22"/>
        </w:rPr>
        <w:t>л.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Застр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 xml:space="preserve">. = </w:t>
      </w:r>
      <w:r w:rsidR="003F0695">
        <w:rPr>
          <w:rFonts w:ascii="Arial" w:hAnsi="Arial"/>
          <w:b/>
          <w:bCs/>
          <w:sz w:val="22"/>
          <w:szCs w:val="22"/>
        </w:rPr>
        <w:t>26</w:t>
      </w:r>
      <w:r>
        <w:rPr>
          <w:rFonts w:ascii="Arial" w:hAnsi="Arial"/>
          <w:b/>
          <w:bCs/>
          <w:sz w:val="22"/>
          <w:szCs w:val="22"/>
          <w:lang w:val="en-US"/>
        </w:rPr>
        <w:t>,</w:t>
      </w:r>
      <w:r w:rsidR="003F0695">
        <w:rPr>
          <w:rFonts w:ascii="Arial" w:hAnsi="Arial"/>
          <w:b/>
          <w:bCs/>
          <w:sz w:val="22"/>
          <w:szCs w:val="22"/>
        </w:rPr>
        <w:t>16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 %</w:t>
      </w:r>
    </w:p>
    <w:p w:rsidR="007D7BA4" w:rsidRDefault="007D7BA4">
      <w:pPr>
        <w:pStyle w:val="BodyText"/>
        <w:tabs>
          <w:tab w:val="left" w:pos="720"/>
        </w:tabs>
        <w:ind w:left="720" w:right="-15"/>
        <w:rPr>
          <w:rFonts w:ascii="Arial" w:hAnsi="Arial"/>
          <w:b/>
          <w:bCs/>
          <w:sz w:val="22"/>
          <w:szCs w:val="22"/>
        </w:rPr>
      </w:pPr>
    </w:p>
    <w:p w:rsidR="007D7BA4" w:rsidRPr="00EF417E" w:rsidRDefault="007D7BA4">
      <w:pPr>
        <w:pStyle w:val="BodyText"/>
        <w:tabs>
          <w:tab w:val="left" w:pos="720"/>
        </w:tabs>
        <w:ind w:right="-15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  <w:lang w:val="en-US"/>
        </w:rPr>
        <w:t xml:space="preserve">5. 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К </w:t>
      </w:r>
      <w:proofErr w:type="spellStart"/>
      <w:r>
        <w:rPr>
          <w:rFonts w:ascii="Arial" w:hAnsi="Arial"/>
          <w:b/>
          <w:bCs/>
          <w:sz w:val="22"/>
          <w:szCs w:val="22"/>
          <w:lang w:val="en-US"/>
        </w:rPr>
        <w:t>инт</w:t>
      </w:r>
      <w:proofErr w:type="spellEnd"/>
      <w:r>
        <w:rPr>
          <w:rFonts w:ascii="Arial" w:hAnsi="Arial"/>
          <w:b/>
          <w:bCs/>
          <w:sz w:val="22"/>
          <w:szCs w:val="22"/>
          <w:lang w:val="en-US"/>
        </w:rPr>
        <w:t xml:space="preserve">.  = </w:t>
      </w:r>
      <w:r w:rsidR="004F56BC">
        <w:rPr>
          <w:rFonts w:ascii="Arial" w:hAnsi="Arial"/>
          <w:b/>
          <w:bCs/>
          <w:sz w:val="22"/>
          <w:szCs w:val="22"/>
          <w:lang w:val="en-US"/>
        </w:rPr>
        <w:t>0,3</w:t>
      </w:r>
      <w:r w:rsidR="00EF417E">
        <w:rPr>
          <w:rFonts w:ascii="Arial" w:hAnsi="Arial"/>
          <w:b/>
          <w:bCs/>
          <w:sz w:val="22"/>
          <w:szCs w:val="22"/>
        </w:rPr>
        <w:t>3</w:t>
      </w:r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</w:rPr>
      </w:pPr>
    </w:p>
    <w:p w:rsidR="007D7BA4" w:rsidRDefault="000A3B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/>
          <w:b/>
          <w:sz w:val="22"/>
          <w:szCs w:val="22"/>
        </w:rPr>
      </w:pPr>
      <w:r w:rsidRPr="000A3B7A">
        <w:pict>
          <v:line id="_x0000_s1027" style="position:absolute;left:0;text-align:left;flip:y;z-index:251657728" from="223.4pt,.2pt" to="223.4pt,51.8pt" strokeweight=".26mm">
            <v:stroke joinstyle="miter"/>
          </v:line>
        </w:pict>
      </w:r>
      <w:r w:rsidRPr="000A3B7A">
        <w:pict>
          <v:line id="_x0000_s1028" style="position:absolute;left:0;text-align:left;flip:y;z-index:251658752" from="334.4pt,.25pt" to="334.4pt,51.8pt" strokeweight=".26mm">
            <v:stroke joinstyle="miter"/>
          </v:line>
        </w:pict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b/>
          <w:sz w:val="22"/>
          <w:szCs w:val="22"/>
        </w:rPr>
        <w:t>по ПУП</w:t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sz w:val="22"/>
          <w:szCs w:val="22"/>
        </w:rPr>
        <w:tab/>
      </w:r>
      <w:r w:rsidR="007D7BA4">
        <w:rPr>
          <w:rFonts w:ascii="Arial" w:hAnsi="Arial"/>
          <w:b/>
          <w:sz w:val="22"/>
          <w:szCs w:val="22"/>
        </w:rPr>
        <w:t>по проект</w:t>
      </w:r>
    </w:p>
    <w:p w:rsidR="007D7BA4" w:rsidRDefault="007D7B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Плътност на застрояване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F0695">
        <w:rPr>
          <w:rFonts w:ascii="Arial" w:hAnsi="Arial" w:cs="Arial"/>
          <w:sz w:val="22"/>
          <w:szCs w:val="22"/>
        </w:rPr>
        <w:t>80</w:t>
      </w:r>
      <w:r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F0695">
        <w:rPr>
          <w:rFonts w:ascii="Arial" w:hAnsi="Arial" w:cs="Arial"/>
          <w:sz w:val="22"/>
          <w:szCs w:val="22"/>
        </w:rPr>
        <w:t>26,16</w:t>
      </w:r>
      <w:r>
        <w:rPr>
          <w:rFonts w:ascii="Arial" w:hAnsi="Arial" w:cs="Arial"/>
          <w:sz w:val="22"/>
          <w:szCs w:val="22"/>
        </w:rPr>
        <w:t>%</w:t>
      </w:r>
    </w:p>
    <w:p w:rsidR="007D7BA4" w:rsidRPr="00EF417E" w:rsidRDefault="007D7B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Кинт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F0695">
        <w:rPr>
          <w:rFonts w:ascii="Arial" w:hAnsi="Arial" w:cs="Arial"/>
          <w:sz w:val="22"/>
          <w:szCs w:val="22"/>
        </w:rPr>
        <w:t>2,5</w:t>
      </w:r>
      <w:r w:rsidR="00D801FF">
        <w:rPr>
          <w:rFonts w:ascii="Arial" w:hAnsi="Arial" w:cs="Arial"/>
          <w:sz w:val="22"/>
          <w:szCs w:val="22"/>
        </w:rPr>
        <w:tab/>
      </w:r>
      <w:r w:rsidR="00D801FF">
        <w:rPr>
          <w:rFonts w:ascii="Arial" w:hAnsi="Arial" w:cs="Arial"/>
          <w:sz w:val="22"/>
          <w:szCs w:val="22"/>
        </w:rPr>
        <w:tab/>
      </w:r>
      <w:r w:rsidR="00D801FF">
        <w:rPr>
          <w:rFonts w:ascii="Arial" w:hAnsi="Arial" w:cs="Arial"/>
          <w:sz w:val="22"/>
          <w:szCs w:val="22"/>
        </w:rPr>
        <w:tab/>
      </w:r>
      <w:r w:rsidR="004F56BC">
        <w:rPr>
          <w:rFonts w:ascii="Arial" w:hAnsi="Arial" w:cs="Arial"/>
          <w:sz w:val="22"/>
          <w:szCs w:val="22"/>
          <w:lang w:val="en-US"/>
        </w:rPr>
        <w:t>0,3</w:t>
      </w:r>
      <w:r w:rsidR="00EF417E">
        <w:rPr>
          <w:rFonts w:ascii="Arial" w:hAnsi="Arial" w:cs="Arial"/>
          <w:sz w:val="22"/>
          <w:szCs w:val="22"/>
        </w:rPr>
        <w:t>3</w:t>
      </w:r>
    </w:p>
    <w:p w:rsidR="007D7BA4" w:rsidRDefault="007D7B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Озеленяване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F0695">
        <w:rPr>
          <w:rFonts w:ascii="Arial" w:hAnsi="Arial" w:cs="Arial"/>
          <w:sz w:val="22"/>
          <w:szCs w:val="22"/>
        </w:rPr>
        <w:tab/>
        <w:t>20</w:t>
      </w:r>
      <w:r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F0695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%</w:t>
      </w:r>
    </w:p>
    <w:p w:rsidR="007D7BA4" w:rsidRDefault="007D7BA4">
      <w:pPr>
        <w:tabs>
          <w:tab w:val="left" w:pos="720"/>
        </w:tabs>
        <w:ind w:right="-15"/>
        <w:jc w:val="both"/>
        <w:rPr>
          <w:rFonts w:ascii="Arial" w:hAnsi="Arial" w:cs="Arial"/>
          <w:sz w:val="22"/>
          <w:szCs w:val="22"/>
        </w:rPr>
      </w:pPr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</w:rPr>
      </w:pPr>
    </w:p>
    <w:p w:rsidR="007D7BA4" w:rsidRPr="00276679" w:rsidRDefault="00246036">
      <w:pPr>
        <w:pStyle w:val="BodyText"/>
        <w:tabs>
          <w:tab w:val="left" w:pos="720"/>
        </w:tabs>
        <w:ind w:right="-15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</w:rPr>
        <w:t>6</w:t>
      </w:r>
      <w:r w:rsidR="007D7BA4">
        <w:rPr>
          <w:rFonts w:ascii="Arial" w:hAnsi="Arial"/>
          <w:b/>
          <w:sz w:val="22"/>
          <w:szCs w:val="22"/>
          <w:lang w:val="en-US"/>
        </w:rPr>
        <w:t xml:space="preserve">. </w:t>
      </w:r>
      <w:proofErr w:type="spellStart"/>
      <w:r w:rsidR="007D7BA4" w:rsidRPr="00276679">
        <w:rPr>
          <w:rFonts w:ascii="Arial" w:hAnsi="Arial"/>
          <w:b/>
          <w:sz w:val="22"/>
          <w:szCs w:val="22"/>
          <w:lang w:val="en-US"/>
        </w:rPr>
        <w:t>Предвидени</w:t>
      </w:r>
      <w:proofErr w:type="spellEnd"/>
      <w:r w:rsidR="007D7BA4" w:rsidRPr="00276679">
        <w:rPr>
          <w:rFonts w:ascii="Arial" w:hAnsi="Arial"/>
          <w:b/>
          <w:sz w:val="22"/>
          <w:szCs w:val="22"/>
          <w:lang w:val="en-US"/>
        </w:rPr>
        <w:t xml:space="preserve"> </w:t>
      </w:r>
      <w:proofErr w:type="spellStart"/>
      <w:r w:rsidR="007D7BA4" w:rsidRPr="00276679">
        <w:rPr>
          <w:rFonts w:ascii="Arial" w:hAnsi="Arial"/>
          <w:b/>
          <w:sz w:val="22"/>
          <w:szCs w:val="22"/>
          <w:lang w:val="en-US"/>
        </w:rPr>
        <w:t>места</w:t>
      </w:r>
      <w:proofErr w:type="spellEnd"/>
      <w:r w:rsidR="007D7BA4" w:rsidRPr="00276679">
        <w:rPr>
          <w:rFonts w:ascii="Arial" w:hAnsi="Arial"/>
          <w:b/>
          <w:sz w:val="22"/>
          <w:szCs w:val="22"/>
          <w:lang w:val="en-US"/>
        </w:rPr>
        <w:t xml:space="preserve"> </w:t>
      </w:r>
      <w:proofErr w:type="spellStart"/>
      <w:r w:rsidR="007D7BA4" w:rsidRPr="00276679">
        <w:rPr>
          <w:rFonts w:ascii="Arial" w:hAnsi="Arial"/>
          <w:b/>
          <w:sz w:val="22"/>
          <w:szCs w:val="22"/>
          <w:lang w:val="en-US"/>
        </w:rPr>
        <w:t>за</w:t>
      </w:r>
      <w:proofErr w:type="spellEnd"/>
      <w:r w:rsidR="007D7BA4" w:rsidRPr="00276679">
        <w:rPr>
          <w:rFonts w:ascii="Arial" w:hAnsi="Arial"/>
          <w:b/>
          <w:sz w:val="22"/>
          <w:szCs w:val="22"/>
          <w:lang w:val="en-US"/>
        </w:rPr>
        <w:t xml:space="preserve"> </w:t>
      </w:r>
      <w:proofErr w:type="spellStart"/>
      <w:r w:rsidR="007D7BA4" w:rsidRPr="00276679">
        <w:rPr>
          <w:rFonts w:ascii="Arial" w:hAnsi="Arial"/>
          <w:b/>
          <w:sz w:val="22"/>
          <w:szCs w:val="22"/>
          <w:lang w:val="en-US"/>
        </w:rPr>
        <w:t>паркиране</w:t>
      </w:r>
      <w:proofErr w:type="spellEnd"/>
      <w:r w:rsidR="007D7BA4" w:rsidRPr="00276679">
        <w:rPr>
          <w:rFonts w:ascii="Arial" w:hAnsi="Arial"/>
          <w:b/>
          <w:sz w:val="22"/>
          <w:szCs w:val="22"/>
          <w:lang w:val="en-US"/>
        </w:rPr>
        <w:t>:</w:t>
      </w:r>
    </w:p>
    <w:p w:rsidR="00276679" w:rsidRPr="00F85AFF" w:rsidRDefault="00276679" w:rsidP="00276679">
      <w:pPr>
        <w:pStyle w:val="BodyText"/>
        <w:ind w:left="720" w:right="-15"/>
        <w:rPr>
          <w:rFonts w:ascii="Arial" w:hAnsi="Arial" w:cs="Tahoma"/>
          <w:color w:val="000000"/>
          <w:sz w:val="21"/>
          <w:szCs w:val="21"/>
          <w:lang w:val="en-US"/>
        </w:rPr>
      </w:pPr>
      <w:r>
        <w:rPr>
          <w:rFonts w:ascii="Arial" w:hAnsi="Arial" w:cs="Tahoma"/>
          <w:sz w:val="21"/>
          <w:szCs w:val="21"/>
          <w:lang w:val="en-US"/>
        </w:rPr>
        <w:t xml:space="preserve">- </w:t>
      </w:r>
      <w:r w:rsidR="00F85AFF">
        <w:rPr>
          <w:rFonts w:ascii="Arial" w:hAnsi="Arial" w:cs="Tahoma"/>
          <w:sz w:val="21"/>
          <w:szCs w:val="21"/>
        </w:rPr>
        <w:t xml:space="preserve">открит паркинг </w:t>
      </w:r>
      <w:r w:rsidR="00F85AFF">
        <w:rPr>
          <w:rFonts w:ascii="Arial" w:hAnsi="Arial" w:cs="Tahoma"/>
          <w:sz w:val="21"/>
          <w:szCs w:val="21"/>
          <w:lang w:val="en-US"/>
        </w:rPr>
        <w:t xml:space="preserve">- </w:t>
      </w:r>
      <w:r w:rsidR="00F85AFF">
        <w:rPr>
          <w:rFonts w:ascii="Arial" w:hAnsi="Arial" w:cs="Tahoma"/>
          <w:color w:val="000000"/>
          <w:sz w:val="21"/>
          <w:szCs w:val="21"/>
        </w:rPr>
        <w:t>нови</w:t>
      </w:r>
      <w:r w:rsidR="00246036">
        <w:rPr>
          <w:rFonts w:ascii="Arial" w:hAnsi="Arial" w:cs="Tahoma"/>
          <w:sz w:val="21"/>
          <w:szCs w:val="21"/>
        </w:rPr>
        <w:t xml:space="preserve"> паркоместа</w:t>
      </w:r>
      <w:r w:rsidR="00F50E12">
        <w:rPr>
          <w:rFonts w:ascii="Arial" w:hAnsi="Arial" w:cs="Tahoma"/>
          <w:color w:val="000000"/>
          <w:sz w:val="21"/>
          <w:szCs w:val="21"/>
          <w:lang w:val="en-US"/>
        </w:rPr>
        <w:t xml:space="preserve"> -</w:t>
      </w:r>
      <w:r w:rsidR="00F85AFF">
        <w:rPr>
          <w:rFonts w:ascii="Arial" w:hAnsi="Arial" w:cs="Tahoma"/>
          <w:sz w:val="21"/>
          <w:szCs w:val="21"/>
        </w:rPr>
        <w:t>1</w:t>
      </w:r>
      <w:r w:rsidR="00F85AFF">
        <w:rPr>
          <w:rFonts w:ascii="Arial" w:hAnsi="Arial" w:cs="Tahoma"/>
          <w:sz w:val="21"/>
          <w:szCs w:val="21"/>
          <w:lang w:val="en-US"/>
        </w:rPr>
        <w:t>9</w:t>
      </w:r>
      <w:r w:rsidR="00F85AFF">
        <w:rPr>
          <w:rFonts w:ascii="Arial" w:hAnsi="Arial" w:cs="Tahoma"/>
          <w:sz w:val="21"/>
          <w:szCs w:val="21"/>
        </w:rPr>
        <w:t xml:space="preserve"> бр</w:t>
      </w:r>
      <w:r w:rsidR="00F85AFF">
        <w:rPr>
          <w:rFonts w:ascii="Arial" w:hAnsi="Arial" w:cs="Tahoma"/>
          <w:sz w:val="21"/>
          <w:szCs w:val="21"/>
          <w:lang w:val="en-US"/>
        </w:rPr>
        <w:t>.</w:t>
      </w:r>
    </w:p>
    <w:p w:rsidR="00276679" w:rsidRPr="00276679" w:rsidRDefault="00276679" w:rsidP="00276679">
      <w:pPr>
        <w:pStyle w:val="BodyText"/>
        <w:ind w:right="-15"/>
        <w:rPr>
          <w:rFonts w:ascii="Arial" w:hAnsi="Arial"/>
          <w:b/>
          <w:bCs/>
          <w:sz w:val="22"/>
          <w:szCs w:val="22"/>
          <w:lang w:val="en-US"/>
        </w:rPr>
      </w:pPr>
      <w:r w:rsidRPr="00276679">
        <w:rPr>
          <w:rFonts w:ascii="Arial" w:hAnsi="Arial"/>
          <w:b/>
          <w:bCs/>
          <w:sz w:val="22"/>
          <w:szCs w:val="22"/>
        </w:rPr>
        <w:t>Забележка:</w:t>
      </w:r>
    </w:p>
    <w:p w:rsidR="00F50E12" w:rsidRDefault="00276679" w:rsidP="00276679">
      <w:pPr>
        <w:pStyle w:val="BodyText"/>
        <w:ind w:right="-15"/>
        <w:rPr>
          <w:rFonts w:ascii="Arial" w:hAnsi="Arial" w:cs="Tahoma"/>
          <w:sz w:val="21"/>
          <w:szCs w:val="21"/>
        </w:rPr>
      </w:pPr>
      <w:r>
        <w:rPr>
          <w:rFonts w:ascii="Arial" w:hAnsi="Arial" w:cs="Tahoma"/>
          <w:sz w:val="21"/>
          <w:szCs w:val="21"/>
          <w:lang w:val="en-US"/>
        </w:rPr>
        <w:tab/>
        <w:t xml:space="preserve">- </w:t>
      </w:r>
      <w:r>
        <w:rPr>
          <w:rFonts w:ascii="Arial" w:hAnsi="Arial" w:cs="Tahoma"/>
          <w:sz w:val="21"/>
          <w:szCs w:val="21"/>
        </w:rPr>
        <w:t xml:space="preserve">съществуващи паркоместа </w:t>
      </w:r>
      <w:r w:rsidR="00F50E12">
        <w:rPr>
          <w:rFonts w:ascii="Arial" w:hAnsi="Arial" w:cs="Tahoma"/>
          <w:sz w:val="21"/>
          <w:szCs w:val="21"/>
        </w:rPr>
        <w:t xml:space="preserve">към същ. сграда в УПИ (разположени в северната </w:t>
      </w:r>
    </w:p>
    <w:p w:rsidR="00946FA5" w:rsidRPr="00946FA5" w:rsidRDefault="00F50E12" w:rsidP="00946FA5">
      <w:pPr>
        <w:pStyle w:val="BodyText"/>
        <w:ind w:right="-15"/>
        <w:rPr>
          <w:rFonts w:ascii="Arial" w:hAnsi="Arial" w:cs="Tahoma"/>
          <w:color w:val="000000"/>
          <w:sz w:val="21"/>
          <w:szCs w:val="21"/>
        </w:rPr>
      </w:pPr>
      <w:r>
        <w:rPr>
          <w:rFonts w:ascii="Arial" w:hAnsi="Arial" w:cs="Tahoma"/>
          <w:sz w:val="21"/>
          <w:szCs w:val="21"/>
        </w:rPr>
        <w:tab/>
        <w:t xml:space="preserve">част на имота) </w:t>
      </w:r>
      <w:r w:rsidR="00276679">
        <w:rPr>
          <w:rFonts w:ascii="Arial" w:hAnsi="Arial" w:cs="Tahoma"/>
          <w:sz w:val="21"/>
          <w:szCs w:val="21"/>
        </w:rPr>
        <w:t>- 20 бр.</w:t>
      </w:r>
    </w:p>
    <w:p w:rsidR="007D7BA4" w:rsidRDefault="00E737E7">
      <w:pPr>
        <w:tabs>
          <w:tab w:val="left" w:pos="720"/>
        </w:tabs>
        <w:ind w:right="-15"/>
        <w:jc w:val="both"/>
        <w:rPr>
          <w:rFonts w:ascii="Arial" w:hAnsi="Arial" w:cs="Tahoma"/>
          <w:sz w:val="22"/>
          <w:szCs w:val="22"/>
          <w:lang w:val="en-US"/>
        </w:rPr>
      </w:pPr>
      <w:r>
        <w:rPr>
          <w:rFonts w:ascii="Arial" w:hAnsi="Arial" w:cs="Tahoma"/>
          <w:sz w:val="22"/>
          <w:szCs w:val="22"/>
        </w:rPr>
        <w:tab/>
        <w:t>С описаните в т.6</w:t>
      </w:r>
      <w:r w:rsidR="007D7BA4">
        <w:rPr>
          <w:rFonts w:ascii="Arial" w:hAnsi="Arial" w:cs="Tahoma"/>
          <w:sz w:val="22"/>
          <w:szCs w:val="22"/>
        </w:rPr>
        <w:t xml:space="preserve"> паркоместа се постигат изискванията на чл.24, ал.1, табл.2 от Наредба No.2 за Планиране и Проектиране на Комуникационно - Транспортните Системи на Урбанизираните Територии.</w:t>
      </w:r>
    </w:p>
    <w:p w:rsidR="00946FA5" w:rsidRDefault="00946FA5">
      <w:pPr>
        <w:tabs>
          <w:tab w:val="left" w:pos="720"/>
        </w:tabs>
        <w:ind w:right="-15"/>
        <w:jc w:val="both"/>
        <w:rPr>
          <w:rFonts w:ascii="Arial" w:hAnsi="Arial" w:cs="Tahoma"/>
          <w:sz w:val="22"/>
          <w:szCs w:val="22"/>
        </w:rPr>
      </w:pPr>
    </w:p>
    <w:p w:rsidR="007D7BA4" w:rsidRDefault="007D7BA4">
      <w:pPr>
        <w:pStyle w:val="BodyText"/>
        <w:tabs>
          <w:tab w:val="left" w:pos="720"/>
        </w:tabs>
        <w:ind w:right="-15"/>
        <w:rPr>
          <w:rFonts w:ascii="Arial" w:hAnsi="Arial"/>
          <w:b/>
          <w:bCs/>
          <w:sz w:val="22"/>
          <w:szCs w:val="22"/>
          <w:lang w:val="en-US"/>
        </w:rPr>
      </w:pPr>
    </w:p>
    <w:p w:rsidR="006F33E5" w:rsidRDefault="006F33E5">
      <w:pPr>
        <w:pStyle w:val="BodyText"/>
        <w:tabs>
          <w:tab w:val="left" w:pos="720"/>
        </w:tabs>
        <w:ind w:right="-15"/>
        <w:rPr>
          <w:rFonts w:ascii="Arial" w:hAnsi="Arial"/>
          <w:b/>
          <w:bCs/>
          <w:sz w:val="22"/>
          <w:szCs w:val="22"/>
          <w:lang w:val="en-US"/>
        </w:rPr>
      </w:pPr>
    </w:p>
    <w:p w:rsidR="006F33E5" w:rsidRPr="006F33E5" w:rsidRDefault="006F33E5">
      <w:pPr>
        <w:pStyle w:val="BodyText"/>
        <w:tabs>
          <w:tab w:val="left" w:pos="720"/>
        </w:tabs>
        <w:ind w:right="-15"/>
        <w:rPr>
          <w:rFonts w:ascii="Arial" w:hAnsi="Arial" w:cs="Tahoma"/>
          <w:sz w:val="22"/>
          <w:szCs w:val="22"/>
          <w:lang w:val="en-US"/>
        </w:rPr>
      </w:pP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</w:p>
    <w:p w:rsidR="007D7BA4" w:rsidRPr="00626F0F" w:rsidRDefault="007D7BA4">
      <w:pPr>
        <w:jc w:val="both"/>
        <w:rPr>
          <w:rFonts w:ascii="Arial" w:hAnsi="Arial" w:cs="Tahoma"/>
          <w:sz w:val="22"/>
          <w:szCs w:val="22"/>
          <w:u w:val="double"/>
          <w:lang w:val="en-US"/>
        </w:rPr>
      </w:pPr>
    </w:p>
    <w:p w:rsidR="00246036" w:rsidRDefault="00246036">
      <w:pPr>
        <w:jc w:val="both"/>
        <w:rPr>
          <w:rFonts w:ascii="Arial" w:hAnsi="Arial" w:cs="Tahoma"/>
          <w:sz w:val="22"/>
          <w:szCs w:val="22"/>
        </w:rPr>
      </w:pP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  <w:t>Съставил:...................................</w:t>
      </w:r>
    </w:p>
    <w:p w:rsidR="007D7BA4" w:rsidRDefault="00141006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>10</w:t>
      </w:r>
      <w:r w:rsidR="007D7BA4">
        <w:rPr>
          <w:rFonts w:ascii="Arial" w:hAnsi="Arial" w:cs="Tahoma"/>
          <w:sz w:val="22"/>
          <w:szCs w:val="22"/>
        </w:rPr>
        <w:t>.2015г.</w:t>
      </w:r>
    </w:p>
    <w:p w:rsidR="007D7BA4" w:rsidRDefault="007D7BA4">
      <w:pPr>
        <w:jc w:val="both"/>
        <w:rPr>
          <w:rFonts w:ascii="Arial" w:hAnsi="Arial" w:cs="Tahoma"/>
          <w:sz w:val="22"/>
          <w:szCs w:val="22"/>
        </w:rPr>
      </w:pPr>
      <w:r>
        <w:rPr>
          <w:rFonts w:ascii="Arial" w:hAnsi="Arial" w:cs="Tahoma"/>
          <w:sz w:val="22"/>
          <w:szCs w:val="22"/>
        </w:rPr>
        <w:t>гр. София</w:t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</w:r>
      <w:r>
        <w:rPr>
          <w:rFonts w:ascii="Arial" w:hAnsi="Arial" w:cs="Tahoma"/>
          <w:sz w:val="22"/>
          <w:szCs w:val="22"/>
        </w:rPr>
        <w:tab/>
        <w:t xml:space="preserve">/арх. </w:t>
      </w:r>
      <w:r w:rsidR="00246036">
        <w:rPr>
          <w:rFonts w:ascii="Arial" w:hAnsi="Arial" w:cs="Tahoma"/>
          <w:sz w:val="22"/>
          <w:szCs w:val="22"/>
        </w:rPr>
        <w:t>Г</w:t>
      </w:r>
      <w:r>
        <w:rPr>
          <w:rFonts w:ascii="Arial" w:hAnsi="Arial" w:cs="Tahoma"/>
          <w:sz w:val="22"/>
          <w:szCs w:val="22"/>
        </w:rPr>
        <w:t xml:space="preserve">. </w:t>
      </w:r>
      <w:r w:rsidR="00246036">
        <w:rPr>
          <w:rFonts w:ascii="Arial" w:hAnsi="Arial" w:cs="Tahoma"/>
          <w:sz w:val="22"/>
          <w:szCs w:val="22"/>
        </w:rPr>
        <w:t>Стоянова</w:t>
      </w:r>
      <w:r>
        <w:rPr>
          <w:rFonts w:ascii="Arial" w:hAnsi="Arial" w:cs="Tahoma"/>
          <w:sz w:val="22"/>
          <w:szCs w:val="22"/>
        </w:rPr>
        <w:t>/</w:t>
      </w:r>
    </w:p>
    <w:sectPr w:rsidR="007D7BA4" w:rsidSect="00270FFF">
      <w:footnotePr>
        <w:pos w:val="beneathText"/>
      </w:footnotePr>
      <w:pgSz w:w="11905" w:h="16837"/>
      <w:pgMar w:top="810" w:right="1418" w:bottom="562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  <w:lvl w:ilvl="1">
      <w:start w:val="1"/>
      <w:numFmt w:val="bullet"/>
      <w:lvlText w:val=""/>
      <w:lvlJc w:val="left"/>
      <w:pPr>
        <w:tabs>
          <w:tab w:val="num" w:pos="1477"/>
        </w:tabs>
        <w:ind w:left="1477" w:hanging="360"/>
      </w:pPr>
      <w:rPr>
        <w:rFonts w:ascii="Symbol" w:hAnsi="Symbol" w:cs="Tahoma"/>
      </w:rPr>
    </w:lvl>
    <w:lvl w:ilvl="2">
      <w:start w:val="1"/>
      <w:numFmt w:val="bullet"/>
      <w:lvlText w:val=""/>
      <w:lvlJc w:val="left"/>
      <w:pPr>
        <w:tabs>
          <w:tab w:val="num" w:pos="2234"/>
        </w:tabs>
        <w:ind w:left="2234" w:hanging="360"/>
      </w:pPr>
      <w:rPr>
        <w:rFonts w:ascii="Symbol" w:hAnsi="Symbol" w:cs="Tahoma"/>
      </w:rPr>
    </w:lvl>
    <w:lvl w:ilvl="3">
      <w:start w:val="1"/>
      <w:numFmt w:val="bullet"/>
      <w:lvlText w:val=""/>
      <w:lvlJc w:val="left"/>
      <w:pPr>
        <w:tabs>
          <w:tab w:val="num" w:pos="2991"/>
        </w:tabs>
        <w:ind w:left="2991" w:hanging="360"/>
      </w:pPr>
      <w:rPr>
        <w:rFonts w:ascii="Symbol" w:hAnsi="Symbol" w:cs="Tahoma"/>
      </w:rPr>
    </w:lvl>
    <w:lvl w:ilvl="4">
      <w:start w:val="1"/>
      <w:numFmt w:val="bullet"/>
      <w:lvlText w:val=""/>
      <w:lvlJc w:val="left"/>
      <w:pPr>
        <w:tabs>
          <w:tab w:val="num" w:pos="3748"/>
        </w:tabs>
        <w:ind w:left="3748" w:hanging="360"/>
      </w:pPr>
      <w:rPr>
        <w:rFonts w:ascii="Symbol" w:hAnsi="Symbol" w:cs="Tahoma"/>
      </w:rPr>
    </w:lvl>
    <w:lvl w:ilvl="5">
      <w:start w:val="1"/>
      <w:numFmt w:val="bullet"/>
      <w:lvlText w:val=""/>
      <w:lvlJc w:val="left"/>
      <w:pPr>
        <w:tabs>
          <w:tab w:val="num" w:pos="4505"/>
        </w:tabs>
        <w:ind w:left="4505" w:hanging="360"/>
      </w:pPr>
      <w:rPr>
        <w:rFonts w:ascii="Symbol" w:hAnsi="Symbol" w:cs="Tahoma"/>
      </w:rPr>
    </w:lvl>
    <w:lvl w:ilvl="6">
      <w:start w:val="1"/>
      <w:numFmt w:val="bullet"/>
      <w:lvlText w:val=""/>
      <w:lvlJc w:val="left"/>
      <w:pPr>
        <w:tabs>
          <w:tab w:val="num" w:pos="5262"/>
        </w:tabs>
        <w:ind w:left="5262" w:hanging="360"/>
      </w:pPr>
      <w:rPr>
        <w:rFonts w:ascii="Symbol" w:hAnsi="Symbol" w:cs="Tahoma"/>
      </w:rPr>
    </w:lvl>
    <w:lvl w:ilvl="7">
      <w:start w:val="1"/>
      <w:numFmt w:val="bullet"/>
      <w:lvlText w:val=""/>
      <w:lvlJc w:val="left"/>
      <w:pPr>
        <w:tabs>
          <w:tab w:val="num" w:pos="6019"/>
        </w:tabs>
        <w:ind w:left="6019" w:hanging="360"/>
      </w:pPr>
      <w:rPr>
        <w:rFonts w:ascii="Symbol" w:hAnsi="Symbol" w:cs="Tahoma"/>
      </w:rPr>
    </w:lvl>
    <w:lvl w:ilvl="8">
      <w:start w:val="1"/>
      <w:numFmt w:val="bullet"/>
      <w:lvlText w:val=""/>
      <w:lvlJc w:val="left"/>
      <w:pPr>
        <w:tabs>
          <w:tab w:val="num" w:pos="6776"/>
        </w:tabs>
        <w:ind w:left="6776" w:hanging="360"/>
      </w:pPr>
      <w:rPr>
        <w:rFonts w:ascii="Symbol" w:hAnsi="Symbol" w:cs="Tahoma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8796A16"/>
    <w:multiLevelType w:val="hybridMultilevel"/>
    <w:tmpl w:val="E62A70CA"/>
    <w:lvl w:ilvl="0" w:tplc="AD1ECAF0">
      <w:start w:val="1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74329"/>
    <w:multiLevelType w:val="hybridMultilevel"/>
    <w:tmpl w:val="8CFAFA98"/>
    <w:lvl w:ilvl="0" w:tplc="5CBE8354">
      <w:start w:val="1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4089A"/>
    <w:multiLevelType w:val="hybridMultilevel"/>
    <w:tmpl w:val="AEE2B278"/>
    <w:lvl w:ilvl="0" w:tplc="E4C62A4A">
      <w:start w:val="1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7D7BA4"/>
    <w:rsid w:val="000218B1"/>
    <w:rsid w:val="00032091"/>
    <w:rsid w:val="000A3B7A"/>
    <w:rsid w:val="000A7231"/>
    <w:rsid w:val="00103FF6"/>
    <w:rsid w:val="00125C24"/>
    <w:rsid w:val="00130CE5"/>
    <w:rsid w:val="00141006"/>
    <w:rsid w:val="00166707"/>
    <w:rsid w:val="00246036"/>
    <w:rsid w:val="00270FFF"/>
    <w:rsid w:val="00276679"/>
    <w:rsid w:val="00277D7B"/>
    <w:rsid w:val="002E1A86"/>
    <w:rsid w:val="002E4E84"/>
    <w:rsid w:val="00340A6D"/>
    <w:rsid w:val="003A212B"/>
    <w:rsid w:val="003C6607"/>
    <w:rsid w:val="003C7B4B"/>
    <w:rsid w:val="003F0695"/>
    <w:rsid w:val="004200F7"/>
    <w:rsid w:val="00451AE0"/>
    <w:rsid w:val="004B136E"/>
    <w:rsid w:val="004F56BC"/>
    <w:rsid w:val="00591F98"/>
    <w:rsid w:val="005A0354"/>
    <w:rsid w:val="005D776A"/>
    <w:rsid w:val="00626F0F"/>
    <w:rsid w:val="00636C0B"/>
    <w:rsid w:val="0064308C"/>
    <w:rsid w:val="006E731A"/>
    <w:rsid w:val="006F33E5"/>
    <w:rsid w:val="00726A6F"/>
    <w:rsid w:val="007D7BA4"/>
    <w:rsid w:val="0081178A"/>
    <w:rsid w:val="00852E91"/>
    <w:rsid w:val="008F7CFF"/>
    <w:rsid w:val="009016D2"/>
    <w:rsid w:val="00916305"/>
    <w:rsid w:val="00946FA5"/>
    <w:rsid w:val="00A25E3F"/>
    <w:rsid w:val="00A456EA"/>
    <w:rsid w:val="00A86C60"/>
    <w:rsid w:val="00AA2EAF"/>
    <w:rsid w:val="00AF69AD"/>
    <w:rsid w:val="00B1189C"/>
    <w:rsid w:val="00B343C8"/>
    <w:rsid w:val="00B37E9B"/>
    <w:rsid w:val="00B621D4"/>
    <w:rsid w:val="00B6576B"/>
    <w:rsid w:val="00C96708"/>
    <w:rsid w:val="00CC25BD"/>
    <w:rsid w:val="00D16253"/>
    <w:rsid w:val="00D20B90"/>
    <w:rsid w:val="00D43E9C"/>
    <w:rsid w:val="00D801FF"/>
    <w:rsid w:val="00DD798F"/>
    <w:rsid w:val="00E11661"/>
    <w:rsid w:val="00E737E7"/>
    <w:rsid w:val="00EB0E33"/>
    <w:rsid w:val="00EE6132"/>
    <w:rsid w:val="00EF417E"/>
    <w:rsid w:val="00F465FB"/>
    <w:rsid w:val="00F50E12"/>
    <w:rsid w:val="00F561A3"/>
    <w:rsid w:val="00F7309B"/>
    <w:rsid w:val="00F85AFF"/>
    <w:rsid w:val="00F9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FF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70FFF"/>
    <w:pPr>
      <w:keepNext/>
      <w:tabs>
        <w:tab w:val="num" w:pos="0"/>
      </w:tabs>
      <w:outlineLvl w:val="0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70FFF"/>
    <w:rPr>
      <w:rFonts w:ascii="Tahoma" w:eastAsia="Times New Roman" w:hAnsi="Tahoma" w:cs="Tahoma"/>
    </w:rPr>
  </w:style>
  <w:style w:type="character" w:customStyle="1" w:styleId="Absatz-Standardschriftart">
    <w:name w:val="Absatz-Standardschriftart"/>
    <w:rsid w:val="00270FFF"/>
  </w:style>
  <w:style w:type="character" w:customStyle="1" w:styleId="WW-Absatz-Standardschriftart">
    <w:name w:val="WW-Absatz-Standardschriftart"/>
    <w:rsid w:val="00270FFF"/>
  </w:style>
  <w:style w:type="character" w:customStyle="1" w:styleId="WW-Absatz-Standardschriftart1">
    <w:name w:val="WW-Absatz-Standardschriftart1"/>
    <w:rsid w:val="00270FFF"/>
  </w:style>
  <w:style w:type="character" w:customStyle="1" w:styleId="WW-Absatz-Standardschriftart11">
    <w:name w:val="WW-Absatz-Standardschriftart11"/>
    <w:rsid w:val="00270FFF"/>
  </w:style>
  <w:style w:type="character" w:customStyle="1" w:styleId="WW-Absatz-Standardschriftart111">
    <w:name w:val="WW-Absatz-Standardschriftart111"/>
    <w:rsid w:val="00270FFF"/>
  </w:style>
  <w:style w:type="character" w:customStyle="1" w:styleId="WW-Absatz-Standardschriftart1111">
    <w:name w:val="WW-Absatz-Standardschriftart1111"/>
    <w:rsid w:val="00270FFF"/>
  </w:style>
  <w:style w:type="character" w:customStyle="1" w:styleId="WW-Absatz-Standardschriftart11111">
    <w:name w:val="WW-Absatz-Standardschriftart11111"/>
    <w:rsid w:val="00270FFF"/>
  </w:style>
  <w:style w:type="character" w:customStyle="1" w:styleId="WW-Absatz-Standardschriftart111111">
    <w:name w:val="WW-Absatz-Standardschriftart111111"/>
    <w:rsid w:val="00270FFF"/>
  </w:style>
  <w:style w:type="character" w:customStyle="1" w:styleId="WW-Absatz-Standardschriftart1111111">
    <w:name w:val="WW-Absatz-Standardschriftart1111111"/>
    <w:rsid w:val="00270FFF"/>
  </w:style>
  <w:style w:type="character" w:customStyle="1" w:styleId="WW-Absatz-Standardschriftart11111111">
    <w:name w:val="WW-Absatz-Standardschriftart11111111"/>
    <w:rsid w:val="00270FFF"/>
  </w:style>
  <w:style w:type="character" w:customStyle="1" w:styleId="WW-Absatz-Standardschriftart111111111">
    <w:name w:val="WW-Absatz-Standardschriftart111111111"/>
    <w:rsid w:val="00270FFF"/>
  </w:style>
  <w:style w:type="character" w:customStyle="1" w:styleId="WW-Absatz-Standardschriftart1111111111">
    <w:name w:val="WW-Absatz-Standardschriftart1111111111"/>
    <w:rsid w:val="00270FFF"/>
  </w:style>
  <w:style w:type="character" w:customStyle="1" w:styleId="WW-Absatz-Standardschriftart11111111111">
    <w:name w:val="WW-Absatz-Standardschriftart11111111111"/>
    <w:rsid w:val="00270FFF"/>
  </w:style>
  <w:style w:type="character" w:customStyle="1" w:styleId="WW-Absatz-Standardschriftart111111111111">
    <w:name w:val="WW-Absatz-Standardschriftart111111111111"/>
    <w:rsid w:val="00270FFF"/>
  </w:style>
  <w:style w:type="character" w:customStyle="1" w:styleId="WW-Absatz-Standardschriftart1111111111111">
    <w:name w:val="WW-Absatz-Standardschriftart1111111111111"/>
    <w:rsid w:val="00270FFF"/>
  </w:style>
  <w:style w:type="character" w:customStyle="1" w:styleId="WW-Absatz-Standardschriftart11111111111111">
    <w:name w:val="WW-Absatz-Standardschriftart11111111111111"/>
    <w:rsid w:val="00270FFF"/>
  </w:style>
  <w:style w:type="character" w:customStyle="1" w:styleId="WW-Absatz-Standardschriftart111111111111111">
    <w:name w:val="WW-Absatz-Standardschriftart111111111111111"/>
    <w:rsid w:val="00270FFF"/>
  </w:style>
  <w:style w:type="character" w:customStyle="1" w:styleId="WW-Absatz-Standardschriftart1111111111111111">
    <w:name w:val="WW-Absatz-Standardschriftart1111111111111111"/>
    <w:rsid w:val="00270FFF"/>
  </w:style>
  <w:style w:type="character" w:customStyle="1" w:styleId="WW-Absatz-Standardschriftart11111111111111111">
    <w:name w:val="WW-Absatz-Standardschriftart11111111111111111"/>
    <w:rsid w:val="00270FFF"/>
  </w:style>
  <w:style w:type="character" w:customStyle="1" w:styleId="WW-Absatz-Standardschriftart111111111111111111">
    <w:name w:val="WW-Absatz-Standardschriftart111111111111111111"/>
    <w:rsid w:val="00270FFF"/>
  </w:style>
  <w:style w:type="character" w:customStyle="1" w:styleId="WW-Absatz-Standardschriftart1111111111111111111">
    <w:name w:val="WW-Absatz-Standardschriftart1111111111111111111"/>
    <w:rsid w:val="00270FFF"/>
  </w:style>
  <w:style w:type="character" w:customStyle="1" w:styleId="WW-Absatz-Standardschriftart11111111111111111111">
    <w:name w:val="WW-Absatz-Standardschriftart11111111111111111111"/>
    <w:rsid w:val="00270FFF"/>
  </w:style>
  <w:style w:type="character" w:customStyle="1" w:styleId="WW-Absatz-Standardschriftart111111111111111111111">
    <w:name w:val="WW-Absatz-Standardschriftart111111111111111111111"/>
    <w:rsid w:val="00270FFF"/>
  </w:style>
  <w:style w:type="character" w:customStyle="1" w:styleId="WW-Absatz-Standardschriftart1111111111111111111111">
    <w:name w:val="WW-Absatz-Standardschriftart1111111111111111111111"/>
    <w:rsid w:val="00270FFF"/>
  </w:style>
  <w:style w:type="character" w:customStyle="1" w:styleId="WW-Absatz-Standardschriftart11111111111111111111111">
    <w:name w:val="WW-Absatz-Standardschriftart11111111111111111111111"/>
    <w:rsid w:val="00270FFF"/>
  </w:style>
  <w:style w:type="character" w:customStyle="1" w:styleId="WW-Absatz-Standardschriftart111111111111111111111111">
    <w:name w:val="WW-Absatz-Standardschriftart111111111111111111111111"/>
    <w:rsid w:val="00270FFF"/>
  </w:style>
  <w:style w:type="character" w:customStyle="1" w:styleId="WW-Absatz-Standardschriftart1111111111111111111111111">
    <w:name w:val="WW-Absatz-Standardschriftart1111111111111111111111111"/>
    <w:rsid w:val="00270FFF"/>
  </w:style>
  <w:style w:type="character" w:customStyle="1" w:styleId="WW-Absatz-Standardschriftart11111111111111111111111111">
    <w:name w:val="WW-Absatz-Standardschriftart11111111111111111111111111"/>
    <w:rsid w:val="00270FFF"/>
  </w:style>
  <w:style w:type="character" w:customStyle="1" w:styleId="WW-Absatz-Standardschriftart111111111111111111111111111">
    <w:name w:val="WW-Absatz-Standardschriftart111111111111111111111111111"/>
    <w:rsid w:val="00270FFF"/>
  </w:style>
  <w:style w:type="character" w:customStyle="1" w:styleId="WW-Absatz-Standardschriftart1111111111111111111111111111">
    <w:name w:val="WW-Absatz-Standardschriftart1111111111111111111111111111"/>
    <w:rsid w:val="00270FFF"/>
  </w:style>
  <w:style w:type="character" w:customStyle="1" w:styleId="WW-Absatz-Standardschriftart11111111111111111111111111111">
    <w:name w:val="WW-Absatz-Standardschriftart11111111111111111111111111111"/>
    <w:rsid w:val="00270FFF"/>
  </w:style>
  <w:style w:type="character" w:customStyle="1" w:styleId="WW-Absatz-Standardschriftart111111111111111111111111111111">
    <w:name w:val="WW-Absatz-Standardschriftart111111111111111111111111111111"/>
    <w:rsid w:val="00270FFF"/>
  </w:style>
  <w:style w:type="character" w:customStyle="1" w:styleId="WW-Absatz-Standardschriftart1111111111111111111111111111111">
    <w:name w:val="WW-Absatz-Standardschriftart1111111111111111111111111111111"/>
    <w:rsid w:val="00270FFF"/>
  </w:style>
  <w:style w:type="character" w:customStyle="1" w:styleId="WW-Absatz-Standardschriftart11111111111111111111111111111111">
    <w:name w:val="WW-Absatz-Standardschriftart11111111111111111111111111111111"/>
    <w:rsid w:val="00270FFF"/>
  </w:style>
  <w:style w:type="character" w:customStyle="1" w:styleId="WW-Absatz-Standardschriftart111111111111111111111111111111111">
    <w:name w:val="WW-Absatz-Standardschriftart111111111111111111111111111111111"/>
    <w:rsid w:val="00270FFF"/>
  </w:style>
  <w:style w:type="character" w:customStyle="1" w:styleId="WW-Absatz-Standardschriftart1111111111111111111111111111111111">
    <w:name w:val="WW-Absatz-Standardschriftart1111111111111111111111111111111111"/>
    <w:rsid w:val="00270FFF"/>
  </w:style>
  <w:style w:type="character" w:customStyle="1" w:styleId="WW-Absatz-Standardschriftart11111111111111111111111111111111111">
    <w:name w:val="WW-Absatz-Standardschriftart11111111111111111111111111111111111"/>
    <w:rsid w:val="00270FFF"/>
  </w:style>
  <w:style w:type="character" w:customStyle="1" w:styleId="WW-Absatz-Standardschriftart111111111111111111111111111111111111">
    <w:name w:val="WW-Absatz-Standardschriftart111111111111111111111111111111111111"/>
    <w:rsid w:val="00270FFF"/>
  </w:style>
  <w:style w:type="character" w:customStyle="1" w:styleId="WW-Absatz-Standardschriftart1111111111111111111111111111111111111">
    <w:name w:val="WW-Absatz-Standardschriftart1111111111111111111111111111111111111"/>
    <w:rsid w:val="00270FFF"/>
  </w:style>
  <w:style w:type="character" w:customStyle="1" w:styleId="WW8Num2z0">
    <w:name w:val="WW8Num2z0"/>
    <w:rsid w:val="00270FFF"/>
    <w:rPr>
      <w:rFonts w:ascii="Myriad Pro" w:eastAsia="Lucida Sans Unicode" w:hAnsi="Myriad Pro" w:cs="Tahoma"/>
    </w:rPr>
  </w:style>
  <w:style w:type="character" w:customStyle="1" w:styleId="WW8Num2z1">
    <w:name w:val="WW8Num2z1"/>
    <w:rsid w:val="00270FFF"/>
    <w:rPr>
      <w:rFonts w:ascii="Courier New" w:hAnsi="Courier New" w:cs="Courier New"/>
    </w:rPr>
  </w:style>
  <w:style w:type="character" w:customStyle="1" w:styleId="WW8Num2z2">
    <w:name w:val="WW8Num2z2"/>
    <w:rsid w:val="00270FFF"/>
    <w:rPr>
      <w:rFonts w:ascii="Wingdings" w:hAnsi="Wingdings"/>
    </w:rPr>
  </w:style>
  <w:style w:type="character" w:customStyle="1" w:styleId="WW8Num2z3">
    <w:name w:val="WW8Num2z3"/>
    <w:rsid w:val="00270FFF"/>
    <w:rPr>
      <w:rFonts w:ascii="Symbol" w:hAnsi="Symbol"/>
    </w:rPr>
  </w:style>
  <w:style w:type="character" w:customStyle="1" w:styleId="WW8Num3z0">
    <w:name w:val="WW8Num3z0"/>
    <w:rsid w:val="00270FFF"/>
    <w:rPr>
      <w:rFonts w:ascii="Myriad Pro" w:eastAsia="Lucida Sans Unicode" w:hAnsi="Myriad Pro" w:cs="Tahoma"/>
    </w:rPr>
  </w:style>
  <w:style w:type="character" w:customStyle="1" w:styleId="WW8Num3z1">
    <w:name w:val="WW8Num3z1"/>
    <w:rsid w:val="00270FFF"/>
    <w:rPr>
      <w:rFonts w:ascii="Courier New" w:hAnsi="Courier New" w:cs="Courier New"/>
    </w:rPr>
  </w:style>
  <w:style w:type="character" w:customStyle="1" w:styleId="WW8Num3z2">
    <w:name w:val="WW8Num3z2"/>
    <w:rsid w:val="00270FFF"/>
    <w:rPr>
      <w:rFonts w:ascii="Wingdings" w:hAnsi="Wingdings"/>
    </w:rPr>
  </w:style>
  <w:style w:type="character" w:customStyle="1" w:styleId="WW8Num3z3">
    <w:name w:val="WW8Num3z3"/>
    <w:rsid w:val="00270FFF"/>
    <w:rPr>
      <w:rFonts w:ascii="Symbol" w:hAnsi="Symbol"/>
    </w:rPr>
  </w:style>
  <w:style w:type="character" w:customStyle="1" w:styleId="WW-Absatz-Standardschriftart11111111111111111111111111111111111111">
    <w:name w:val="WW-Absatz-Standardschriftart11111111111111111111111111111111111111"/>
    <w:rsid w:val="00270FFF"/>
  </w:style>
  <w:style w:type="character" w:customStyle="1" w:styleId="WW-Absatz-Standardschriftart111111111111111111111111111111111111111">
    <w:name w:val="WW-Absatz-Standardschriftart111111111111111111111111111111111111111"/>
    <w:rsid w:val="00270FFF"/>
  </w:style>
  <w:style w:type="character" w:customStyle="1" w:styleId="WW-Absatz-Standardschriftart1111111111111111111111111111111111111111">
    <w:name w:val="WW-Absatz-Standardschriftart1111111111111111111111111111111111111111"/>
    <w:rsid w:val="00270FFF"/>
  </w:style>
  <w:style w:type="character" w:customStyle="1" w:styleId="WW-Absatz-Standardschriftart11111111111111111111111111111111111111111">
    <w:name w:val="WW-Absatz-Standardschriftart11111111111111111111111111111111111111111"/>
    <w:rsid w:val="00270FFF"/>
  </w:style>
  <w:style w:type="character" w:customStyle="1" w:styleId="WW-Absatz-Standardschriftart111111111111111111111111111111111111111111">
    <w:name w:val="WW-Absatz-Standardschriftart111111111111111111111111111111111111111111"/>
    <w:rsid w:val="00270FFF"/>
  </w:style>
  <w:style w:type="character" w:customStyle="1" w:styleId="WW-DefaultParagraphFont">
    <w:name w:val="WW-Default Paragraph Font"/>
    <w:rsid w:val="00270FFF"/>
  </w:style>
  <w:style w:type="character" w:customStyle="1" w:styleId="WW-Absatz-Standardschriftart1111111111111111111111111111111111111111111">
    <w:name w:val="WW-Absatz-Standardschriftart1111111111111111111111111111111111111111111"/>
    <w:rsid w:val="00270FFF"/>
  </w:style>
  <w:style w:type="character" w:customStyle="1" w:styleId="WW-Absatz-Standardschriftart11111111111111111111111111111111111111111111">
    <w:name w:val="WW-Absatz-Standardschriftart11111111111111111111111111111111111111111111"/>
    <w:rsid w:val="00270FFF"/>
  </w:style>
  <w:style w:type="character" w:customStyle="1" w:styleId="DropCaps">
    <w:name w:val="Drop Caps"/>
    <w:rsid w:val="00270FFF"/>
  </w:style>
  <w:style w:type="character" w:styleId="Emphasis">
    <w:name w:val="Emphasis"/>
    <w:qFormat/>
    <w:rsid w:val="00270FFF"/>
    <w:rPr>
      <w:i/>
      <w:iCs/>
    </w:rPr>
  </w:style>
  <w:style w:type="character" w:customStyle="1" w:styleId="EndnoteCharacters">
    <w:name w:val="Endnote Characters"/>
    <w:rsid w:val="00270FFF"/>
    <w:rPr>
      <w:vertAlign w:val="superscript"/>
    </w:rPr>
  </w:style>
  <w:style w:type="character" w:customStyle="1" w:styleId="WW-EndnoteCharacters">
    <w:name w:val="WW-Endnote Characters"/>
    <w:rsid w:val="00270FFF"/>
  </w:style>
  <w:style w:type="character" w:customStyle="1" w:styleId="Example">
    <w:name w:val="Example"/>
    <w:rsid w:val="00270FFF"/>
    <w:rPr>
      <w:rFonts w:ascii="Courier New" w:eastAsia="Courier New" w:hAnsi="Courier New" w:cs="Courier New"/>
    </w:rPr>
  </w:style>
  <w:style w:type="character" w:customStyle="1" w:styleId="FootnoteCharacters">
    <w:name w:val="Footnote Characters"/>
    <w:rsid w:val="00270FFF"/>
    <w:rPr>
      <w:vertAlign w:val="superscript"/>
    </w:rPr>
  </w:style>
  <w:style w:type="character" w:customStyle="1" w:styleId="WW-FootnoteCharacters">
    <w:name w:val="WW-Footnote Characters"/>
    <w:rsid w:val="00270FFF"/>
  </w:style>
  <w:style w:type="character" w:customStyle="1" w:styleId="IndexLink">
    <w:name w:val="Index Link"/>
    <w:rsid w:val="00270FFF"/>
  </w:style>
  <w:style w:type="character" w:styleId="Hyperlink">
    <w:name w:val="Hyperlink"/>
    <w:semiHidden/>
    <w:rsid w:val="00270FFF"/>
    <w:rPr>
      <w:color w:val="000080"/>
      <w:u w:val="single"/>
    </w:rPr>
  </w:style>
  <w:style w:type="character" w:customStyle="1" w:styleId="Mainindexentry">
    <w:name w:val="Main index entry"/>
    <w:rsid w:val="00270FFF"/>
    <w:rPr>
      <w:b/>
      <w:bCs/>
    </w:rPr>
  </w:style>
  <w:style w:type="character" w:styleId="PageNumber">
    <w:name w:val="page number"/>
    <w:semiHidden/>
    <w:rsid w:val="00270FFF"/>
  </w:style>
  <w:style w:type="character" w:customStyle="1" w:styleId="Placeholder">
    <w:name w:val="Placeholder"/>
    <w:rsid w:val="00270FFF"/>
    <w:rPr>
      <w:smallCaps/>
      <w:color w:val="008080"/>
      <w:u w:val="dotted"/>
    </w:rPr>
  </w:style>
  <w:style w:type="character" w:customStyle="1" w:styleId="Quotation">
    <w:name w:val="Quotation"/>
    <w:rsid w:val="00270FFF"/>
    <w:rPr>
      <w:i/>
      <w:iCs/>
    </w:rPr>
  </w:style>
  <w:style w:type="character" w:customStyle="1" w:styleId="Rubies">
    <w:name w:val="Rubies"/>
    <w:rsid w:val="00270FFF"/>
    <w:rPr>
      <w:sz w:val="12"/>
      <w:szCs w:val="12"/>
      <w:u w:val="none"/>
      <w:em w:val="none"/>
    </w:rPr>
  </w:style>
  <w:style w:type="character" w:customStyle="1" w:styleId="SourceText">
    <w:name w:val="Source Text"/>
    <w:rsid w:val="00270FFF"/>
    <w:rPr>
      <w:rFonts w:ascii="Courier New" w:eastAsia="Courier New" w:hAnsi="Courier New" w:cs="Courier New"/>
    </w:rPr>
  </w:style>
  <w:style w:type="character" w:styleId="Strong">
    <w:name w:val="Strong"/>
    <w:qFormat/>
    <w:rsid w:val="00270FFF"/>
    <w:rPr>
      <w:b/>
      <w:bCs/>
    </w:rPr>
  </w:style>
  <w:style w:type="character" w:customStyle="1" w:styleId="Variable">
    <w:name w:val="Variable"/>
    <w:rsid w:val="00270FFF"/>
    <w:rPr>
      <w:i/>
      <w:iCs/>
    </w:rPr>
  </w:style>
  <w:style w:type="character" w:customStyle="1" w:styleId="VerticalNumberingSymbols">
    <w:name w:val="Vertical Numbering Symbols"/>
    <w:rsid w:val="00270FFF"/>
    <w:rPr>
      <w:eastAsianLayout w:id="0" w:vert="1"/>
    </w:rPr>
  </w:style>
  <w:style w:type="character" w:styleId="FollowedHyperlink">
    <w:name w:val="FollowedHyperlink"/>
    <w:semiHidden/>
    <w:rsid w:val="00270FFF"/>
    <w:rPr>
      <w:color w:val="800000"/>
      <w:u w:val="single"/>
    </w:rPr>
  </w:style>
  <w:style w:type="character" w:customStyle="1" w:styleId="WW8Num1z1">
    <w:name w:val="WW8Num1z1"/>
    <w:rsid w:val="00270FFF"/>
    <w:rPr>
      <w:rFonts w:ascii="Courier New" w:hAnsi="Courier New" w:cs="Courier New"/>
    </w:rPr>
  </w:style>
  <w:style w:type="character" w:customStyle="1" w:styleId="WW8Num1z2">
    <w:name w:val="WW8Num1z2"/>
    <w:rsid w:val="00270FFF"/>
    <w:rPr>
      <w:rFonts w:ascii="Wingdings" w:hAnsi="Wingdings"/>
    </w:rPr>
  </w:style>
  <w:style w:type="character" w:customStyle="1" w:styleId="WW8Num1z3">
    <w:name w:val="WW8Num1z3"/>
    <w:rsid w:val="00270FFF"/>
    <w:rPr>
      <w:rFonts w:ascii="Symbol" w:hAnsi="Symbol"/>
    </w:rPr>
  </w:style>
  <w:style w:type="character" w:customStyle="1" w:styleId="NumberingSymbols">
    <w:name w:val="Numbering Symbols"/>
    <w:rsid w:val="00270FFF"/>
  </w:style>
  <w:style w:type="character" w:customStyle="1" w:styleId="Bullets">
    <w:name w:val="Bullets"/>
    <w:rsid w:val="00270FFF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270FF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rsid w:val="00270FFF"/>
    <w:pPr>
      <w:spacing w:after="120"/>
    </w:pPr>
  </w:style>
  <w:style w:type="paragraph" w:styleId="List">
    <w:name w:val="List"/>
    <w:basedOn w:val="BodyText"/>
    <w:semiHidden/>
    <w:rsid w:val="00270FFF"/>
    <w:rPr>
      <w:rFonts w:cs="Tahoma"/>
    </w:rPr>
  </w:style>
  <w:style w:type="paragraph" w:styleId="Caption">
    <w:name w:val="caption"/>
    <w:basedOn w:val="Normal"/>
    <w:qFormat/>
    <w:rsid w:val="00270FF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70FFF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270FFF"/>
    <w:pPr>
      <w:shd w:val="clear" w:color="auto" w:fill="FFFFFF"/>
      <w:autoSpaceDE w:val="0"/>
      <w:ind w:left="173"/>
      <w:jc w:val="center"/>
    </w:pPr>
    <w:rPr>
      <w:rFonts w:ascii="Arial" w:hAnsi="Arial" w:cs="Arial"/>
      <w:b/>
      <w:bCs/>
      <w:color w:val="000000"/>
      <w:spacing w:val="-6"/>
      <w:szCs w:val="28"/>
    </w:rPr>
  </w:style>
  <w:style w:type="paragraph" w:styleId="Subtitle">
    <w:name w:val="Subtitle"/>
    <w:basedOn w:val="Heading"/>
    <w:next w:val="BodyText"/>
    <w:qFormat/>
    <w:rsid w:val="00270FFF"/>
    <w:pPr>
      <w:jc w:val="center"/>
    </w:pPr>
    <w:rPr>
      <w:i/>
      <w:iCs/>
    </w:rPr>
  </w:style>
  <w:style w:type="paragraph" w:styleId="BodyTextIndent">
    <w:name w:val="Body Text Indent"/>
    <w:basedOn w:val="Normal"/>
    <w:semiHidden/>
    <w:rsid w:val="00270FFF"/>
    <w:pPr>
      <w:ind w:firstLine="720"/>
    </w:pPr>
    <w:rPr>
      <w:rFonts w:ascii="Arial" w:hAnsi="Arial" w:cs="Arial"/>
    </w:rPr>
  </w:style>
  <w:style w:type="paragraph" w:styleId="BodyTextIndent2">
    <w:name w:val="Body Text Indent 2"/>
    <w:basedOn w:val="Normal"/>
    <w:rsid w:val="00270FFF"/>
    <w:pPr>
      <w:ind w:firstLine="720"/>
    </w:pPr>
    <w:rPr>
      <w:rFonts w:ascii="Arial" w:hAnsi="Arial"/>
      <w:sz w:val="22"/>
      <w:szCs w:val="20"/>
    </w:rPr>
  </w:style>
  <w:style w:type="paragraph" w:styleId="Footer">
    <w:name w:val="footer"/>
    <w:basedOn w:val="Normal"/>
    <w:semiHidden/>
    <w:rsid w:val="00270FFF"/>
    <w:pPr>
      <w:suppressLineNumbers/>
      <w:tabs>
        <w:tab w:val="center" w:pos="5103"/>
        <w:tab w:val="right" w:pos="10206"/>
      </w:tabs>
    </w:pPr>
  </w:style>
  <w:style w:type="paragraph" w:styleId="Header">
    <w:name w:val="header"/>
    <w:basedOn w:val="Normal"/>
    <w:semiHidden/>
    <w:rsid w:val="00270FFF"/>
    <w:pPr>
      <w:suppressLineNumbers/>
      <w:tabs>
        <w:tab w:val="center" w:pos="5103"/>
        <w:tab w:val="right" w:pos="102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ELITE STUDIO Ltd.</Company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Dikov</dc:creator>
  <cp:keywords/>
  <cp:lastModifiedBy>K 350</cp:lastModifiedBy>
  <cp:revision>14</cp:revision>
  <cp:lastPrinted>2015-07-03T15:41:00Z</cp:lastPrinted>
  <dcterms:created xsi:type="dcterms:W3CDTF">2015-07-08T18:02:00Z</dcterms:created>
  <dcterms:modified xsi:type="dcterms:W3CDTF">2015-11-23T16:17:00Z</dcterms:modified>
</cp:coreProperties>
</file>