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0" w:before="350"/>
      </w:pPr>
    </w:p>
    <w:p>
      <w:pPr>
        <w:spacing w:after="50"/>
        <w:jc w:val="center"/>
      </w:pPr>
      <w:r>
        <w:rPr>
          <w:rFonts w:ascii="Arial" w:cs="Arial" w:eastAsia="Arial" w:hAnsi="Arial"/>
          <w:b/>
          <w:bCs/>
          <w:color w:val="1A1A2E"/>
          <w:sz w:val="58"/>
          <w:szCs w:val="58"/>
        </w:rPr>
        <w:t xml:space="preserve">SAINTE TECHNOLOGIES, INC.</w:t>
      </w:r>
    </w:p>
    <w:p>
      <w:pPr>
        <w:spacing w:after="50"/>
        <w:jc w:val="center"/>
      </w:pPr>
      <w:r>
        <w:rPr>
          <w:rFonts w:ascii="Arial" w:cs="Arial" w:eastAsia="Arial" w:hAnsi="Arial"/>
          <w:color w:val="0F3460"/>
          <w:sz w:val="32"/>
          <w:szCs w:val="32"/>
        </w:rPr>
        <w:t xml:space="preserve">Complete Corporate Infrastructure</w:t>
      </w:r>
    </w:p>
    <w:p>
      <w:pPr>
        <w:pBdr>
          <w:top w:val="single" w:color="E94560" w:sz="4" w:space="6"/>
          <w:bottom w:val="single" w:color="E94560" w:sz="4" w:space="6"/>
        </w:pBdr>
        <w:spacing w:after="60" w:before="60"/>
        <w:jc w:val="center"/>
      </w:pPr>
      <w:r>
        <w:rPr>
          <w:rFonts w:ascii="Arial" w:cs="Arial" w:eastAsia="Arial" w:hAnsi="Arial"/>
          <w:b/>
          <w:bCs/>
          <w:color w:val="E94560"/>
          <w:sz w:val="21"/>
          <w:szCs w:val="21"/>
        </w:rPr>
        <w:t xml:space="preserve">V5.0 — THE DEFINITIVE BUILD — CONFIDENTIAL</w:t>
      </w:r>
    </w:p>
    <w:p>
      <w:pPr>
        <w:spacing w:after="50" w:before="50"/>
      </w:pPr>
    </w:p>
    <w:p>
      <w:pPr>
        <w:jc w:val="center"/>
      </w:pPr>
      <w:r>
        <w:rPr>
          <w:rFonts w:ascii="Arial" w:cs="Arial" w:eastAsia="Arial" w:hAnsi="Arial"/>
          <w:i/>
          <w:iCs/>
          <w:color w:val="555555"/>
          <w:sz w:val="21"/>
          <w:szCs w:val="21"/>
        </w:rPr>
        <w:t xml:space="preserve">Every entity. Every division. Every department. Every team. Every seat. The full corporate organism of the category creator in relational continuity infrastructure.</w:t>
      </w:r>
    </w:p>
    <w:p>
      <w:pPr>
        <w:spacing w:after="250" w:before="250"/>
      </w:pPr>
    </w:p>
    <w:p>
      <w:pPr>
        <w:jc w:val="center"/>
      </w:pPr>
      <w:r>
        <w:rPr>
          <w:rFonts w:ascii="Arial" w:cs="Arial" w:eastAsia="Arial" w:hAnsi="Arial"/>
          <w:color w:val="888888"/>
          <w:sz w:val="21"/>
          <w:szCs w:val="21"/>
        </w:rPr>
        <w:t xml:space="preserve">March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This Company Works</w:t>
      </w:r>
    </w:p>
    <w:p>
      <w:pPr>
        <w:spacing w:after="110" w:line="270"/>
      </w:pPr>
      <w:r>
        <w:rPr>
          <w:rFonts w:ascii="Arial" w:cs="Arial" w:eastAsia="Arial" w:hAnsi="Arial"/>
          <w:sz w:val="21"/>
          <w:szCs w:val="21"/>
        </w:rPr>
        <w:t xml:space="preserve">SAINTE is a cultural movement that is also the most sophisticated continuity infrastructure ever built. The culture and the infrastructure are the same thing. Neither works without the other. Hip hop was not a distribution strategy for music — it was a worldview that created an economy. SAINTE is not an infrastructure company with good branding. SAINTE is a culture that happens to solve the most expensive failure pattern in every system in the economy: human collapse under load.</w:t>
      </w:r>
    </w:p>
    <w:p>
      <w:pPr>
        <w:spacing w:after="20" w:before="20"/>
      </w:pPr>
    </w:p>
    <w:p>
      <w:pPr>
        <w:spacing w:after="90" w:line="270"/>
      </w:pPr>
      <w:r>
        <w:rPr>
          <w:rFonts w:ascii="Arial" w:cs="Arial" w:eastAsia="Arial" w:hAnsi="Arial"/>
          <w:b/>
          <w:bCs/>
          <w:sz w:val="21"/>
          <w:szCs w:val="21"/>
        </w:rPr>
        <w:t xml:space="preserve">Labs creates the value. </w:t>
      </w:r>
      <w:r>
        <w:rPr>
          <w:rFonts w:ascii="Arial" w:cs="Arial" w:eastAsia="Arial" w:hAnsi="Arial"/>
          <w:sz w:val="21"/>
          <w:szCs w:val="21"/>
        </w:rPr>
        <w:t xml:space="preserve">Research, neuroscience, behavioral science, algorithms, data ontologies, engine architecture, measurement systems, IP, and evidence.</w:t>
      </w:r>
    </w:p>
    <w:p>
      <w:pPr>
        <w:spacing w:after="90" w:line="270"/>
      </w:pPr>
      <w:r>
        <w:rPr>
          <w:rFonts w:ascii="Arial" w:cs="Arial" w:eastAsia="Arial" w:hAnsi="Arial"/>
          <w:b/>
          <w:bCs/>
          <w:sz w:val="21"/>
          <w:szCs w:val="21"/>
        </w:rPr>
        <w:t xml:space="preserve">Products distribute the value. </w:t>
      </w:r>
      <w:r>
        <w:rPr>
          <w:rFonts w:ascii="Arial" w:cs="Arial" w:eastAsia="Arial" w:hAnsi="Arial"/>
          <w:sz w:val="21"/>
          <w:szCs w:val="21"/>
        </w:rPr>
        <w:t xml:space="preserve">Siani, The Crew, Mastermind Circles, Society platform, enterprise dashboards, ambient AI — all built FROM Labs’ research.</w:t>
      </w:r>
    </w:p>
    <w:p>
      <w:pPr>
        <w:spacing w:after="90" w:line="270"/>
      </w:pPr>
      <w:r>
        <w:rPr>
          <w:rFonts w:ascii="Arial" w:cs="Arial" w:eastAsia="Arial" w:hAnsi="Arial"/>
          <w:b/>
          <w:bCs/>
          <w:sz w:val="21"/>
          <w:szCs w:val="21"/>
        </w:rPr>
        <w:t xml:space="preserve">Culture creates the pull. </w:t>
      </w:r>
      <w:r>
        <w:rPr>
          <w:rFonts w:ascii="Arial" w:cs="Arial" w:eastAsia="Arial" w:hAnsi="Arial"/>
          <w:sz w:val="21"/>
          <w:szCs w:val="21"/>
        </w:rPr>
        <w:t xml:space="preserve">The movement that makes people want to engage with products built on Labs’ value. Culture is the infrastructure. Remove it and Siani is just another health app nobody opens.</w:t>
      </w:r>
    </w:p>
    <w:p>
      <w:pPr>
        <w:spacing w:after="90" w:line="270"/>
      </w:pPr>
      <w:r>
        <w:rPr>
          <w:rFonts w:ascii="Arial" w:cs="Arial" w:eastAsia="Arial" w:hAnsi="Arial"/>
          <w:b/>
          <w:bCs/>
          <w:sz w:val="21"/>
          <w:szCs w:val="21"/>
        </w:rPr>
        <w:t xml:space="preserve">Solutions creates the revenue. </w:t>
      </w:r>
      <w:r>
        <w:rPr>
          <w:rFonts w:ascii="Arial" w:cs="Arial" w:eastAsia="Arial" w:hAnsi="Arial"/>
          <w:sz w:val="21"/>
          <w:szCs w:val="21"/>
        </w:rPr>
        <w:t xml:space="preserve">Enterprise contracts that monetize the value Labs creates, distributed through products, pulled by culture.</w:t>
      </w:r>
    </w:p>
    <w:p>
      <w:pPr>
        <w:spacing w:after="90" w:line="270"/>
      </w:pPr>
      <w:r>
        <w:rPr>
          <w:rFonts w:ascii="Arial" w:cs="Arial" w:eastAsia="Arial" w:hAnsi="Arial"/>
          <w:b/>
          <w:bCs/>
          <w:sz w:val="21"/>
          <w:szCs w:val="21"/>
        </w:rPr>
        <w:t xml:space="preserve">Corporate sustains the organism. </w:t>
      </w:r>
      <w:r>
        <w:rPr>
          <w:rFonts w:ascii="Arial" w:cs="Arial" w:eastAsia="Arial" w:hAnsi="Arial"/>
          <w:sz w:val="21"/>
          <w:szCs w:val="21"/>
        </w:rPr>
        <w:t xml:space="preserve">Finance, legal, people, operations, security, compliance, governance, and everything required to run a real company at scale.</w:t>
      </w:r>
    </w:p>
    <w:p>
      <w:pPr>
        <w:pBdr>
          <w:bottom w:val="single" w:color="E94560" w:sz="3" w:space="1"/>
        </w:pBdr>
        <w:spacing w:after="160" w:before="160"/>
      </w:pPr>
    </w:p>
    <w:p>
      <w:r>
        <w:br w:type="page"/>
      </w:r>
    </w:p>
    <w:p>
      <w:pPr>
        <w:pStyle w:val="Heading1"/>
      </w:pPr>
      <w:r>
        <w:t xml:space="preserve">1. Governance &amp; Board</w:t>
      </w:r>
    </w:p>
    <w:p>
      <w:pPr>
        <w:pBdr>
          <w:bottom w:val="single" w:color="E94560" w:sz="3" w:space="1"/>
        </w:pBdr>
        <w:spacing w:after="160" w:before="160"/>
      </w:pPr>
    </w:p>
    <w:p>
      <w:pPr>
        <w:pStyle w:val="Heading3"/>
      </w:pPr>
      <w:r>
        <w:t xml:space="preserve">1.1 Board of Directors</w:t>
      </w:r>
    </w:p>
    <w:p>
      <w:pPr>
        <w:spacing w:after="60" w:before="40"/>
      </w:pPr>
      <w:r>
        <w:rPr>
          <w:rFonts w:ascii="Arial" w:cs="Arial" w:eastAsia="Arial" w:hAnsi="Arial"/>
          <w:i/>
          <w:iCs/>
          <w:color w:val="0F3460"/>
          <w:sz w:val="19"/>
          <w:szCs w:val="19"/>
        </w:rPr>
        <w:t xml:space="preserve">Fiduciary oversight, strategic direction, capital allocation, CEO accountability.</w:t>
      </w:r>
    </w:p>
    <w:p>
      <w:pPr>
        <w:spacing w:after="110" w:line="270"/>
      </w:pPr>
      <w:r>
        <w:rPr>
          <w:rFonts w:ascii="Arial" w:cs="Arial" w:eastAsia="Arial" w:hAnsi="Arial"/>
          <w:sz w:val="21"/>
          <w:szCs w:val="21"/>
        </w:rPr>
        <w:t xml:space="preserve">Board composition balances healthcare/enterprise expertise, cultural credibility, and technical depth. Committees: Audit, Compensation, Nominating/Governance.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Board Chair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Strategic governance, CEO partnership</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Experienced board chair. Healthcare or enterprise SaaS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Independent Director, Healthcare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Payer/provider expertise, regulatory navigation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Former MCO exec or health system CEO</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Independent Director, Technology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AI/ML governance, architecture oversight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Former CTO at scale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Independent Director, Finance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Audit committee chair, financial governance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CFO or finance exec. Multi-entity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CEO / Founder Seat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Katy Kelly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Founder</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Investor Seat(s)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Per financing terms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Per round</w:t>
            </w:r>
          </w:p>
        </w:tc>
      </w:tr>
    </w:tbl>
    <w:p>
      <w:pPr>
        <w:spacing w:after="50" w:before="50"/>
      </w:pPr>
    </w:p>
    <w:p>
      <w:pPr>
        <w:pStyle w:val="Heading3"/>
      </w:pPr>
      <w:r>
        <w:t xml:space="preserve">1.2 Advisory Boards</w:t>
      </w:r>
    </w:p>
    <w:p>
      <w:pPr>
        <w:spacing w:after="60" w:before="40"/>
      </w:pPr>
      <w:r>
        <w:rPr>
          <w:rFonts w:ascii="Arial" w:cs="Arial" w:eastAsia="Arial" w:hAnsi="Arial"/>
          <w:i/>
          <w:iCs/>
          <w:color w:val="0F3460"/>
          <w:sz w:val="19"/>
          <w:szCs w:val="19"/>
        </w:rPr>
        <w:t xml:space="preserve">Domain-specific counsel and enterprise credentialing infrastructure.</w:t>
      </w:r>
    </w:p>
    <w:p>
      <w:pPr>
        <w:spacing w:after="110" w:line="270"/>
      </w:pPr>
      <w:r>
        <w:rPr>
          <w:rFonts w:ascii="Arial" w:cs="Arial" w:eastAsia="Arial" w:hAnsi="Arial"/>
          <w:sz w:val="21"/>
          <w:szCs w:val="21"/>
        </w:rPr>
        <w:t xml:space="preserve">A Clinical Advisory Board tells MCOs real clinicians validated the approach. A Technical Advisory Board tells VCs the architecture is sound. A Cultural Advisory Board ensures the movement stays authentic. An Enterprise Advisory Board opens doors.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Clinical Advisory Board (5–7)</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Clinical safety, evidence methodology, care model validation, enterprise references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MDs, PhDs public health, behavioral health leaders, FQHC medical directors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Technical Advisory Board (3–5)</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Architecture review, AI safety, scalability, recruiting leverage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Former CTOs, AI research leaders, distributed systems architects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Cultural Advisory Board (3–5)</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Authenticity, cultural strategy, Founding Voices curation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Artists, athletes, community leaders, cultural strategists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Enterprise Advisory Board (3–5)</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GTM strategy, buyer psychology, procurement, warm intros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Former MCO VPs, health system COOs, govtech procurement</w:t>
            </w:r>
          </w:p>
        </w:tc>
      </w:tr>
    </w:tbl>
    <w:p>
      <w:pPr>
        <w:spacing w:after="50" w:before="50"/>
      </w:pPr>
    </w:p>
    <w:p>
      <w:r>
        <w:br w:type="page"/>
      </w:r>
    </w:p>
    <w:p>
      <w:pPr>
        <w:pStyle w:val="Heading1"/>
      </w:pPr>
      <w:r>
        <w:t xml:space="preserve">2. Executive Leadership Team</w:t>
      </w:r>
    </w:p>
    <w:p>
      <w:pPr>
        <w:pBdr>
          <w:bottom w:val="single" w:color="E94560" w:sz="3" w:space="1"/>
        </w:pBdr>
        <w:spacing w:after="160" w:before="160"/>
      </w:pPr>
    </w:p>
    <w:p>
      <w:pPr>
        <w:pStyle w:val="Heading3"/>
      </w:pPr>
      <w:r>
        <w:t xml:space="preserve">2.1 C-Suite</w:t>
      </w:r>
    </w:p>
    <w:p>
      <w:pPr>
        <w:spacing w:after="60" w:before="40"/>
      </w:pPr>
      <w:r>
        <w:rPr>
          <w:rFonts w:ascii="Arial" w:cs="Arial" w:eastAsia="Arial" w:hAnsi="Arial"/>
          <w:i/>
          <w:iCs/>
          <w:color w:val="0F3460"/>
          <w:sz w:val="19"/>
          <w:szCs w:val="19"/>
        </w:rPr>
        <w:t xml:space="preserve">Vision, capital allocation, cross-pillar alignment, culture, Board accountability.</w:t>
      </w:r>
    </w:p>
    <w:p>
      <w:pPr>
        <w:spacing w:after="110" w:line="270"/>
      </w:pPr>
      <w:r>
        <w:rPr>
          <w:rFonts w:ascii="Arial" w:cs="Arial" w:eastAsia="Arial" w:hAnsi="Arial"/>
          <w:sz w:val="21"/>
          <w:szCs w:val="21"/>
        </w:rPr>
        <w:t xml:space="preserve">The ELT operates across a company that is simultaneously a cultural movement, a deep-science research lab, a product company, an enterprise sales org, and a regulated healthcare-adjacent entity.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CEO / Founder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Vision, culture, strategy, capital allocation, board. Katy Kelly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Systems architect + health equity innovator + cultural visionary</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President / COO</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Day-to-day operations across all divisions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Scaled complex multi-division orgs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CTO</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Technology vision: Labs + Product Engineering. Research-to-product pipeline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Architect at scale. Recruits world-class researchers AND ships production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Chief Creative Officer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SAINTE brand identity, aesthetic discipline, cultural credibility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World-class creative from fashion/luxury/cultural branding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Chief Revenue Officer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revenue across all Solutions verticals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sales leader. Sells cost avoidance to CFOs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VP Research / Chief Science Officer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Labs research agenda, science, IP creation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Strong publication record + industry translation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CFO</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Financial strategy, fundraising, treasury, multi-entity governance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Growth + discipline. Complex structures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General Counsel</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Legal across consumer, healthcare, government, IP, privacy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 + healthcare + IP + government law</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Chief People Officer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Talent, culture, compensation, org design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Built culture across wildly diverse functions</w:t>
            </w:r>
          </w:p>
        </w:tc>
      </w:tr>
    </w:tbl>
    <w:p>
      <w:pPr>
        <w:spacing w:after="50" w:before="50"/>
      </w:pPr>
    </w:p>
    <w:p>
      <w:r>
        <w:br w:type="page"/>
      </w:r>
    </w:p>
    <w:p>
      <w:pPr>
        <w:pStyle w:val="Heading1"/>
      </w:pPr>
      <w:r>
        <w:t xml:space="preserve">3. SAINTE Society — Consumer Product Lines</w:t>
      </w:r>
    </w:p>
    <w:p>
      <w:pPr>
        <w:spacing w:after="110" w:line="270"/>
      </w:pPr>
      <w:r>
        <w:rPr>
          <w:rFonts w:ascii="Arial" w:cs="Arial" w:eastAsia="Arial" w:hAnsi="Arial"/>
          <w:sz w:val="21"/>
          <w:szCs w:val="21"/>
        </w:rPr>
        <w:t xml:space="preserve">SAINTE Society contains the consumer-facing product lines that end users interact with. Each can stand alone or integrate. These are distribution vehicles built from Labs’ research, wrapped in the cultural identity that makes people want to use them.</w:t>
      </w:r>
    </w:p>
    <w:p>
      <w:pPr>
        <w:pBdr>
          <w:bottom w:val="single" w:color="E94560" w:sz="3" w:space="1"/>
        </w:pBdr>
        <w:spacing w:after="160" w:before="160"/>
      </w:pPr>
    </w:p>
    <w:p>
      <w:pPr>
        <w:pStyle w:val="Heading3"/>
      </w:pPr>
      <w:r>
        <w:t xml:space="preserve">3.1 Siani</w:t>
      </w:r>
    </w:p>
    <w:p>
      <w:pPr>
        <w:spacing w:after="60" w:before="40"/>
      </w:pPr>
      <w:r>
        <w:rPr>
          <w:rFonts w:ascii="Arial" w:cs="Arial" w:eastAsia="Arial" w:hAnsi="Arial"/>
          <w:i/>
          <w:iCs/>
          <w:color w:val="0F3460"/>
          <w:sz w:val="19"/>
          <w:szCs w:val="19"/>
        </w:rPr>
        <w:t xml:space="preserve">Voice-first relational AI presence. Not a concierge. Not an assistant. A friend riding shotgun at 2 AM.</w:t>
      </w:r>
    </w:p>
    <w:p>
      <w:pPr>
        <w:spacing w:after="110" w:line="270"/>
      </w:pPr>
      <w:r>
        <w:rPr>
          <w:rFonts w:ascii="Arial" w:cs="Arial" w:eastAsia="Arial" w:hAnsi="Arial"/>
          <w:sz w:val="21"/>
          <w:szCs w:val="21"/>
        </w:rPr>
        <w:t xml:space="preserve">Siani is the soul. Voice-first, shame-aware, never advising, never fixing, never surveilling. Makes people less ashamed, less avoidant, less reactive. 25+ intelligence engines analyze natural conversation. Captures truthful data through trust, not intake forms. 10 interaction modes: Stabilize, Elevate, Challenge, Reflect, Hype, Decode, Clarify, Reframe, Ground, Move. Daily rhythm: morning, midday, evening. The reason Siani works where every clinical tool fails is because she lives inside a cultural movement people genuinely want to be part of.</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Siani Product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Product vision, roadmap, UX. Siani must feel like the smartest, most emotionally intelligent friend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AI product leader. Trauma-informed design instincts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Conversation Design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Personality, tone, interaction modes, emotional pacing, mirror mechanics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Conversational AI + UX writing. Voice, tone, emotional intelligence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Voice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Voice experience: STT, TTS, VAD, latency (&lt;1100ms)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Voice product. Natural conversation feel</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Ambient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SMS, smart speaker, wearable, in-car channels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Multi-channel ambient computing. Zero-cognitive-load design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Product Designer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Visual/interaction design across platforms. Organic futurism, never clinical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product design. SAINTE aesthetic</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Data Scientist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Signal Score effectiveness, engine accuracy, engagement persistence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Experimentation, causal inference, behavioral analytics</w:t>
            </w:r>
          </w:p>
        </w:tc>
      </w:tr>
    </w:tbl>
    <w:p>
      <w:pPr>
        <w:spacing w:after="50" w:before="50"/>
      </w:pPr>
    </w:p>
    <w:p>
      <w:pPr>
        <w:pStyle w:val="Heading3"/>
      </w:pPr>
      <w:r>
        <w:t xml:space="preserve">3.2 The Crew</w:t>
      </w:r>
    </w:p>
    <w:p>
      <w:pPr>
        <w:spacing w:after="60" w:before="40"/>
      </w:pPr>
      <w:r>
        <w:rPr>
          <w:rFonts w:ascii="Arial" w:cs="Arial" w:eastAsia="Arial" w:hAnsi="Arial"/>
          <w:i/>
          <w:iCs/>
          <w:color w:val="0F3460"/>
          <w:sz w:val="19"/>
          <w:szCs w:val="19"/>
        </w:rPr>
        <w:t xml:space="preserve">14 specialized AI agents who do things WITH people, building autonomy instead of dependency.</w:t>
      </w:r>
    </w:p>
    <w:p>
      <w:pPr>
        <w:spacing w:after="110" w:line="270"/>
      </w:pPr>
      <w:r>
        <w:rPr>
          <w:rFonts w:ascii="Arial" w:cs="Arial" w:eastAsia="Arial" w:hAnsi="Arial"/>
          <w:sz w:val="21"/>
          <w:szCs w:val="21"/>
        </w:rPr>
        <w:t xml:space="preserve">When Siani detects a need, she doesn’t launch a module. She says ‘I got a friend who knows about this.’ Scout finds resources. Haven walks you through housing applications via voice. Maven finds hidden money in benefits. Forge helps nail interviews. Justice translates legal jargon. Each agent has a distinct personality and the mandate to close the loop. The WITH model ensures people build confidence to handle systems independently.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Crew</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Crew product: agent personalities, domain coverage, handoff UX, loop closure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Multi-agent product. Personality design + domain specialization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Crew Domain Engineers (x4)</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Build domain capabilities for each agent cluster (3–4 agents each)</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Full-stack. Deep domain tools per agent</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Resource Intelligence Lead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Real-time resource matching, reliability scores, Red Tape Penalties, org accountability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Data eng + community resource knowledge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Loop Closure Engineer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Closed-Loop Referral Engine™: track every referral from initiation to verified completion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Workflow automation + outcomes tracking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Crew Conversation Designer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Each Crew member’s personality, voice, interaction patterns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Conversational AI with personality range</w:t>
            </w:r>
          </w:p>
        </w:tc>
      </w:tr>
    </w:tbl>
    <w:p>
      <w:pPr>
        <w:spacing w:after="50" w:before="50"/>
      </w:pPr>
    </w:p>
    <w:p>
      <w:pPr>
        <w:pStyle w:val="Heading3"/>
      </w:pPr>
      <w:r>
        <w:t xml:space="preserve">3.3 Sainte Society App / Community Platform</w:t>
      </w:r>
    </w:p>
    <w:p>
      <w:pPr>
        <w:spacing w:after="60" w:before="40"/>
      </w:pPr>
      <w:r>
        <w:rPr>
          <w:rFonts w:ascii="Arial" w:cs="Arial" w:eastAsia="Arial" w:hAnsi="Arial"/>
          <w:i/>
          <w:iCs/>
          <w:color w:val="0F3460"/>
          <w:sz w:val="19"/>
          <w:szCs w:val="19"/>
        </w:rPr>
        <w:t xml:space="preserve">The digital membership world where the movement lives.</w:t>
      </w:r>
    </w:p>
    <w:p>
      <w:pPr>
        <w:spacing w:after="110" w:line="270"/>
      </w:pPr>
      <w:r>
        <w:rPr>
          <w:rFonts w:ascii="Arial" w:cs="Arial" w:eastAsia="Arial" w:hAnsi="Arial"/>
          <w:sz w:val="21"/>
          <w:szCs w:val="21"/>
        </w:rPr>
        <w:t xml:space="preserve">The app and platform where members experience SAINTE. Contains: The Drop (invite-only access model, Founding Voices, Slow Reveal onboarding), The Vault (personal collection and identity archive), Heat Index (real-time cultural pulse), Cred (reputation and trust currency), Roles + Trust Network (identity and permissions), Marketplace (P2P commerce integrated with Cred and Vault), Commerce (first-party DTC sales). These are all features and pages within the platform, not standalone products.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GM, Society Platform</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P&amp;L, platform strategy, feature roadmap across all platform features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platform leader. Marketplace + community + commerce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Commerce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First-party DTC sales engine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E-commerce. Culturally relevant brand</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Marketplace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P2P marketplace operations, trust scoring, escrow</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Marketplace ops (Etsy, StockX, Depop)</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Community &amp; Trust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Cred scoring, Roles, Trust Network, community moderation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Trust/reputation systems + community governance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Platform Engineer (x3)</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Commerce, marketplace, Drop mechanics, Vault, Heat Index, Cred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Full-stack. Consumer platform at scale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CRM / Lifecycle Manager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Post-purchase, reactivation, loyalty, member journey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Email/SMS. Klaviyo/Braze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Designer, Platform</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Platform UX across all features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product design. Premium aesthetic</w:t>
            </w:r>
          </w:p>
        </w:tc>
      </w:tr>
    </w:tbl>
    <w:p>
      <w:pPr>
        <w:spacing w:after="50" w:before="50"/>
      </w:pPr>
    </w:p>
    <w:p>
      <w:pPr>
        <w:pStyle w:val="Heading3"/>
      </w:pPr>
      <w:r>
        <w:t xml:space="preserve">3.4 Mastermind Circles</w:t>
      </w:r>
    </w:p>
    <w:p>
      <w:pPr>
        <w:spacing w:after="60" w:before="40"/>
      </w:pPr>
      <w:r>
        <w:rPr>
          <w:rFonts w:ascii="Arial" w:cs="Arial" w:eastAsia="Arial" w:hAnsi="Arial"/>
          <w:i/>
          <w:iCs/>
          <w:color w:val="0F3460"/>
          <w:sz w:val="19"/>
          <w:szCs w:val="19"/>
        </w:rPr>
        <w:t xml:space="preserve">Strategic relationship infrastructure. Private advisory circles of 3–7 people who accelerate each other’s trajectory.</w:t>
      </w:r>
    </w:p>
    <w:p>
      <w:pPr>
        <w:spacing w:after="110" w:line="270"/>
      </w:pPr>
      <w:r>
        <w:rPr>
          <w:rFonts w:ascii="Arial" w:cs="Arial" w:eastAsia="Arial" w:hAnsi="Arial"/>
          <w:sz w:val="21"/>
          <w:szCs w:val="21"/>
        </w:rPr>
        <w:t xml:space="preserve">Not community. Not forums. Not networking. Not help. A visual orbit/constellation system where users assemble their personal board through universal contribution roles (Builder, Connector, Strategist, Operator, Opportunity Spotter, Creative Thinker, Closer, Pattern Breaker). The system helps users discover who belongs in their circle and what each role contributes. Works across all pathways: tech, entrepreneurship, skilled trades, small business, career growth, creative, education, community leadership. Three interaction types: Signal (share movement), Exchange (trade value), Activate (pull into opportunity). Gamified through Gravity, Momentum, Circle Chemistry, Opportunity Capsules, and rare recognition — never childish badges or leaderboards. Must create strategic proximity across different experience levels, never a place where only beginners go.</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Mastermind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Mastermind product: orbit UX, role discovery, matching, gamification, cross-pathway design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product with sophisticated social mechanics. Understands strategic networks, not social media</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Engineer, Mastermind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Orbit visualization, role matching, momentum scoring, opportunity capsules, cross-circle discovery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Frontend + backend. Real-time social mechanics, animation, scoring systems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Matching / Discovery Lead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Build the suggested-people engine: who fits which role, why, and how to surface them intelligently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Recommendation systems + social graph analysis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Community Design Lead</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Design cross-pathway value exchange, reciprocity mechanics, and the culture that keeps circles high-signal</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Community architecture. Understands network effects across diverse populations</w:t>
            </w:r>
          </w:p>
        </w:tc>
      </w:tr>
    </w:tbl>
    <w:p>
      <w:pPr>
        <w:spacing w:after="50" w:before="50"/>
      </w:pPr>
    </w:p>
    <w:p>
      <w:pPr>
        <w:pStyle w:val="Heading3"/>
      </w:pPr>
      <w:r>
        <w:t xml:space="preserve">3.5 Siani for Kids &amp; Teens</w:t>
      </w:r>
    </w:p>
    <w:p>
      <w:pPr>
        <w:spacing w:after="60" w:before="40"/>
      </w:pPr>
      <w:r>
        <w:rPr>
          <w:rFonts w:ascii="Arial" w:cs="Arial" w:eastAsia="Arial" w:hAnsi="Arial"/>
          <w:i/>
          <w:iCs/>
          <w:color w:val="0F3460"/>
          <w:sz w:val="19"/>
          <w:szCs w:val="19"/>
        </w:rPr>
        <w:t xml:space="preserve">Age-adapted Siani product for children and adolescents.</w:t>
      </w:r>
    </w:p>
    <w:p>
      <w:pPr>
        <w:spacing w:after="110" w:line="270"/>
      </w:pPr>
      <w:r>
        <w:rPr>
          <w:rFonts w:ascii="Arial" w:cs="Arial" w:eastAsia="Arial" w:hAnsi="Arial"/>
          <w:sz w:val="21"/>
          <w:szCs w:val="21"/>
        </w:rPr>
        <w:t xml:space="preserve">The same relational presence adapted for younger users. Developmentally appropriate conversation design, age-specific Crew agents, family integration, and safety-first architecture. Works alongside the child development research in Labs and the youth-focused Solutions verticals (EDU, Family Services, pediatrics).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Kids/Teens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Own the youth product: age-appropriate UX, safety, family integration, developmental sensitivity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EdTech or child-focused product. COPPA compliance. Child development understanding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Conversation Designer, Youth</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Age-appropriate conversation patterns, tone, and safety protocols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Child/adolescent communication expertise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Child Safety Engineer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Safety architecture, content filtering, parental controls, mandatory reporting compliance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Trust &amp; safety with child protection specialization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Engineer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Build the youth product surface with family dashboards and age-gating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engineering with compliance requirements</w:t>
            </w:r>
          </w:p>
        </w:tc>
      </w:tr>
    </w:tbl>
    <w:p>
      <w:pPr>
        <w:spacing w:after="50" w:before="50"/>
      </w:pPr>
    </w:p>
    <w:p>
      <w:r>
        <w:br w:type="page"/>
      </w:r>
    </w:p>
    <w:p>
      <w:pPr>
        <w:pStyle w:val="Heading1"/>
      </w:pPr>
      <w:r>
        <w:t xml:space="preserve">4. SAINTE Culture — The Reason Everything Works</w:t>
      </w:r>
    </w:p>
    <w:p>
      <w:pPr>
        <w:spacing w:after="110" w:line="270"/>
      </w:pPr>
      <w:r>
        <w:rPr>
          <w:rFonts w:ascii="Arial" w:cs="Arial" w:eastAsia="Arial" w:hAnsi="Arial"/>
          <w:sz w:val="21"/>
          <w:szCs w:val="21"/>
        </w:rPr>
        <w:t xml:space="preserve">Culture is not marketing. Culture is not branding. Culture IS the infrastructure. It is the reason SAINTE succeeds where every clinical tool, engagement app, and care management platform fails. The moment a person encounters SAINTE, their nervous system must shift from threat detection to belonging. That shift is what makes Siani work. That shift is what makes the Crew effective. That shift is what makes enterprise contracts profitable. Culture creates the pull. Everything else is downstream.</w:t>
      </w:r>
    </w:p>
    <w:p>
      <w:pPr>
        <w:spacing w:after="110" w:line="270"/>
      </w:pPr>
      <w:r>
        <w:rPr>
          <w:rFonts w:ascii="Arial" w:cs="Arial" w:eastAsia="Arial" w:hAnsi="Arial"/>
          <w:sz w:val="21"/>
          <w:szCs w:val="21"/>
        </w:rPr>
        <w:t xml:space="preserve">SAINTE Culture is a full operating division encompassing: SAINTE Creative (in-house agency), SAINTE Studio + Publishing (media + narrative), SAINTE Sound (sonic architecture), SAINTE Supply (wearable identity), SAINTE House + Chapters (physical presence), and a comprehensive Cultural Partnership ecosystem spanning every category of human influence.</w:t>
      </w:r>
    </w:p>
    <w:p>
      <w:pPr>
        <w:pBdr>
          <w:bottom w:val="single" w:color="E94560" w:sz="3" w:space="1"/>
        </w:pBdr>
        <w:spacing w:after="160" w:before="160"/>
      </w:pPr>
    </w:p>
    <w:p>
      <w:pPr>
        <w:pStyle w:val="Heading3"/>
      </w:pPr>
      <w:r>
        <w:t xml:space="preserve">4.1 SAINTE Creative</w:t>
      </w:r>
    </w:p>
    <w:p>
      <w:pPr>
        <w:spacing w:after="60" w:before="40"/>
      </w:pPr>
      <w:r>
        <w:rPr>
          <w:rFonts w:ascii="Arial" w:cs="Arial" w:eastAsia="Arial" w:hAnsi="Arial"/>
          <w:i/>
          <w:iCs/>
          <w:color w:val="0F3460"/>
          <w:sz w:val="19"/>
          <w:szCs w:val="19"/>
        </w:rPr>
        <w:t xml:space="preserve">In-house agency: brand identity, aesthetic discipline, campaigns, and the quality gate for everything that carries the SAINTE name.</w:t>
      </w:r>
    </w:p>
    <w:p>
      <w:pPr>
        <w:spacing w:after="110" w:line="270"/>
      </w:pPr>
      <w:r>
        <w:rPr>
          <w:rFonts w:ascii="Arial" w:cs="Arial" w:eastAsia="Arial" w:hAnsi="Arial"/>
          <w:sz w:val="21"/>
          <w:szCs w:val="21"/>
        </w:rPr>
        <w:t xml:space="preserve">Creative prevents SAINTE from ever looking, feeling, or sounding like a healthcare company. The design direction: organic futurism, black-on-black, material-based depth, sacred interface, cult-coded, never corporate, never superhero. The emblem must feel like it was pressed into stone. Creative is the taste authority for the entire company.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Chief Creative Officer (see ELT)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Brand identity, creative vision, cross-vertical design language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(See ELT)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Art Director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Campaign art direction, launches, activations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Strong campaign portfolio. Organic futurism</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Graphic Designer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Typography, layouts, digital/print collateral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Brand/identity. Material-based sensibility</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Brand Strategist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Positioning, cultural relevance, competitive analysis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Brand strategy. SAINTE’s unique position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Photography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Photo direction across all verticals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Fashion/lifestyle. Freelance roster</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Styling Director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Visual styling for all brand imagery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Fashion styling across all contexts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Production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Shoots, budgets, vendors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Creative production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Creative Coordinator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Asset management, project tracking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Organized, culturally fluent</w:t>
            </w:r>
          </w:p>
        </w:tc>
      </w:tr>
    </w:tbl>
    <w:p>
      <w:pPr>
        <w:spacing w:after="50" w:before="50"/>
      </w:pPr>
    </w:p>
    <w:p>
      <w:pPr>
        <w:pStyle w:val="Heading3"/>
      </w:pPr>
      <w:r>
        <w:t xml:space="preserve">4.2 SAINTE Studio + Publishing</w:t>
      </w:r>
    </w:p>
    <w:p>
      <w:pPr>
        <w:spacing w:after="60" w:before="40"/>
      </w:pPr>
      <w:r>
        <w:rPr>
          <w:rFonts w:ascii="Arial" w:cs="Arial" w:eastAsia="Arial" w:hAnsi="Arial"/>
          <w:i/>
          <w:iCs/>
          <w:color w:val="0F3460"/>
          <w:sz w:val="19"/>
          <w:szCs w:val="19"/>
        </w:rPr>
        <w:t xml:space="preserve">Media production and the narrative voice of the movement.</w:t>
      </w:r>
    </w:p>
    <w:p>
      <w:pPr>
        <w:spacing w:after="110" w:line="270"/>
      </w:pPr>
      <w:r>
        <w:rPr>
          <w:rFonts w:ascii="Arial" w:cs="Arial" w:eastAsia="Arial" w:hAnsi="Arial"/>
          <w:sz w:val="21"/>
          <w:szCs w:val="21"/>
        </w:rPr>
        <w:t xml:space="preserve">Studio produces the documentaries, podcasts, social content, and editorial that define what SAINTE sounds like and thinks about. Publishing creates the physical artifacts (books, zines) that make the movement feel permanent and intellectually serious. Every piece of content makes someone who has never heard of SAINTE feel like they’ve been missing something.</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Studio / Chief Content Officer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Content strategy, production slate, editorial vision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Visionary storyteller + business discipline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Executive Producer, Video</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Video production management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Major production experience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Director / Filmmaker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Flagship video: docs, films, campaigns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Cinematic eye + cultural instincts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Editor-in-Chief</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Editorial quality and brand voice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Magazine/digital media editor</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Audio Producer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Podcasts, audio experiences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Narrative audio + audience growth</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Social Content Lead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Platform-native content at pace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Social-native. Algorithms + culture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Motion Designer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Animations, motion graphics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After Effects/Cinema 4D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Editorial Director, Publishing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Books, zines, long-form editorial</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Book editor. Cultural/intellectual taste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Writer/Editor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Essays, profiles, features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Published writers. Distinctive voices</w:t>
            </w:r>
          </w:p>
        </w:tc>
      </w:tr>
    </w:tbl>
    <w:p>
      <w:pPr>
        <w:spacing w:after="50" w:before="50"/>
      </w:pPr>
    </w:p>
    <w:p>
      <w:pPr>
        <w:pStyle w:val="Heading3"/>
      </w:pPr>
      <w:r>
        <w:t xml:space="preserve">4.3 SAINTE Sound</w:t>
      </w:r>
    </w:p>
    <w:p>
      <w:pPr>
        <w:spacing w:after="60" w:before="40"/>
      </w:pPr>
      <w:r>
        <w:rPr>
          <w:rFonts w:ascii="Arial" w:cs="Arial" w:eastAsia="Arial" w:hAnsi="Arial"/>
          <w:i/>
          <w:iCs/>
          <w:color w:val="0F3460"/>
          <w:sz w:val="19"/>
          <w:szCs w:val="19"/>
        </w:rPr>
        <w:t xml:space="preserve">Sonic architecture: the emotional frequency of the movement.</w:t>
      </w:r>
    </w:p>
    <w:p>
      <w:pPr>
        <w:spacing w:after="110" w:line="270"/>
      </w:pPr>
      <w:r>
        <w:rPr>
          <w:rFonts w:ascii="Arial" w:cs="Arial" w:eastAsia="Arial" w:hAnsi="Arial"/>
          <w:sz w:val="21"/>
          <w:szCs w:val="21"/>
        </w:rPr>
        <w:t xml:space="preserve">Sound regulates the nervous system. SAINTE Sound designs the sonic environment where people feel safe — from House events to the ambient mode in Siani’s voice experience. Playlists, artist partnerships, audio logos, ambient soundscapes, live music programming.</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SAINTE Sound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Music strategy, sonic identity, artist relationships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Music industry veteran. Sound as emotional infrastructure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A&amp;R Director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Scout and develop emerging artists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A&amp;R. Underground scenes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Music Curation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Playlists for retail, events, digital, Siani</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Music supervisor. Psychoacoustics + mood regulation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Sonic Brand Designer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Audio logos, ambient soundscapes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Sound design. Safety vs. threat in environments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Live Music Programmer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Live music for House events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Venue/festival/brand booking</w:t>
            </w:r>
          </w:p>
        </w:tc>
      </w:tr>
    </w:tbl>
    <w:p>
      <w:pPr>
        <w:spacing w:after="50" w:before="50"/>
      </w:pPr>
    </w:p>
    <w:p>
      <w:pPr>
        <w:pStyle w:val="Heading3"/>
      </w:pPr>
      <w:r>
        <w:t xml:space="preserve">4.4 SAINTE Supply</w:t>
      </w:r>
    </w:p>
    <w:p>
      <w:pPr>
        <w:spacing w:after="60" w:before="40"/>
      </w:pPr>
      <w:r>
        <w:rPr>
          <w:rFonts w:ascii="Arial" w:cs="Arial" w:eastAsia="Arial" w:hAnsi="Arial"/>
          <w:i/>
          <w:iCs/>
          <w:color w:val="0F3460"/>
          <w:sz w:val="19"/>
          <w:szCs w:val="19"/>
        </w:rPr>
        <w:t xml:space="preserve">Elevated luxury streetwear. Wearable identity that signals membership in the movement.</w:t>
      </w:r>
    </w:p>
    <w:p>
      <w:pPr>
        <w:spacing w:after="110" w:line="270"/>
      </w:pPr>
      <w:r>
        <w:rPr>
          <w:rFonts w:ascii="Arial" w:cs="Arial" w:eastAsia="Arial" w:hAnsi="Arial"/>
          <w:sz w:val="21"/>
          <w:szCs w:val="21"/>
        </w:rPr>
        <w:t xml:space="preserve">When someone wears SAINTE, they are making a visible declaration. That visibility creates the aspirational pull that draws new people in. Supply must be genuinely excellent — quality and design that stands alongside any premium streetwear brand. The moment it feels like branded merch for a health program, the entire system breaks. Objects extends the brand into home and everyday life.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Supply / Creative Director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Product vision, collections, design language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Fashion design director from culturally relevant brand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Design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Lead design: apparel, accessories, lifestyle goods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Strong portfolio. Fabric, construction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Designer (x3)</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Product lines, seasonal collections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Fashion design + 5 yrs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Sourcing &amp; Production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Suppliers, factories, timelines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Supply chain veteran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QA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Quality from sample to delivery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Textile/apparel QA</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Technical Designer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Specs, fit, grading, tech packs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Creative-to-factory bridge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Director, Objects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Objects line: home, tech accessories, art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Product/industrial design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Sustainability Lead</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Sustainable sourcing, packaging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Sustainability in fashion</w:t>
            </w:r>
          </w:p>
        </w:tc>
      </w:tr>
    </w:tbl>
    <w:p>
      <w:pPr>
        <w:spacing w:after="50" w:before="50"/>
      </w:pPr>
    </w:p>
    <w:p>
      <w:pPr>
        <w:pStyle w:val="Heading3"/>
      </w:pPr>
      <w:r>
        <w:t xml:space="preserve">4.5 SAINTE House + Chapters</w:t>
      </w:r>
    </w:p>
    <w:p>
      <w:pPr>
        <w:spacing w:after="60" w:before="40"/>
      </w:pPr>
      <w:r>
        <w:rPr>
          <w:rFonts w:ascii="Arial" w:cs="Arial" w:eastAsia="Arial" w:hAnsi="Arial"/>
          <w:i/>
          <w:iCs/>
          <w:color w:val="0F3460"/>
          <w:sz w:val="19"/>
          <w:szCs w:val="19"/>
        </w:rPr>
        <w:t xml:space="preserve">Physical presence: events, spaces, and city-based community nodes.</w:t>
      </w:r>
    </w:p>
    <w:p>
      <w:pPr>
        <w:spacing w:after="110" w:line="270"/>
      </w:pPr>
      <w:r>
        <w:rPr>
          <w:rFonts w:ascii="Arial" w:cs="Arial" w:eastAsia="Arial" w:hAnsi="Arial"/>
          <w:sz w:val="21"/>
          <w:szCs w:val="21"/>
        </w:rPr>
        <w:t xml:space="preserve">House produces the physical experiences that turn digital community into tribe. Chapters scale physical presence globally through vetted local leaders. The reason IRL matters is neurological: physical co-presence with people who share your identity accelerates belonging.</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Experiences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IRL strategy, venues, spaces, programming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Event/experience leader from cultural brand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Executive Producer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End-to-end event production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10+ years. Flawless execution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Creative Director, Spaces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Spatial and sensory design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Interior/experiential. Sacred, not sanitized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Chapters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Global Chapters model, leader selection, quality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Community scaling. Systems thinker</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Regional Chapter Managers (x4)</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Geographic oversight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Field community. Relationship-first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Community Events Manager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Local member events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Grassroots organizing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Content Capture Lead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Event documentation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Photo/video production</w:t>
            </w:r>
          </w:p>
        </w:tc>
      </w:tr>
    </w:tbl>
    <w:p>
      <w:pPr>
        <w:spacing w:after="50" w:before="50"/>
      </w:pPr>
    </w:p>
    <w:p>
      <w:r>
        <w:br w:type="page"/>
      </w:r>
    </w:p>
    <w:p>
      <w:pPr>
        <w:pStyle w:val="Heading2"/>
      </w:pPr>
      <w:r>
        <w:t xml:space="preserve">4.6 Cultural Partnership Ecosystem</w:t>
      </w:r>
    </w:p>
    <w:p>
      <w:pPr>
        <w:spacing w:after="110" w:line="270"/>
      </w:pPr>
      <w:r>
        <w:rPr>
          <w:rFonts w:ascii="Arial" w:cs="Arial" w:eastAsia="Arial" w:hAnsi="Arial"/>
          <w:sz w:val="21"/>
          <w:szCs w:val="21"/>
        </w:rPr>
        <w:t xml:space="preserve">This is the operating system for SAINTE’s cultural relationships across every category of human influence. Each category is a full relationship ecosystem with multiple engagement layers. This is how the movement grows: through authentic, multi-dimensional relationships with people and organizations across sports, entertainment, music, fashion, tech, business, social impact, and more. These are not sponsorship deals. They are structural partnerships that span investment, advisory, advocacy, events, content, co-creation, distribution, talent, community presence, and horizon expansion.</w:t>
      </w:r>
    </w:p>
    <w:p>
      <w:pPr>
        <w:spacing w:after="20" w:before="20"/>
      </w:pPr>
    </w:p>
    <w:p>
      <w:pPr>
        <w:pStyle w:val="Heading3"/>
      </w:pPr>
      <w:r>
        <w:t xml:space="preserve">Engagement Layers (Apply Across All Categories)</w:t>
      </w:r>
    </w:p>
    <w:p>
      <w:pPr>
        <w:spacing w:after="110" w:line="270"/>
      </w:pPr>
      <w:r>
        <w:rPr>
          <w:rFonts w:ascii="Arial" w:cs="Arial" w:eastAsia="Arial" w:hAnsi="Arial"/>
          <w:sz w:val="21"/>
          <w:szCs w:val="21"/>
        </w:rPr>
        <w:t xml:space="preserve">Each cultural category below operates through these engagement layers. Not every category activates every layer, but the infrastructure supports all of them.</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5"/>
                <w:szCs w:val="15"/>
              </w:rPr>
              <w:t xml:space="preserve">ENGAGEMENT LAYER</w:t>
            </w:r>
          </w:p>
        </w:tc>
        <w:tc>
          <w:tcPr>
            <w:tcW w:type="dxa" w:w="656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5"/>
                <w:szCs w:val="15"/>
              </w:rPr>
              <w:t xml:space="preserve">DESCRIPTION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6"/>
                <w:szCs w:val="16"/>
              </w:rPr>
              <w:t xml:space="preserve">Cap Table / Investors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sz w:val="16"/>
                <w:szCs w:val="16"/>
              </w:rPr>
              <w:t xml:space="preserve">People from this world who invest in SAINTE. Athletes, artists, entrepreneurs, public figures on the cap table.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6"/>
                <w:szCs w:val="16"/>
              </w:rPr>
              <w:t xml:space="preserve">Advisors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sz w:val="16"/>
                <w:szCs w:val="16"/>
              </w:rPr>
              <w:t xml:space="preserve">Strategic counsel from this world. Formal advisory relationships.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6"/>
                <w:szCs w:val="16"/>
              </w:rPr>
              <w:t xml:space="preserve">Natural Advocates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sz w:val="16"/>
                <w:szCs w:val="16"/>
              </w:rPr>
              <w:t xml:space="preserve">People who genuinely use, wear, and show off SAINTE and Siani organically. Not paid endorsements.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6"/>
                <w:szCs w:val="16"/>
              </w:rPr>
              <w:t xml:space="preserve">Founding Voices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sz w:val="16"/>
                <w:szCs w:val="16"/>
              </w:rPr>
              <w:t xml:space="preserve">Cultural figures who anchor Drops and import trust. Embody resilience without centering trauma.</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6"/>
                <w:szCs w:val="16"/>
              </w:rPr>
              <w:t xml:space="preserve">Events &amp; Activations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sz w:val="16"/>
                <w:szCs w:val="16"/>
              </w:rPr>
              <w:t xml:space="preserve">Hosted events, cultural activations, co-produced experiences from this world.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6"/>
                <w:szCs w:val="16"/>
              </w:rPr>
              <w:t xml:space="preserve">Content &amp; Media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sz w:val="16"/>
                <w:szCs w:val="16"/>
              </w:rPr>
              <w:t xml:space="preserve">Studio collaborations, features, stories, documentary subjects, podcast guests.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6"/>
                <w:szCs w:val="16"/>
              </w:rPr>
              <w:t xml:space="preserve">Product Collaborations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sz w:val="16"/>
                <w:szCs w:val="16"/>
              </w:rPr>
              <w:t xml:space="preserve">Co-creation: capsule collections, curated playlists, designed experiences, co-branded products.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6"/>
                <w:szCs w:val="16"/>
              </w:rPr>
              <w:t xml:space="preserve">Distribution / Audience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sz w:val="16"/>
                <w:szCs w:val="16"/>
              </w:rPr>
              <w:t xml:space="preserve">Their audience encounters SAINTE through them. Organic cultural spread without paid marketing.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6"/>
                <w:szCs w:val="16"/>
              </w:rPr>
              <w:t xml:space="preserve">Resources &amp; Opportunities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sz w:val="16"/>
                <w:szCs w:val="16"/>
              </w:rPr>
              <w:t xml:space="preserve">Access, introductions, deal flow, and real-world opportunities flowing into the ecosystem.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6"/>
                <w:szCs w:val="16"/>
              </w:rPr>
              <w:t xml:space="preserve">Talent Pipeline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sz w:val="16"/>
                <w:szCs w:val="16"/>
              </w:rPr>
              <w:t xml:space="preserve">Recruiting people from these worlds into the company (hiring, contracting, advisory).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6"/>
                <w:szCs w:val="16"/>
              </w:rPr>
              <w:t xml:space="preserve">Community Presence</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sz w:val="16"/>
                <w:szCs w:val="16"/>
              </w:rPr>
              <w:t xml:space="preserve">Showing up in Chapters, hosting rooms in the app, participating as real members.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6"/>
                <w:szCs w:val="16"/>
              </w:rPr>
              <w:t xml:space="preserve">Mastermind Circles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sz w:val="16"/>
                <w:szCs w:val="16"/>
              </w:rPr>
              <w:t xml:space="preserve">Integrated into the strategic proximity network as high-gravity circle members.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6"/>
                <w:szCs w:val="16"/>
              </w:rPr>
              <w:t xml:space="preserve">Horizon Expansion</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sz w:val="16"/>
                <w:szCs w:val="16"/>
              </w:rPr>
              <w:t xml:space="preserve">Experiences, access, and visibility that open members’ minds to what is possible for them. Exposure to worlds they didn’t know existed.</w:t>
            </w:r>
          </w:p>
        </w:tc>
      </w:tr>
    </w:tbl>
    <w:p>
      <w:pPr>
        <w:spacing w:after="30" w:before="30"/>
      </w:pPr>
    </w:p>
    <w:p>
      <w:pPr>
        <w:pStyle w:val="Heading3"/>
      </w:pPr>
      <w:r>
        <w:t xml:space="preserve">Cultural Categories</w:t>
      </w:r>
    </w:p>
    <w:p>
      <w:pPr>
        <w:spacing w:after="110" w:line="270"/>
      </w:pPr>
      <w:r>
        <w:rPr>
          <w:rFonts w:ascii="Arial" w:cs="Arial" w:eastAsia="Arial" w:hAnsi="Arial"/>
          <w:sz w:val="21"/>
          <w:szCs w:val="21"/>
        </w:rPr>
        <w:t xml:space="preserve">The following categories each represent a domain of cultural influence. Each operates through the engagement layers above. Together they form the ecosystem that makes SAINTE a movement, not a product.</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CULTURAL CATEGORY</w:t>
            </w:r>
          </w:p>
        </w:tc>
      </w:tr>
      <w:tr>
        <w:tc>
          <w:tcPr>
            <w:tcW w:type="dxa" w:w="9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Pro Sports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8"/>
                <w:szCs w:val="18"/>
              </w:rPr>
              <w:t xml:space="preserve">Thought Leader Entrepreneurs</w:t>
            </w:r>
          </w:p>
        </w:tc>
      </w:tr>
      <w:tr>
        <w:tc>
          <w:tcPr>
            <w:tcW w:type="dxa" w:w="9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Public Figures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8"/>
                <w:szCs w:val="18"/>
              </w:rPr>
              <w:t xml:space="preserve">Entertainment</w:t>
            </w:r>
          </w:p>
        </w:tc>
      </w:tr>
      <w:tr>
        <w:tc>
          <w:tcPr>
            <w:tcW w:type="dxa" w:w="9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Fashion</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8"/>
                <w:szCs w:val="18"/>
              </w:rPr>
              <w:t xml:space="preserve">Music</w:t>
            </w:r>
          </w:p>
        </w:tc>
      </w:tr>
      <w:tr>
        <w:tc>
          <w:tcPr>
            <w:tcW w:type="dxa" w:w="9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Tech</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8"/>
                <w:szCs w:val="18"/>
              </w:rPr>
              <w:t xml:space="preserve">Top Influencers</w:t>
            </w:r>
          </w:p>
        </w:tc>
      </w:tr>
      <w:tr>
        <w:tc>
          <w:tcPr>
            <w:tcW w:type="dxa" w:w="9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Purpose-Driven / Cause Partners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8"/>
                <w:szCs w:val="18"/>
              </w:rPr>
              <w:t xml:space="preserve">Industry Leaders</w:t>
            </w:r>
          </w:p>
        </w:tc>
      </w:tr>
      <w:tr>
        <w:tc>
          <w:tcPr>
            <w:tcW w:type="dxa" w:w="9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Brand Partnerships</w:t>
            </w:r>
          </w:p>
        </w:tc>
      </w:tr>
      <w:tr>
        <w:tc>
          <w:tcPr>
            <w:tcW w:type="dxa" w:w="9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18"/>
                <w:szCs w:val="18"/>
              </w:rPr>
              <w:t xml:space="preserve">Place Partnerships</w:t>
            </w:r>
          </w:p>
        </w:tc>
      </w:tr>
      <w:tr>
        <w:tc>
          <w:tcPr>
            <w:tcW w:type="dxa" w:w="9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18"/>
                <w:szCs w:val="18"/>
              </w:rPr>
              <w:t xml:space="preserve">Youth (Sports, Programs, Creators)</w:t>
            </w:r>
          </w:p>
        </w:tc>
      </w:tr>
    </w:tbl>
    <w:p>
      <w:pPr>
        <w:spacing w:after="30" w:before="30"/>
      </w:pPr>
    </w:p>
    <w:p>
      <w:pPr>
        <w:pStyle w:val="Heading3"/>
      </w:pPr>
      <w:r>
        <w:t xml:space="preserve">4.6.1 Cultural Partnerships Team</w:t>
      </w:r>
    </w:p>
    <w:p>
      <w:pPr>
        <w:spacing w:after="60" w:before="40"/>
      </w:pPr>
      <w:r>
        <w:rPr>
          <w:rFonts w:ascii="Arial" w:cs="Arial" w:eastAsia="Arial" w:hAnsi="Arial"/>
          <w:i/>
          <w:iCs/>
          <w:color w:val="0F3460"/>
          <w:sz w:val="19"/>
          <w:szCs w:val="19"/>
        </w:rPr>
        <w:t xml:space="preserve">The team that builds and manages the full cultural relationship ecosystem across all categories and engagement layers.</w:t>
      </w:r>
    </w:p>
    <w:p>
      <w:pPr>
        <w:spacing w:after="110" w:line="270"/>
      </w:pPr>
      <w:r>
        <w:rPr>
          <w:rFonts w:ascii="Arial" w:cs="Arial" w:eastAsia="Arial" w:hAnsi="Arial"/>
          <w:sz w:val="21"/>
          <w:szCs w:val="21"/>
        </w:rPr>
        <w:t xml:space="preserve">This team owns every cultural relationship: sourcing, negotiating, managing, activating, and measuring impact across all 13 categories and 13 engagement layers. They work with Creative (visual direction), Studio (content), Sound (music), Supply (product collabs), House (events), and the Drop (Founding Voices). They are the connective tissue of the entire cultural operation.</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Cultural Partnerships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Own the entire cultural relationship ecosystem. Strategy, pipeline, and activation across all categories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Deep cultural network across sports, entertainment, music, fashion, tech. Relationship-first. Not a sponsorship salesperson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Athlete &amp; Sports Partnerships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 Sports category: cap table, advisory, advocacy, events, collabs, Founding Voices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Sports marketing or athlete management. Deep pro sports network</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Entertainment &amp; Music Partnerships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Entertainment + Music categories across all engagement layers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Entertainment/music industry. Artist, label, and production relationships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Fashion &amp; Brand Partnerships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Fashion + Brand Partnerships + Place Partnerships categories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Fashion industry or brand partnership. Luxury + streetwear network</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Tech &amp; Industry Partnerships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 + Industry Leaders + Thought Leader Entrepreneurs categories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 ecosystem. Founder, investor, operator relationships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Impact &amp; Cause Partnerships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Purpose-Driven / Cause Partners category (JUMP, Way.org type organizations)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Nonprofit/social impact partnerships. Authentic cause alignment</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Influencer &amp; Creator Partnerships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Top Influencers category across all engagement layers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Creator economy. Influencer strategy without performative deals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Youth Partnerships Manager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Youth category: sports, programs, creators. Pipeline to Siani for Kids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Youth sports, youth programs, and young creator relationships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Partnerships Operations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Track all relationships, contracts, activations, and impact across the ecosystem</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Partnership ops. CRM, measurement, reporting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Horizon Expansion Coordinator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Design and execute experiences that open members’ minds to new possibilities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Experiential programming. Creates exposure to worlds members didn’t know existed</w:t>
            </w:r>
          </w:p>
        </w:tc>
      </w:tr>
    </w:tbl>
    <w:p>
      <w:pPr>
        <w:spacing w:after="50" w:before="50"/>
      </w:pPr>
    </w:p>
    <w:p>
      <w:r>
        <w:br w:type="page"/>
      </w:r>
    </w:p>
    <w:p>
      <w:pPr>
        <w:pStyle w:val="Heading1"/>
      </w:pPr>
      <w:r>
        <w:t xml:space="preserve">5. Sainte Labs — Research, Science + IP</w:t>
      </w:r>
    </w:p>
    <w:p>
      <w:pPr>
        <w:spacing w:after="110" w:line="270"/>
      </w:pPr>
      <w:r>
        <w:rPr>
          <w:rFonts w:ascii="Arial" w:cs="Arial" w:eastAsia="Arial" w:hAnsi="Arial"/>
          <w:sz w:val="21"/>
          <w:szCs w:val="21"/>
        </w:rPr>
        <w:t xml:space="preserve">Labs is not a product engineering org. It is a research and science division. Labs creates the foundational value that everything else distributes. The algorithms, behavioral models, neuroscience, data ontologies, measurement systems, engine architectures, patent portfolio — all originate here. Products are built FROM Labs’ research. Enterprise contracts are sold on Labs’ evidence. The culture works because Labs’ science actually restores human capacity. Labs is the company. Everything else is distribution.</w:t>
      </w:r>
    </w:p>
    <w:p>
      <w:pPr>
        <w:pBdr>
          <w:bottom w:val="single" w:color="E94560" w:sz="3" w:space="1"/>
        </w:pBdr>
        <w:spacing w:after="160" w:before="160"/>
      </w:pPr>
    </w:p>
    <w:p>
      <w:pPr>
        <w:pStyle w:val="Heading3"/>
      </w:pPr>
      <w:r>
        <w:t xml:space="preserve">5.1 Behavioral Science</w:t>
      </w:r>
    </w:p>
    <w:p>
      <w:pPr>
        <w:spacing w:after="60" w:before="40"/>
      </w:pPr>
      <w:r>
        <w:rPr>
          <w:rFonts w:ascii="Arial" w:cs="Arial" w:eastAsia="Arial" w:hAnsi="Arial"/>
          <w:i/>
          <w:iCs/>
          <w:color w:val="0F3460"/>
          <w:sz w:val="19"/>
          <w:szCs w:val="19"/>
        </w:rPr>
        <w:t xml:space="preserve">Fundamental research on human decision-making under load, shame mechanics, avoidance, and capacity restoration.</w:t>
      </w:r>
    </w:p>
    <w:p>
      <w:pPr>
        <w:spacing w:after="110" w:line="270"/>
      </w:pPr>
      <w:r>
        <w:rPr>
          <w:rFonts w:ascii="Arial" w:cs="Arial" w:eastAsia="Arial" w:hAnsi="Arial"/>
          <w:sz w:val="21"/>
          <w:szCs w:val="21"/>
        </w:rPr>
        <w:t xml:space="preserve">Researches WHY people collapse under compressive systems and WHAT restores sovereign motion. Produces behavioral models informing every engine, every conversation design pattern, every intervention the Crew executes.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Director of Behavioral Science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Behavioral research agenda: shame, avoidance, reactivity, capacity restoration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behavioral science. Applied research. Published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Behavioral Researcher (x3)</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Decision-making under cognitive depletion, survival mode dynamics, presence effects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behavioral science/psychology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Shame &amp; Avoidance Researcher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Psychobiology of shame, avoidance cascades, anti-shame intervention design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clinical/social psychology. Shame specialization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Intervention Design Scientist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Design and test behavioral micro-interventions that translate to product features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 applied intervention design. RCT experience</w:t>
            </w:r>
          </w:p>
        </w:tc>
      </w:tr>
    </w:tbl>
    <w:p>
      <w:pPr>
        <w:spacing w:after="50" w:before="50"/>
      </w:pPr>
    </w:p>
    <w:p>
      <w:pPr>
        <w:pStyle w:val="Heading3"/>
      </w:pPr>
      <w:r>
        <w:t xml:space="preserve">5.2 Neuroscience &amp; NeuroRelational Intelligence™</w:t>
      </w:r>
    </w:p>
    <w:p>
      <w:pPr>
        <w:spacing w:after="60" w:before="40"/>
      </w:pPr>
      <w:r>
        <w:rPr>
          <w:rFonts w:ascii="Arial" w:cs="Arial" w:eastAsia="Arial" w:hAnsi="Arial"/>
          <w:i/>
          <w:iCs/>
          <w:color w:val="0F3460"/>
          <w:sz w:val="19"/>
          <w:szCs w:val="19"/>
        </w:rPr>
        <w:t xml:space="preserve">9-circuit neural mapping: Polyvagal, Dopamine, Oxytocin, Serotonergic, DMN, ACC, PFC, HPA Axis, Hippocampus.</w:t>
      </w:r>
    </w:p>
    <w:p>
      <w:pPr>
        <w:spacing w:after="110" w:line="270"/>
      </w:pPr>
      <w:r>
        <w:rPr>
          <w:rFonts w:ascii="Arial" w:cs="Arial" w:eastAsia="Arial" w:hAnsi="Arial"/>
          <w:sz w:val="21"/>
          <w:szCs w:val="21"/>
        </w:rPr>
        <w:t xml:space="preserve">Owns the science behind how voice prosody, conversational pacing, and relational consistency activate specific neural circuits. Translates findings into product features and conversation design that make Siani neurologically effective.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Director of Neuroscience Research</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Neuroscience agenda and NeuroRelational Intelligence™ framework</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neuroscience/affective neuroscience. Published on neural regulation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Neuroscientist, Regulation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Polyvagal activation, HPA axis modulation, stress response in conversational contexts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neuroscience/psychophysiology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Prosody &amp; Voice Neuroscience Researcher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How vocal prosody activates neuroception and safety circuits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speech science/psycholinguistics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Computational Neuroscience Researcher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Computational models of neural circuit activation from conversational data</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computational neuroscience</w:t>
            </w:r>
          </w:p>
        </w:tc>
      </w:tr>
    </w:tbl>
    <w:p>
      <w:pPr>
        <w:spacing w:after="50" w:before="50"/>
      </w:pPr>
    </w:p>
    <w:p>
      <w:pPr>
        <w:pStyle w:val="Heading3"/>
      </w:pPr>
      <w:r>
        <w:t xml:space="preserve">5.3 AI &amp; Machine Learning Research</w:t>
      </w:r>
    </w:p>
    <w:p>
      <w:pPr>
        <w:spacing w:after="60" w:before="40"/>
      </w:pPr>
      <w:r>
        <w:rPr>
          <w:rFonts w:ascii="Arial" w:cs="Arial" w:eastAsia="Arial" w:hAnsi="Arial"/>
          <w:i/>
          <w:iCs/>
          <w:color w:val="0F3460"/>
          <w:sz w:val="19"/>
          <w:szCs w:val="19"/>
        </w:rPr>
        <w:t xml:space="preserve">Multi-engine architecture, LLM research, multi-agent systems, applied ML.</w:t>
      </w:r>
    </w:p>
    <w:p>
      <w:pPr>
        <w:spacing w:after="110" w:line="270"/>
      </w:pPr>
      <w:r>
        <w:rPr>
          <w:rFonts w:ascii="Arial" w:cs="Arial" w:eastAsia="Arial" w:hAnsi="Arial"/>
          <w:sz w:val="21"/>
          <w:szCs w:val="21"/>
        </w:rPr>
        <w:t xml:space="preserve">Builds algorithmic foundations powering the 25+ engine intelligence mesh. Researches multi-engine orchestration at &lt;2.9s P95 latency, multi-agent system design (Crew architecture), prosody-conditioned memory retrieval, neuroadaptive response policies.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 Chief AI Scientist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AI research agenda, world-class recruiting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Former research lead at frontier lab</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Research Scientist, Multi-Engine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Parallel engine architectures, signal fusion, real-time orchestration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ML/AI. Multi-model systems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Research Scientist, Multi-Agent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Agent personality, domain specialization, trust transfer, autonomy-over-dependency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multi-agent or dialogue systems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Research Scientist, NLP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Conversational signal extraction: detecting shame, avoidance, capacity from language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NLP. Emotion/affect detection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Research Engineer, AI Infra (x3)</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Training pipelines, evaluation frameworks, model serving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ML infra. PyTorch, distributed training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Applied AI Scientist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Translate research breakthroughs into product capabilities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Research + product sense</w:t>
            </w:r>
          </w:p>
        </w:tc>
      </w:tr>
    </w:tbl>
    <w:p>
      <w:pPr>
        <w:spacing w:after="50" w:before="50"/>
      </w:pPr>
    </w:p>
    <w:p>
      <w:pPr>
        <w:pStyle w:val="Heading3"/>
      </w:pPr>
      <w:r>
        <w:t xml:space="preserve">5.4 Data Science &amp; Algorithms</w:t>
      </w:r>
    </w:p>
    <w:p>
      <w:pPr>
        <w:spacing w:after="60" w:before="40"/>
      </w:pPr>
      <w:r>
        <w:rPr>
          <w:rFonts w:ascii="Arial" w:cs="Arial" w:eastAsia="Arial" w:hAnsi="Arial"/>
          <w:i/>
          <w:iCs/>
          <w:color w:val="0F3460"/>
          <w:sz w:val="19"/>
          <w:szCs w:val="19"/>
        </w:rPr>
        <w:t xml:space="preserve">Signal Score™, Signal Index™, SCCS Algorithm, DRR, Outcome Proof Architecture.</w:t>
      </w:r>
    </w:p>
    <w:p>
      <w:pPr>
        <w:spacing w:after="110" w:line="270"/>
      </w:pPr>
      <w:r>
        <w:rPr>
          <w:rFonts w:ascii="Arial" w:cs="Arial" w:eastAsia="Arial" w:hAnsi="Arial"/>
          <w:sz w:val="21"/>
          <w:szCs w:val="21"/>
        </w:rPr>
        <w:t xml:space="preserve">Builds mathematical foundations: Signal Score™ (Self-Trust, Agency, Regulation, Coherence, Shame Load), Signal Index™ (cohort metric), SCCS (readiness window detection), DRR (Drift Recovery Rate), and all predictive models for crisis anticipation.</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Director of Data Science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Algorithmic research: Signal Score™ math, predictive models, measurement science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statistics/biostatistics. Rigorous scoring systems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Data Scientist, Signal Score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Build/validate Signal Score™ components: T, A, R, C, 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quantitative methods. Psychometric rigor</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Data Scientist, Predictive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Crisis prediction, drift detection, intervention timing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ML/statistics. Survival analysis, causal inference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Measurement Scientist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Outcome Proof Architecture: DRR, CLPPM, severity-adjusted metrics, evidence methodology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biostatistics/epidemiology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Algorithm Engineer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Implement research algorithms in production code: SCCS, Signal Score computation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SWE + mathematical foundations</w:t>
            </w:r>
          </w:p>
        </w:tc>
      </w:tr>
    </w:tbl>
    <w:p>
      <w:pPr>
        <w:spacing w:after="50" w:before="50"/>
      </w:pPr>
    </w:p>
    <w:p>
      <w:pPr>
        <w:pStyle w:val="Heading3"/>
      </w:pPr>
      <w:r>
        <w:t xml:space="preserve">5.5 Intelligence Engine Architecture</w:t>
      </w:r>
    </w:p>
    <w:p>
      <w:pPr>
        <w:spacing w:after="60" w:before="40"/>
      </w:pPr>
      <w:r>
        <w:rPr>
          <w:rFonts w:ascii="Arial" w:cs="Arial" w:eastAsia="Arial" w:hAnsi="Arial"/>
          <w:i/>
          <w:iCs/>
          <w:color w:val="0F3460"/>
          <w:sz w:val="19"/>
          <w:szCs w:val="19"/>
        </w:rPr>
        <w:t xml:space="preserve">All engine clusters: Cognitive, Momentum, Closure, Stickiness, Identity Transformation, Belonging, Shame Extraction, Advanced Systems, and more.</w:t>
      </w:r>
    </w:p>
    <w:p>
      <w:pPr>
        <w:spacing w:after="110" w:line="270"/>
      </w:pPr>
      <w:r>
        <w:rPr>
          <w:rFonts w:ascii="Arial" w:cs="Arial" w:eastAsia="Arial" w:hAnsi="Arial"/>
          <w:sz w:val="21"/>
          <w:szCs w:val="21"/>
        </w:rPr>
        <w:t xml:space="preserve">Owns the design and specification of every engine in the 25+ mesh: Emotional, Cognitive (distortion detection, clarity, contradiction, meaning, reframing, truth), Behavioral/Momentum (anti-avoidance, learned helplessness disruption, executive function support, energy state adjustment), Identity Transformation (5-stage rebuilding), Closure (25+ mechanisms), Stickiness (dopamine/oxytocin/serotonin loops, anti-dependency), Belonging (sacred space, emotional safety loop), Shame Extraction (6-step protocol), Advanced Systems (future self projection, floor raising, attunement loop, resistance engine, mini-repair, depth scaler). Each engine has formal specifications that Product Engineering implements.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Engine Architecture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Own all engine specifications, inter-engine orchestration logic, and priority hierarchy (Safety &gt; Stability &gt; Growth)</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Systems architect with behavioral AI depth. Can hold 25+ interacting systems in their head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Engine Researcher, Cognitive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Cognitive Engine specs: distortion detection, clarity, meaning, reframing, truth delivery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Cognitive science + AI. Decision support systems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Engine Researcher, Behavioral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Momentum/Behavioral Engine specs: anti-avoidance, helplessness disruption, capacity creation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Behavioral science + systems design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Engine Researcher, Identity &amp; Belonging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Identity Transformation + Belonging + Stickiness engine specifications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Identity psychology + engagement system design</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Engine Researcher, Closure &amp; Safety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Closure Engine (25+ mechanisms) + Safety/Crisis engine specifications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Crisis systems + loop completion design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Engine Orchestration Researcher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Advanced Systems: attunement loop, resistance engine, depth scaler, meta-intelligence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Complex adaptive systems</w:t>
            </w:r>
          </w:p>
        </w:tc>
      </w:tr>
    </w:tbl>
    <w:p>
      <w:pPr>
        <w:spacing w:after="50" w:before="50"/>
      </w:pPr>
    </w:p>
    <w:p>
      <w:pPr>
        <w:pStyle w:val="Heading3"/>
      </w:pPr>
      <w:r>
        <w:t xml:space="preserve">5.6 Pull Mechanics Research</w:t>
      </w:r>
    </w:p>
    <w:p>
      <w:pPr>
        <w:spacing w:after="60" w:before="40"/>
      </w:pPr>
      <w:r>
        <w:rPr>
          <w:rFonts w:ascii="Arial" w:cs="Arial" w:eastAsia="Arial" w:hAnsi="Arial"/>
          <w:i/>
          <w:iCs/>
          <w:color w:val="0F3460"/>
          <w:sz w:val="19"/>
          <w:szCs w:val="19"/>
        </w:rPr>
        <w:t xml:space="preserve">Reverse-engineering addiction mechanisms for positive behavioral outcomes.</w:t>
      </w:r>
    </w:p>
    <w:p>
      <w:pPr>
        <w:spacing w:after="110" w:line="270"/>
      </w:pPr>
      <w:r>
        <w:rPr>
          <w:rFonts w:ascii="Arial" w:cs="Arial" w:eastAsia="Arial" w:hAnsi="Arial"/>
          <w:sz w:val="21"/>
          <w:szCs w:val="21"/>
        </w:rPr>
        <w:t xml:space="preserve">Studies the exact neurological mechanics that make gambling, social media, substances, and dopamine loops addictive — variable reward timing, anticipation loops, identity attachment, compulsion patterns, loss aversion — and reverse-engineers them to drive follow-through, capacity building, identity stability, and healthy return behavior without dependency. This is one of the most novel and defensible things SAINTE does.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Pull Mechanics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Research agenda: prosocial compulsion design, healthy engagement loops, anti-dependency constraints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behavioral neuroscience or behavioral economics. Addiction science + design ethics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Variable Reward Researcher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Study and design variable reward schedules that create positive return behavior without dependency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Reward science. Behavioral pharmacology or game design research</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Engagement Loop Designer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Design anticipation, identity attachment, and momentum loops for prosocial outcomes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Behavioral design. Game mechanics + positive psychology</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Anti-Dependency Researcher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Ensure pull mechanics build autonomy, not reliance. Monitor for unhealthy attachment patterns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Addiction science or clinical psychology. Can define and enforce the line</w:t>
            </w:r>
          </w:p>
        </w:tc>
      </w:tr>
    </w:tbl>
    <w:p>
      <w:pPr>
        <w:spacing w:after="50" w:before="50"/>
      </w:pPr>
    </w:p>
    <w:p>
      <w:pPr>
        <w:pStyle w:val="Heading3"/>
      </w:pPr>
      <w:r>
        <w:t xml:space="preserve">5.7 Whole Life Graph &amp; Ontology</w:t>
      </w:r>
    </w:p>
    <w:p>
      <w:pPr>
        <w:spacing w:after="60" w:before="40"/>
      </w:pPr>
      <w:r>
        <w:rPr>
          <w:rFonts w:ascii="Arial" w:cs="Arial" w:eastAsia="Arial" w:hAnsi="Arial"/>
          <w:i/>
          <w:iCs/>
          <w:color w:val="0F3460"/>
          <w:sz w:val="19"/>
          <w:szCs w:val="19"/>
        </w:rPr>
        <w:t xml:space="preserve">Survival Data Ontology, causality modeling, Invisibility Architecture.</w:t>
      </w:r>
    </w:p>
    <w:p>
      <w:pPr>
        <w:spacing w:after="110" w:line="270"/>
      </w:pPr>
      <w:r>
        <w:rPr>
          <w:rFonts w:ascii="Arial" w:cs="Arial" w:eastAsia="Arial" w:hAnsi="Arial"/>
          <w:sz w:val="21"/>
          <w:szCs w:val="21"/>
        </w:rPr>
        <w:t xml:space="preserve">Owns the data model for the Invisible 80% of whole-life context: housing, food, transportation, health, work, legal, financial, family, social. Tracks seed events through causality chains ($200 car repair → $12K ER visit). Owns the Invisibility Architecture (referral→move, case closure→loop completed, assessment→check-in, care plan→your path).</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Graph &amp; Ontology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WLG schema, Survival Data Ontology, knowledge representation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knowledge representation or domain scientist. SDoH data modeling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Graph Researcher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Graph schema, longitudinal causality, cross-domain signal propagation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Knowledge graphs, temporal modeling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Ontology Engineer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Formal ontology: entity definitions, relationship types, 8 SDoH taxonomy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Ontology engineering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Invisibility Architecture Designer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Translation layer: enterprise data model → user experience. No clinical language leaks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UX research + data modeling</w:t>
            </w:r>
          </w:p>
        </w:tc>
      </w:tr>
    </w:tbl>
    <w:p>
      <w:pPr>
        <w:spacing w:after="50" w:before="50"/>
      </w:pPr>
    </w:p>
    <w:p>
      <w:pPr>
        <w:pStyle w:val="Heading3"/>
      </w:pPr>
      <w:r>
        <w:t xml:space="preserve">5.8 Voice &amp; Prosody Research</w:t>
      </w:r>
    </w:p>
    <w:p>
      <w:pPr>
        <w:spacing w:after="60" w:before="40"/>
      </w:pPr>
      <w:r>
        <w:rPr>
          <w:rFonts w:ascii="Arial" w:cs="Arial" w:eastAsia="Arial" w:hAnsi="Arial"/>
          <w:i/>
          <w:iCs/>
          <w:color w:val="0F3460"/>
          <w:sz w:val="19"/>
          <w:szCs w:val="19"/>
        </w:rPr>
        <w:t xml:space="preserve">Voice-based interaction, prosodic signal extraction, emotionally adaptive synthesis.</w:t>
      </w:r>
    </w:p>
    <w:p>
      <w:pPr>
        <w:spacing w:after="110" w:line="270"/>
      </w:pPr>
      <w:r>
        <w:rPr>
          <w:rFonts w:ascii="Arial" w:cs="Arial" w:eastAsia="Arial" w:hAnsi="Arial"/>
          <w:sz w:val="21"/>
          <w:szCs w:val="21"/>
        </w:rPr>
        <w:t xml:space="preserve">Researches how to extract shame markers, avoidance signals, capacity indicators from voice features. Also how Siani’s generated voice should modulate to activate safety circuits rather than threat circuits.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Voice Research</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Voice science: prosody extraction, emotional synthesis, voice-based measurement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speech science/affective computing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Voice Signal Researcher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Prosodic feature extraction, vocal biomarker detection, real-time state inference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Audio ML + psychoacoustics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Voice Synthesis Researcher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Emotionally adaptive TTS: generating voice that feels safe and human-adjacent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TTS/speech synthesis research</w:t>
            </w:r>
          </w:p>
        </w:tc>
      </w:tr>
    </w:tbl>
    <w:p>
      <w:pPr>
        <w:spacing w:after="50" w:before="50"/>
      </w:pPr>
    </w:p>
    <w:p>
      <w:pPr>
        <w:pStyle w:val="Heading3"/>
      </w:pPr>
      <w:r>
        <w:t xml:space="preserve">5.9 Conversation Science</w:t>
      </w:r>
    </w:p>
    <w:p>
      <w:pPr>
        <w:spacing w:after="60" w:before="40"/>
      </w:pPr>
      <w:r>
        <w:rPr>
          <w:rFonts w:ascii="Arial" w:cs="Arial" w:eastAsia="Arial" w:hAnsi="Arial"/>
          <w:i/>
          <w:iCs/>
          <w:color w:val="0F3460"/>
          <w:sz w:val="19"/>
          <w:szCs w:val="19"/>
        </w:rPr>
        <w:t xml:space="preserve">Interaction modes, turn-taking, emotional pacing, mirror mechanics, culture-coded language.</w:t>
      </w:r>
    </w:p>
    <w:p>
      <w:pPr>
        <w:spacing w:after="110" w:line="270"/>
      </w:pPr>
      <w:r>
        <w:rPr>
          <w:rFonts w:ascii="Arial" w:cs="Arial" w:eastAsia="Arial" w:hAnsi="Arial"/>
          <w:sz w:val="21"/>
          <w:szCs w:val="21"/>
        </w:rPr>
        <w:t xml:space="preserve">Researches the conversational mechanics that make Siani feel like the smartest, most emotionally intelligent friend: best-friend mirror mechanics, lifestyle elevation language, culture-coded language calibration, silence architecture, and the response length governance system.</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Conversation Science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Conversational mechanics research and specification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pragmatics, discourse analysis, or HCI</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Conversation Researcher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Turn-taking, emotional pacing, mirror mechanics, culture-coded language patterns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Conversational analysis + behavioral design</w:t>
            </w:r>
          </w:p>
        </w:tc>
      </w:tr>
    </w:tbl>
    <w:p>
      <w:pPr>
        <w:spacing w:after="50" w:before="50"/>
      </w:pPr>
    </w:p>
    <w:p>
      <w:pPr>
        <w:pStyle w:val="Heading3"/>
      </w:pPr>
      <w:r>
        <w:t xml:space="preserve">5.10 Ambient Intelligence Research</w:t>
      </w:r>
    </w:p>
    <w:p>
      <w:pPr>
        <w:spacing w:after="60" w:before="40"/>
      </w:pPr>
      <w:r>
        <w:rPr>
          <w:rFonts w:ascii="Arial" w:cs="Arial" w:eastAsia="Arial" w:hAnsi="Arial"/>
          <w:i/>
          <w:iCs/>
          <w:color w:val="0F3460"/>
          <w:sz w:val="19"/>
          <w:szCs w:val="19"/>
        </w:rPr>
        <w:t xml:space="preserve">Life Double: autonomous task execution across channels without user activation.</w:t>
      </w:r>
    </w:p>
    <w:p>
      <w:pPr>
        <w:spacing w:after="110" w:line="270"/>
      </w:pPr>
      <w:r>
        <w:rPr>
          <w:rFonts w:ascii="Arial" w:cs="Arial" w:eastAsia="Arial" w:hAnsi="Arial"/>
          <w:sz w:val="21"/>
          <w:szCs w:val="21"/>
        </w:rPr>
        <w:t xml:space="preserve">Researches how Siani can operate autonomously across smart speakers, in-car, wearables, SMS, and proactive calls — doing things on behalf of the user (submitting Medicaid renewals, refilling prescriptions, routing appointments) without them opening an app. The ultimate expression of presence without activation.</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Ambient Intelligence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Ambient AI research: need detection, autonomous action, multi-channel presence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Context-aware computing, ubiquitous computing, or ambient intelligence research</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Ambient Systems Researcher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Multi-channel presence, proactive intervention timing, zero-UI interaction models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IoT, edge computing, ambient computing research</w:t>
            </w:r>
          </w:p>
        </w:tc>
      </w:tr>
    </w:tbl>
    <w:p>
      <w:pPr>
        <w:spacing w:after="50" w:before="50"/>
      </w:pPr>
    </w:p>
    <w:p>
      <w:pPr>
        <w:pStyle w:val="Heading3"/>
      </w:pPr>
      <w:r>
        <w:t xml:space="preserve">5.11 Child &amp; Adolescent Development Research</w:t>
      </w:r>
    </w:p>
    <w:p>
      <w:pPr>
        <w:spacing w:after="60" w:before="40"/>
      </w:pPr>
      <w:r>
        <w:rPr>
          <w:rFonts w:ascii="Arial" w:cs="Arial" w:eastAsia="Arial" w:hAnsi="Arial"/>
          <w:i/>
          <w:iCs/>
          <w:color w:val="0F3460"/>
          <w:sz w:val="19"/>
          <w:szCs w:val="19"/>
        </w:rPr>
        <w:t xml:space="preserve">Developmental neuroscience, age-appropriate intervention, family systems.</w:t>
      </w:r>
    </w:p>
    <w:p>
      <w:pPr>
        <w:spacing w:after="110" w:line="270"/>
      </w:pPr>
      <w:r>
        <w:rPr>
          <w:rFonts w:ascii="Arial" w:cs="Arial" w:eastAsia="Arial" w:hAnsi="Arial"/>
          <w:sz w:val="21"/>
          <w:szCs w:val="21"/>
        </w:rPr>
        <w:t xml:space="preserve">Researches how relational AI should behave differently for children and adolescents. Developmental appropriateness, safety protocols, family system dynamics, and the unique shame/identity patterns of younger users.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Child Development Research</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Youth-focused research agenda: developmental AI interaction, safety, family dynamics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developmental psychology or child/adolescent neuroscience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Researcher, Adolescent Behavioral Science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Adolescent shame, identity formation, and capacity patterns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adolescent psychology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Child Safety Researcher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Safety frameworks, mandatory reporting, age-appropriate AI interaction constraints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Child protection + AI ethics</w:t>
            </w:r>
          </w:p>
        </w:tc>
      </w:tr>
    </w:tbl>
    <w:p>
      <w:pPr>
        <w:spacing w:after="50" w:before="50"/>
      </w:pPr>
    </w:p>
    <w:p>
      <w:pPr>
        <w:pStyle w:val="Heading3"/>
      </w:pPr>
      <w:r>
        <w:t xml:space="preserve">5.12 Privacy &amp; Safety Research</w:t>
      </w:r>
    </w:p>
    <w:p>
      <w:pPr>
        <w:spacing w:after="60" w:before="40"/>
      </w:pPr>
      <w:r>
        <w:rPr>
          <w:rFonts w:ascii="Arial" w:cs="Arial" w:eastAsia="Arial" w:hAnsi="Arial"/>
          <w:i/>
          <w:iCs/>
          <w:color w:val="0F3460"/>
          <w:sz w:val="19"/>
          <w:szCs w:val="19"/>
        </w:rPr>
        <w:t xml:space="preserve">Privacy-preserving computation, federated learning, AI safety, ethical deployment.</w:t>
      </w:r>
    </w:p>
    <w:p>
      <w:pPr>
        <w:spacing w:after="110" w:line="270"/>
      </w:pPr>
      <w:r>
        <w:rPr>
          <w:rFonts w:ascii="Arial" w:cs="Arial" w:eastAsia="Arial" w:hAnsi="Arial"/>
          <w:sz w:val="21"/>
          <w:szCs w:val="21"/>
        </w:rPr>
        <w:t xml:space="preserve">Ensures SAINTE can learn and improve without centralizing or exposing deeply sensitive behavioral data. AI safety ensures Siani helps rather than harms.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Privacy &amp; Safety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Privacy-preserving computation, AI safety, anti-dependency framework</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privacy or AI safety/alignment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Privacy Research Scientist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Federated learning, on-device computation, de-identification for behavioral data</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Privacy engineering research</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AI Safety Researcher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Potential harms, dependency risks, appropriate AI relational behavior boundaries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AI safety/alignment</w:t>
            </w:r>
          </w:p>
        </w:tc>
      </w:tr>
    </w:tbl>
    <w:p>
      <w:pPr>
        <w:spacing w:after="50" w:before="50"/>
      </w:pPr>
    </w:p>
    <w:p>
      <w:pPr>
        <w:pStyle w:val="Heading3"/>
      </w:pPr>
      <w:r>
        <w:t xml:space="preserve">5.13 Evidence &amp; Clinical Research</w:t>
      </w:r>
    </w:p>
    <w:p>
      <w:pPr>
        <w:spacing w:after="60" w:before="40"/>
      </w:pPr>
      <w:r>
        <w:rPr>
          <w:rFonts w:ascii="Arial" w:cs="Arial" w:eastAsia="Arial" w:hAnsi="Arial"/>
          <w:i/>
          <w:iCs/>
          <w:color w:val="0F3460"/>
          <w:sz w:val="19"/>
          <w:szCs w:val="19"/>
        </w:rPr>
        <w:t xml:space="preserve">Outcomes studies, health economics, IRB, publishable proof that presence works.</w:t>
      </w:r>
    </w:p>
    <w:p>
      <w:pPr>
        <w:spacing w:after="110" w:line="270"/>
      </w:pPr>
      <w:r>
        <w:rPr>
          <w:rFonts w:ascii="Arial" w:cs="Arial" w:eastAsia="Arial" w:hAnsi="Arial"/>
          <w:sz w:val="21"/>
          <w:szCs w:val="21"/>
        </w:rPr>
        <w:t xml:space="preserve">Runs formal outcomes studies, manages IRB, produces cost-effectiveness analyses that turn ‘presence works’ from thesis to proven intervention. Without evidence, enterprise sales depend on narrative. With evidence, they’re ROI-positive.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Director of Evidence Generation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Evidence strategy: which studies, with whom, to what standard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 economics or clinical research leader. Payer experience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Health Economist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Economic models, cost-effectiveness, budget impact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HEOR. Payer presentation experience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Biostatistician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Study design, endpoint definition, data analysis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PhD biostatistics. RWE methodology</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Clinical Research Associate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Study execution, IRB, regulatory compliance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CRA certified. GCP</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Research Compliance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IRB, ethics board, HIPAA research provisions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Research compliance</w:t>
            </w:r>
          </w:p>
        </w:tc>
      </w:tr>
    </w:tbl>
    <w:p>
      <w:pPr>
        <w:spacing w:after="50" w:before="50"/>
      </w:pPr>
    </w:p>
    <w:p>
      <w:pPr>
        <w:pStyle w:val="Heading3"/>
      </w:pPr>
      <w:r>
        <w:t xml:space="preserve">5.14 IP Development &amp; Patent Strategy</w:t>
      </w:r>
    </w:p>
    <w:p>
      <w:pPr>
        <w:spacing w:after="60" w:before="40"/>
      </w:pPr>
      <w:r>
        <w:rPr>
          <w:rFonts w:ascii="Arial" w:cs="Arial" w:eastAsia="Arial" w:hAnsi="Arial"/>
          <w:i/>
          <w:iCs/>
          <w:color w:val="0F3460"/>
          <w:sz w:val="19"/>
          <w:szCs w:val="19"/>
        </w:rPr>
        <w:t xml:space="preserve">Create, protect, and manage the IP portfolio.</w:t>
      </w:r>
    </w:p>
    <w:p>
      <w:pPr>
        <w:spacing w:after="110" w:line="270"/>
      </w:pPr>
      <w:r>
        <w:rPr>
          <w:rFonts w:ascii="Arial" w:cs="Arial" w:eastAsia="Arial" w:hAnsi="Arial"/>
          <w:sz w:val="21"/>
          <w:szCs w:val="21"/>
        </w:rPr>
        <w:t xml:space="preserve">Labs produces patentable innovations continuously. Already-drafted claims: prosody-conditioned memory retrieval, neuroadaptive response policy, self-efficacy graph, core platform architecture. 5-layer moat (Behavioral Embedding, Silence Data, Closed-Loop Execution, Neuro-Alignment, Economic Alignment) must be protected.</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IP Strategy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Portfolio strategy: what to patent, trade-secret, publish</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IP strategist. AI/ML + behavioral tech</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Patent Attorney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Draft and prosecute patents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Patent attorney with AI/biotech background</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Patent Engineer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Document inventions, prior art searches, claims-first drafting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Technical writing + IP</w:t>
            </w:r>
          </w:p>
        </w:tc>
      </w:tr>
    </w:tbl>
    <w:p>
      <w:pPr>
        <w:spacing w:after="50" w:before="50"/>
      </w:pPr>
    </w:p>
    <w:p>
      <w:pPr>
        <w:pStyle w:val="Heading3"/>
      </w:pPr>
      <w:r>
        <w:t xml:space="preserve">5.15 Labs Operations</w:t>
      </w:r>
    </w:p>
    <w:p>
      <w:pPr>
        <w:spacing w:after="60" w:before="40"/>
      </w:pPr>
      <w:r>
        <w:rPr>
          <w:rFonts w:ascii="Arial" w:cs="Arial" w:eastAsia="Arial" w:hAnsi="Arial"/>
          <w:i/>
          <w:iCs/>
          <w:color w:val="0F3460"/>
          <w:sz w:val="19"/>
          <w:szCs w:val="19"/>
        </w:rPr>
        <w:t xml:space="preserve">Research operations, administration, tools, and infrastructure.</w:t>
      </w:r>
    </w:p>
    <w:p>
      <w:pPr>
        <w:spacing w:after="110" w:line="270"/>
      </w:pPr>
      <w:r>
        <w:rPr>
          <w:rFonts w:ascii="Arial" w:cs="Arial" w:eastAsia="Arial" w:hAnsi="Arial"/>
          <w:sz w:val="21"/>
          <w:szCs w:val="21"/>
        </w:rPr>
        <w:t xml:space="preserve">Keeps researchers productive: compute management, experiment tracking, publication coordination, cross-team coordination, conference travel, tool procurement.</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Labs Operations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Operational machinery of Labs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Research ops. Process-driven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Research Program Manager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Cross-division coordination, timelines, research-to-product handoffs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R&amp;D program management</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Research Infrastructure Engineer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GPU clusters, experiment tracking (W&amp;B, MLflow), compute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ML infra engineering</w:t>
            </w:r>
          </w:p>
        </w:tc>
      </w:tr>
    </w:tbl>
    <w:p>
      <w:pPr>
        <w:spacing w:after="50" w:before="50"/>
      </w:pPr>
    </w:p>
    <w:p>
      <w:r>
        <w:br w:type="page"/>
      </w:r>
    </w:p>
    <w:p>
      <w:pPr>
        <w:pStyle w:val="Heading1"/>
      </w:pPr>
      <w:r>
        <w:t xml:space="preserve">6. Product &amp; Engineering — Distribution</w:t>
      </w:r>
    </w:p>
    <w:p>
      <w:pPr>
        <w:spacing w:after="110" w:line="270"/>
      </w:pPr>
      <w:r>
        <w:rPr>
          <w:rFonts w:ascii="Arial" w:cs="Arial" w:eastAsia="Arial" w:hAnsi="Arial"/>
          <w:sz w:val="21"/>
          <w:szCs w:val="21"/>
        </w:rPr>
        <w:t xml:space="preserve">Takes Labs’ research and builds the distribution vehicles. Product does not create the value — Labs does. Product distributes it in forms users experience and enterprises buy.</w:t>
      </w:r>
    </w:p>
    <w:p>
      <w:pPr>
        <w:pBdr>
          <w:bottom w:val="single" w:color="E94560" w:sz="3" w:space="1"/>
        </w:pBdr>
        <w:spacing w:after="160" w:before="160"/>
      </w:pPr>
    </w:p>
    <w:p>
      <w:pPr>
        <w:pStyle w:val="Heading3"/>
      </w:pPr>
      <w:r>
        <w:t xml:space="preserve">6.1 Core Engineering</w:t>
      </w:r>
    </w:p>
    <w:p>
      <w:pPr>
        <w:spacing w:after="60" w:before="40"/>
      </w:pPr>
      <w:r>
        <w:rPr>
          <w:rFonts w:ascii="Arial" w:cs="Arial" w:eastAsia="Arial" w:hAnsi="Arial"/>
          <w:i/>
          <w:iCs/>
          <w:color w:val="0F3460"/>
          <w:sz w:val="19"/>
          <w:szCs w:val="19"/>
        </w:rPr>
        <w:t xml:space="preserve">Production technology stack: APIs, databases, Event Bus, voice pipeline, mobile/web, DevOps, SRE, security, QA.</w:t>
      </w:r>
    </w:p>
    <w:p>
      <w:pPr>
        <w:spacing w:after="110" w:line="270"/>
      </w:pPr>
      <w:r>
        <w:rPr>
          <w:rFonts w:ascii="Arial" w:cs="Arial" w:eastAsia="Arial" w:hAnsi="Arial"/>
          <w:sz w:val="21"/>
          <w:szCs w:val="21"/>
        </w:rPr>
        <w:t xml:space="preserve">Builds and operates all production systems. Distinct from Labs (research) and Product (what to build). Core Engineering builds and runs it.</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Engineering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Engineering execution: architecture, teams, shipping velocity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Built and scaled production platforms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Platform / APIs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Auth, data access, messaging, payments, Event Bus, API gateway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API-first. GraphQL/REST/gRPC at scale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Infrastructure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Cloud, compute, networking, cost optimization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Multi-cloud, IaC, cost management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Backend Engineer (x6)</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Production services: engine serving, voice pipeline, data pipelines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Python/Go. Real-time systems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Frontend / Mobile Engineer (x4)</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clients: React Native mobile, web, SMS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polish. Ambient UX</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Voice Pipeline Engineer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Production voice: Whisper STT, ElevenLabs TTS, VAD, prosody at &lt;1100ms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Audio ML. Real-time voice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SRE / DevOps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Uptime, incidents, CI/CD, monitoring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High-reliability. 99.9%+</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QA Lead + Engineers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Test automation, regression, quality gates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Healthcare/consumer QA</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Security Engineer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AppSec, pen testing, threat modeling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Application security</w:t>
            </w:r>
          </w:p>
        </w:tc>
      </w:tr>
    </w:tbl>
    <w:p>
      <w:pPr>
        <w:spacing w:after="50" w:before="50"/>
      </w:pPr>
    </w:p>
    <w:p>
      <w:pPr>
        <w:pStyle w:val="Heading3"/>
      </w:pPr>
      <w:r>
        <w:t xml:space="preserve">6.2 Enterprise Platform Engineering</w:t>
      </w:r>
    </w:p>
    <w:p>
      <w:pPr>
        <w:spacing w:after="60" w:before="40"/>
      </w:pPr>
      <w:r>
        <w:rPr>
          <w:rFonts w:ascii="Arial" w:cs="Arial" w:eastAsia="Arial" w:hAnsi="Arial"/>
          <w:i/>
          <w:iCs/>
          <w:color w:val="0F3460"/>
          <w:sz w:val="19"/>
          <w:szCs w:val="19"/>
        </w:rPr>
        <w:t xml:space="preserve">Dual-Reality Architecture™: dashboards, CHW Case Management, Signal Score reporting, analytics.</w:t>
      </w:r>
    </w:p>
    <w:p>
      <w:pPr>
        <w:spacing w:after="110" w:line="270"/>
      </w:pPr>
      <w:r>
        <w:rPr>
          <w:rFonts w:ascii="Arial" w:cs="Arial" w:eastAsia="Arial" w:hAnsi="Arial"/>
          <w:sz w:val="21"/>
          <w:szCs w:val="21"/>
        </w:rPr>
        <w:t xml:space="preserve">The product surface MCOs, health systems, and employers interact with. Care team dashboards, case management (Activity, Performance, Territory, Workload, Template, Escalation, Notes, Closure, SLA Tracker services), Signal Score/Index reporting, risk stratification, ROI visualization. Users never see this; enterprises only see this.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Enterprise Product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suite: dashboards, analytics, workflows, integration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health tech product leader</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Care Ops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Care team dashboards, CHW case management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 tech PM. Clinical workflow</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Analytics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Signal Score/Index reporting, population health, outcomes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Analytics product. Data viz for enterprise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Engineer, Enterprise (x3)</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Multi-tenant dashboards, RBAC, data exports, SLA monitoring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SaaS. HIPAA-compliant</w:t>
            </w:r>
          </w:p>
        </w:tc>
      </w:tr>
    </w:tbl>
    <w:p>
      <w:pPr>
        <w:spacing w:after="50" w:before="50"/>
      </w:pPr>
    </w:p>
    <w:p>
      <w:pPr>
        <w:pStyle w:val="Heading3"/>
      </w:pPr>
      <w:r>
        <w:t xml:space="preserve">6.3 Ambient AI / Life Double Engineering</w:t>
      </w:r>
    </w:p>
    <w:p>
      <w:pPr>
        <w:spacing w:after="60" w:before="40"/>
      </w:pPr>
      <w:r>
        <w:rPr>
          <w:rFonts w:ascii="Arial" w:cs="Arial" w:eastAsia="Arial" w:hAnsi="Arial"/>
          <w:i/>
          <w:iCs/>
          <w:color w:val="0F3460"/>
          <w:sz w:val="19"/>
          <w:szCs w:val="19"/>
        </w:rPr>
        <w:t xml:space="preserve">Build the multi-channel autonomous presence layer.</w:t>
      </w:r>
    </w:p>
    <w:p>
      <w:pPr>
        <w:spacing w:after="110" w:line="270"/>
      </w:pPr>
      <w:r>
        <w:rPr>
          <w:rFonts w:ascii="Arial" w:cs="Arial" w:eastAsia="Arial" w:hAnsi="Arial"/>
          <w:sz w:val="21"/>
          <w:szCs w:val="21"/>
        </w:rPr>
        <w:t xml:space="preserve">Production implementation of Labs’ ambient intelligence research: smart speakers, in-car, wearables, proactive calls, SMS, clinic kiosks. Autonomous task execution without user activation.</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Product Manager, Ambient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Multi-channel ambient product: platforms, triggers, autonomous actions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Multi-channel product. Ubiquitous computing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Ambient Engineer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Build presence across smart speakers, CarPlay/Android Auto, wearables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IoT/embedded + cloud. Multi-platform</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Integration Engineer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Connect ambient channels to core Siani infrastructure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API integration across diverse platforms</w:t>
            </w:r>
          </w:p>
        </w:tc>
      </w:tr>
    </w:tbl>
    <w:p>
      <w:pPr>
        <w:spacing w:after="50" w:before="50"/>
      </w:pPr>
    </w:p>
    <w:p>
      <w:pPr>
        <w:pStyle w:val="Heading3"/>
      </w:pPr>
      <w:r>
        <w:t xml:space="preserve">6.4 Data Engineering</w:t>
      </w:r>
    </w:p>
    <w:p>
      <w:pPr>
        <w:spacing w:after="60" w:before="40"/>
      </w:pPr>
      <w:r>
        <w:rPr>
          <w:rFonts w:ascii="Arial" w:cs="Arial" w:eastAsia="Arial" w:hAnsi="Arial"/>
          <w:i/>
          <w:iCs/>
          <w:color w:val="0F3460"/>
          <w:sz w:val="19"/>
          <w:szCs w:val="19"/>
        </w:rPr>
        <w:t xml:space="preserve">Data infrastructure connecting Labs research to product intelligence to enterprise reporting.</w:t>
      </w:r>
    </w:p>
    <w:p>
      <w:pPr>
        <w:spacing w:after="110" w:line="270"/>
      </w:pPr>
      <w:r>
        <w:rPr>
          <w:rFonts w:ascii="Arial" w:cs="Arial" w:eastAsia="Arial" w:hAnsi="Arial"/>
          <w:sz w:val="21"/>
          <w:szCs w:val="21"/>
        </w:rPr>
        <w:t xml:space="preserve">Ingestion pipelines, production Whole Life Graph, real-time streaming, data quality, data warehouse. DocumentDB, VectorDB, TimeSeriesDB, UserHistoryDB.</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Data Engineering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Production data stack end-to-end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Kafka, Flink, dbt, warehouse architecture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Data Engineer (x4)</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Pipelines: conversational, behavioral, 834/837 feeds, claims, FHIR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Healthcare data experience preferred</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Data Quality Engineer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Validation, anomaly detection, quality monitoring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Data quality. Meticulous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Analytics Engineer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Data models powering dashboards and research</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dbt, SQL, warehouse modeling</w:t>
            </w:r>
          </w:p>
        </w:tc>
      </w:tr>
    </w:tbl>
    <w:p>
      <w:pPr>
        <w:spacing w:after="50" w:before="50"/>
      </w:pPr>
    </w:p>
    <w:p>
      <w:r>
        <w:br w:type="page"/>
      </w:r>
    </w:p>
    <w:p>
      <w:pPr>
        <w:pStyle w:val="Heading1"/>
      </w:pPr>
      <w:r>
        <w:t xml:space="preserve">7. Sainte Solutions — Enterprise Revenue</w:t>
      </w:r>
    </w:p>
    <w:p>
      <w:pPr>
        <w:spacing w:after="110" w:line="270"/>
      </w:pPr>
      <w:r>
        <w:rPr>
          <w:rFonts w:ascii="Arial" w:cs="Arial" w:eastAsia="Arial" w:hAnsi="Arial"/>
          <w:sz w:val="21"/>
          <w:szCs w:val="21"/>
        </w:rPr>
        <w:t xml:space="preserve">How the mission gets funded. Packages Labs’ value into vertical-specific contracts at $25–30 PMPM. Sells cost avoidance infrastructure: replacement of $10K–$60K crisis events with $50–$500 upstream actions. Always free to end users. Revenue from institutions who see measurable ROI.</w:t>
      </w:r>
    </w:p>
    <w:p>
      <w:pPr>
        <w:pBdr>
          <w:bottom w:val="single" w:color="E94560" w:sz="3" w:space="1"/>
        </w:pBdr>
        <w:spacing w:after="160" w:before="160"/>
      </w:pPr>
    </w:p>
    <w:p>
      <w:pPr>
        <w:pStyle w:val="Heading3"/>
      </w:pPr>
      <w:r>
        <w:t xml:space="preserve">7.1 Sales Organization</w:t>
      </w:r>
    </w:p>
    <w:p>
      <w:pPr>
        <w:spacing w:after="60" w:before="40"/>
      </w:pPr>
      <w:r>
        <w:rPr>
          <w:rFonts w:ascii="Arial" w:cs="Arial" w:eastAsia="Arial" w:hAnsi="Arial"/>
          <w:i/>
          <w:iCs/>
          <w:color w:val="0F3460"/>
          <w:sz w:val="19"/>
          <w:szCs w:val="19"/>
        </w:rPr>
        <w:t xml:space="preserve">Enterprise sales machine.</w:t>
      </w:r>
    </w:p>
    <w:p>
      <w:pPr>
        <w:spacing w:after="110" w:line="270"/>
      </w:pPr>
      <w:r>
        <w:rPr>
          <w:rFonts w:ascii="Arial" w:cs="Arial" w:eastAsia="Arial" w:hAnsi="Arial"/>
          <w:sz w:val="21"/>
          <w:szCs w:val="21"/>
        </w:rPr>
        <w:t xml:space="preserve">Consultative, CFO-aligned. Each vertical has a dedicated sales director supported by shared ops and enablement.</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CRO (see ELT)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All enterprise revenue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(See ELT)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VP of Sales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Day-to-day sales leadership, quota, pipeline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sales VP</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Sales Director, Healthcare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Sainte Care + Payer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MCO + health system network</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Sales Director, Public Sector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Government: Medicaid agencies, public health, justice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GovTech procurement</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Sales Director, Workforce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Employer + benefits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Broker/consultant channels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Sales Director, Expansion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EDU, housing, mobility, family services, creators, kids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Multi-vertical development</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Sales Operations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CRM, analytics, forecasting, comp</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RevOps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Sales Enablement Lead</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Training, playbooks, competitive intel</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Sales enablement</w:t>
            </w:r>
          </w:p>
        </w:tc>
      </w:tr>
    </w:tbl>
    <w:p>
      <w:pPr>
        <w:spacing w:after="50" w:before="50"/>
      </w:pPr>
    </w:p>
    <w:p>
      <w:pPr>
        <w:pStyle w:val="Heading3"/>
      </w:pPr>
      <w:r>
        <w:t xml:space="preserve">7.2 Customer Success + Implementation</w:t>
      </w:r>
    </w:p>
    <w:p>
      <w:pPr>
        <w:spacing w:after="60" w:before="40"/>
      </w:pPr>
      <w:r>
        <w:rPr>
          <w:rFonts w:ascii="Arial" w:cs="Arial" w:eastAsia="Arial" w:hAnsi="Arial"/>
          <w:i/>
          <w:iCs/>
          <w:color w:val="0F3460"/>
          <w:sz w:val="19"/>
          <w:szCs w:val="19"/>
        </w:rPr>
        <w:t xml:space="preserve">Post-sale: onboarding, adoption, outcomes, renewal, expansion.</w:t>
      </w:r>
    </w:p>
    <w:p>
      <w:pPr>
        <w:spacing w:after="110" w:line="270"/>
      </w:pPr>
      <w:r>
        <w:rPr>
          <w:rFonts w:ascii="Arial" w:cs="Arial" w:eastAsia="Arial" w:hAnsi="Arial"/>
          <w:sz w:val="21"/>
          <w:szCs w:val="21"/>
        </w:rPr>
        <w:t xml:space="preserve">CS owns retention and NRR. Implementation manages technical deployment: FHIR integration, 834 feed processing, EHR connectivity, dashboard configuration.</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Customer Success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Retention, NRR, post-sale experience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CSM leader</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Customer Success Manager (x4)</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Individual client relationships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Healthcare CSM. Trusted advisors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Implementation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Technical deployment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 IT implementation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Solutions Engineer (x3)</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Client-specific: API integration, data mapping, SSO</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Healthcare IT. Client-facing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Implementation PM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Deployment timelines, communication, go-live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PM in healthcare IT or SaaS</w:t>
            </w:r>
          </w:p>
        </w:tc>
      </w:tr>
    </w:tbl>
    <w:p>
      <w:pPr>
        <w:spacing w:after="50" w:before="50"/>
      </w:pPr>
    </w:p>
    <w:p>
      <w:pPr>
        <w:pStyle w:val="Heading3"/>
      </w:pPr>
      <w:r>
        <w:t xml:space="preserve">7.3 Solutions Verticals</w:t>
      </w:r>
    </w:p>
    <w:p>
      <w:pPr>
        <w:spacing w:after="60" w:before="40"/>
      </w:pPr>
      <w:r>
        <w:rPr>
          <w:rFonts w:ascii="Arial" w:cs="Arial" w:eastAsia="Arial" w:hAnsi="Arial"/>
          <w:i/>
          <w:iCs/>
          <w:color w:val="0F3460"/>
          <w:sz w:val="19"/>
          <w:szCs w:val="19"/>
        </w:rPr>
        <w:t xml:space="preserve">Each vertical is a lean business unit with vertical-specific expertise.</w:t>
      </w:r>
    </w:p>
    <w:p>
      <w:pPr>
        <w:spacing w:after="110" w:line="270"/>
      </w:pPr>
      <w:r>
        <w:rPr>
          <w:rFonts w:ascii="Arial" w:cs="Arial" w:eastAsia="Arial" w:hAnsi="Arial"/>
          <w:sz w:val="21"/>
          <w:szCs w:val="21"/>
        </w:rPr>
        <w:t xml:space="preserve">Sainte Care (health systems, FQHCs), Sainte Payer (MCOs — primary revenue wedge, redetermination infrastructure), Sainte Public Sector (Medicaid agencies, public health, social services, VA/DoD), Sainte Workforce + Benefits (employers), Sainte Justice (Intercept 0–5), Sainte EDU (K-12 + higher ed + pediatrics), Sainte Housing, Sainte Mobility, Sainte Family Services + Child Welfare, Sainte Business (SMB), Sainte Creators, Sainte Data Products, Sainte Global.</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GM, Sainte Care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Care P&amp;L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Healthcare enterprise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GM, Sainte Payer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Payer P&amp;L. Primary revenue engine. Redetermination infra</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Payer/managed care. VBC</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GM, Public Sector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Government P&amp;L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GovTech</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Workforce + Benefits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Employer + benefits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Employer health</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Justice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Intercept 0–5</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Justice tech/reform</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EDU + Youth</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Education + pediatrics + child welfare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EdTech. FERPA/COPPA</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Housing + Mobility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Housing stability + transportation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SDOH/NEMT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Family Services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Child welfare + family courts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CCWIS/family systems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Data Products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De-identified intelligence products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Data monetization</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Creators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Creator tools within SAINTE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Creator economy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Global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International expansion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International SaaS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SMB</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Sainte Business for smaller employers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SMB SaaS. PLG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Vertical PMs (x4)</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Vertical-specific product features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Health/gov/ed tech PM</w:t>
            </w:r>
          </w:p>
        </w:tc>
      </w:tr>
    </w:tbl>
    <w:p>
      <w:pPr>
        <w:spacing w:after="50" w:before="50"/>
      </w:pPr>
    </w:p>
    <w:p>
      <w:pPr>
        <w:pStyle w:val="Heading3"/>
      </w:pPr>
      <w:r>
        <w:t xml:space="preserve">7.4 Partnerships + Channel</w:t>
      </w:r>
    </w:p>
    <w:p>
      <w:pPr>
        <w:spacing w:after="60" w:before="40"/>
      </w:pPr>
      <w:r>
        <w:rPr>
          <w:rFonts w:ascii="Arial" w:cs="Arial" w:eastAsia="Arial" w:hAnsi="Arial"/>
          <w:i/>
          <w:iCs/>
          <w:color w:val="0F3460"/>
          <w:sz w:val="19"/>
          <w:szCs w:val="19"/>
        </w:rPr>
        <w:t xml:space="preserve">Technology integrations and channel sales.</w:t>
      </w:r>
    </w:p>
    <w:p>
      <w:pPr>
        <w:spacing w:after="110" w:line="270"/>
      </w:pPr>
      <w:r>
        <w:rPr>
          <w:rFonts w:ascii="Arial" w:cs="Arial" w:eastAsia="Arial" w:hAnsi="Arial"/>
          <w:sz w:val="21"/>
          <w:szCs w:val="21"/>
        </w:rPr>
        <w:t xml:space="preserve">Sainte Network (EHR, HRIS, payer integrations) + Sainte Partner Network (consulting firms, SIs, resellers).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of Partnerships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Strategy across tech + channel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partnerships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Tech Partnerships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EHR, HRIS, payer integrations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 IT partnerships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Channel Sales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Consulting firms, SIs, resellers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Channel sales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Partner Solutions Engineer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Integration + enablement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Integration engineering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Partner Marketing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Co-marketing, partner demand gen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Partner marketing</w:t>
            </w:r>
          </w:p>
        </w:tc>
      </w:tr>
    </w:tbl>
    <w:p>
      <w:pPr>
        <w:spacing w:after="50" w:before="50"/>
      </w:pPr>
    </w:p>
    <w:p>
      <w:r>
        <w:br w:type="page"/>
      </w:r>
    </w:p>
    <w:p>
      <w:pPr>
        <w:pStyle w:val="Heading1"/>
      </w:pPr>
      <w:r>
        <w:t xml:space="preserve">8. Corporate Functions</w:t>
      </w:r>
    </w:p>
    <w:p>
      <w:pPr>
        <w:spacing w:after="110" w:line="270"/>
      </w:pPr>
      <w:r>
        <w:rPr>
          <w:rFonts w:ascii="Arial" w:cs="Arial" w:eastAsia="Arial" w:hAnsi="Arial"/>
          <w:sz w:val="21"/>
          <w:szCs w:val="21"/>
        </w:rPr>
        <w:t xml:space="preserve">The operational machinery. In a company spanning cultural movement, deep science, regulated healthcare, government procurement, and consumer commerce — corporate must be extraordinarily versatile.</w:t>
      </w:r>
    </w:p>
    <w:p>
      <w:pPr>
        <w:pBdr>
          <w:bottom w:val="single" w:color="E94560" w:sz="3" w:space="1"/>
        </w:pBdr>
        <w:spacing w:after="160" w:before="160"/>
      </w:pPr>
    </w:p>
    <w:p>
      <w:pPr>
        <w:pStyle w:val="Heading3"/>
      </w:pPr>
      <w:r>
        <w:t xml:space="preserve">8.1 Finance</w:t>
      </w:r>
    </w:p>
    <w:p>
      <w:pPr>
        <w:spacing w:after="60" w:before="40"/>
      </w:pPr>
      <w:r>
        <w:rPr>
          <w:rFonts w:ascii="Arial" w:cs="Arial" w:eastAsia="Arial" w:hAnsi="Arial"/>
          <w:i/>
          <w:iCs/>
          <w:color w:val="0F3460"/>
          <w:sz w:val="19"/>
          <w:szCs w:val="19"/>
        </w:rPr>
        <w:t xml:space="preserve">FP&amp;A, accounting, treasury, tax, audit, IR.</w:t>
      </w:r>
    </w:p>
    <w:p>
      <w:pPr>
        <w:spacing w:after="110" w:line="270"/>
      </w:pPr>
      <w:r>
        <w:rPr>
          <w:rFonts w:ascii="Arial" w:cs="Arial" w:eastAsia="Arial" w:hAnsi="Arial"/>
          <w:sz w:val="21"/>
          <w:szCs w:val="21"/>
        </w:rPr>
        <w:t xml:space="preserve">Multi-entity financial management across consumer, enterprise PMPM, value-based bonuses, data licensing, and grants.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CFO (see ELT)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Financial strategy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(See ELT)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VP Finance / Controller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Accounting, reporting, controls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Multi-entity. GAAP</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FP&amp;A</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Models, budgets, forecasts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Complex multi-business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Accountant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Day-to-day, close, inter-entity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Multi-entity accounting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IR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Investor communications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VC-backed IR</w:t>
            </w:r>
          </w:p>
        </w:tc>
      </w:tr>
    </w:tbl>
    <w:p>
      <w:pPr>
        <w:spacing w:after="50" w:before="50"/>
      </w:pPr>
    </w:p>
    <w:p>
      <w:pPr>
        <w:pStyle w:val="Heading3"/>
      </w:pPr>
      <w:r>
        <w:t xml:space="preserve">8.2 Legal + Compliance</w:t>
      </w:r>
    </w:p>
    <w:p>
      <w:pPr>
        <w:spacing w:after="60" w:before="40"/>
      </w:pPr>
      <w:r>
        <w:rPr>
          <w:rFonts w:ascii="Arial" w:cs="Arial" w:eastAsia="Arial" w:hAnsi="Arial"/>
          <w:i/>
          <w:iCs/>
          <w:color w:val="0F3460"/>
          <w:sz w:val="19"/>
          <w:szCs w:val="19"/>
        </w:rPr>
        <w:t xml:space="preserve">Consumer, healthcare, government, IP, privacy, employment law.</w:t>
      </w:r>
    </w:p>
    <w:p>
      <w:pPr>
        <w:spacing w:after="110" w:line="270"/>
      </w:pPr>
      <w:r>
        <w:rPr>
          <w:rFonts w:ascii="Arial" w:cs="Arial" w:eastAsia="Arial" w:hAnsi="Arial"/>
          <w:sz w:val="21"/>
          <w:szCs w:val="21"/>
        </w:rPr>
        <w:t xml:space="preserve">HIPAA, FDA/FTC, FAR/DFAR, IP prosecution, GDPR/CCPA, multi-state employment, COPPA (kids).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GC (see ELT)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Legal strategy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(See ELT)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VP Legal, Healthcare + Regulatory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HIPAA, FDA, FTC, state regs, regulatory affairs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Healthcare attorney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Legal, Corporate + Commercial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Governance, M&amp;A, contracts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Corporate attorney</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IP Counsel</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Patents, trademarks, licensing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IP attorney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Privacy Counsel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GDPR, CCPA, cross-border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Privacy attorney</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Compliance Manager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SOC 2, HITRUST, FedRAMP, state tracking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Healthcare/tech compliance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Paralegal / Legal Ops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Contracts, filings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Legal operations</w:t>
            </w:r>
          </w:p>
        </w:tc>
      </w:tr>
    </w:tbl>
    <w:p>
      <w:pPr>
        <w:spacing w:after="50" w:before="50"/>
      </w:pPr>
    </w:p>
    <w:p>
      <w:pPr>
        <w:pStyle w:val="Heading3"/>
      </w:pPr>
      <w:r>
        <w:t xml:space="preserve">8.3 People + Talent</w:t>
      </w:r>
    </w:p>
    <w:p>
      <w:pPr>
        <w:spacing w:after="60" w:before="40"/>
      </w:pPr>
      <w:r>
        <w:rPr>
          <w:rFonts w:ascii="Arial" w:cs="Arial" w:eastAsia="Arial" w:hAnsi="Arial"/>
          <w:i/>
          <w:iCs/>
          <w:color w:val="0F3460"/>
          <w:sz w:val="19"/>
          <w:szCs w:val="19"/>
        </w:rPr>
        <w:t xml:space="preserve">Recruiting, people ops, culture, compensation, L&amp;D.</w:t>
      </w:r>
    </w:p>
    <w:p>
      <w:pPr>
        <w:spacing w:after="110" w:line="270"/>
      </w:pPr>
      <w:r>
        <w:rPr>
          <w:rFonts w:ascii="Arial" w:cs="Arial" w:eastAsia="Arial" w:hAnsi="Arial"/>
          <w:sz w:val="21"/>
          <w:szCs w:val="21"/>
        </w:rPr>
        <w:t xml:space="preserve">Must recruit AI researchers, fashion designers, healthcare sales, behavioral scientists, event producers, community organizers, and more.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CPO (see ELT)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Talent, culture, org design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(See ELT)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VP Talent Acquisition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Recruiting across all divisions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Diverse pipelines at scale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Recruiting Lead, Technical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Engineering + research</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Technical recruiting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Recruiting Lead, Creative + Culture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Creative, brand, consumer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Fashion/media networks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Recruiting Lead, Enterprise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Sales, CS, implementation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hiring</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People Ops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HRIS, payroll, benefits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Workday/Rippling. Multi-state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Total Rewards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Comp, equity, benefits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Multi-business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HRBP (x3)</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Strategic partners per division</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Complex org</w:t>
            </w:r>
          </w:p>
        </w:tc>
      </w:tr>
    </w:tbl>
    <w:p>
      <w:pPr>
        <w:spacing w:after="50" w:before="50"/>
      </w:pPr>
    </w:p>
    <w:p>
      <w:pPr>
        <w:pStyle w:val="Heading3"/>
      </w:pPr>
      <w:r>
        <w:t xml:space="preserve">8.4 Marketing + Growth + Communications</w:t>
      </w:r>
    </w:p>
    <w:p>
      <w:pPr>
        <w:spacing w:after="60" w:before="40"/>
      </w:pPr>
      <w:r>
        <w:rPr>
          <w:rFonts w:ascii="Arial" w:cs="Arial" w:eastAsia="Arial" w:hAnsi="Arial"/>
          <w:i/>
          <w:iCs/>
          <w:color w:val="0F3460"/>
          <w:sz w:val="19"/>
          <w:szCs w:val="19"/>
        </w:rPr>
        <w:t xml:space="preserve">Corporate brand, enterprise demand gen, consumer marketing, PR, analyst relations.</w:t>
      </w:r>
    </w:p>
    <w:p>
      <w:pPr>
        <w:spacing w:after="110" w:line="270"/>
      </w:pPr>
      <w:r>
        <w:rPr>
          <w:rFonts w:ascii="Arial" w:cs="Arial" w:eastAsia="Arial" w:hAnsi="Arial"/>
          <w:sz w:val="21"/>
          <w:szCs w:val="21"/>
        </w:rPr>
        <w:t xml:space="preserve">Serves both surfaces: cultural brand visibility and enterprise pipeline.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CMO / Head of Growth</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Corporate brand + enterprise demand gen + comms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Consumer + enterprise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VP Enterprise Marketing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Demand gen: content, ABM, events, pipeline</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B2B marketing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Communications + PR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Media, crisis comms, narrative control</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Corporate comms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Content Marketing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Thought leadership, case studies, SEO</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B2B. Healthcare/enterprise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Analyst Relations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Gartner, Forrester, KLAS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Enterprise AR</w:t>
            </w:r>
          </w:p>
        </w:tc>
      </w:tr>
    </w:tbl>
    <w:p>
      <w:pPr>
        <w:spacing w:after="50" w:before="50"/>
      </w:pPr>
    </w:p>
    <w:p>
      <w:pPr>
        <w:pStyle w:val="Heading3"/>
      </w:pPr>
      <w:r>
        <w:t xml:space="preserve">8.5 Government Relations</w:t>
      </w:r>
    </w:p>
    <w:p>
      <w:pPr>
        <w:spacing w:after="60" w:before="40"/>
      </w:pPr>
      <w:r>
        <w:rPr>
          <w:rFonts w:ascii="Arial" w:cs="Arial" w:eastAsia="Arial" w:hAnsi="Arial"/>
          <w:i/>
          <w:iCs/>
          <w:color w:val="0F3460"/>
          <w:sz w:val="19"/>
          <w:szCs w:val="19"/>
        </w:rPr>
        <w:t xml:space="preserve">Lobbying, policy advocacy, state regulatory tracking.</w:t>
      </w:r>
    </w:p>
    <w:p>
      <w:pPr>
        <w:spacing w:after="110" w:line="270"/>
      </w:pPr>
      <w:r>
        <w:rPr>
          <w:rFonts w:ascii="Arial" w:cs="Arial" w:eastAsia="Arial" w:hAnsi="Arial"/>
          <w:sz w:val="21"/>
          <w:szCs w:val="21"/>
        </w:rPr>
        <w:t xml:space="preserve">SAINTE operates in healthcare, justice, education, housing, government — all regulated.</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Government Relations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Policy advocacy, legislative tracking, government relationships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Government affairs. Hill experience preferred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State Regulatory Analyst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State-by-state tracking: healthcare, privacy, AI</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Multi-state regulatory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Policy Researcher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Emerging AI, health data, children’s privacy regulation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Policy analysis</w:t>
            </w:r>
          </w:p>
        </w:tc>
      </w:tr>
    </w:tbl>
    <w:p>
      <w:pPr>
        <w:spacing w:after="50" w:before="50"/>
      </w:pPr>
    </w:p>
    <w:p>
      <w:pPr>
        <w:pStyle w:val="Heading3"/>
      </w:pPr>
      <w:r>
        <w:t xml:space="preserve">8.6 Operations + IT</w:t>
      </w:r>
    </w:p>
    <w:p>
      <w:pPr>
        <w:spacing w:after="60" w:before="40"/>
      </w:pPr>
      <w:r>
        <w:rPr>
          <w:rFonts w:ascii="Arial" w:cs="Arial" w:eastAsia="Arial" w:hAnsi="Arial"/>
          <w:i/>
          <w:iCs/>
          <w:color w:val="0F3460"/>
          <w:sz w:val="19"/>
          <w:szCs w:val="19"/>
        </w:rPr>
        <w:t xml:space="preserve">Procurement, facilities, internal IT, BI, process optimization.</w:t>
      </w:r>
    </w:p>
    <w:p>
      <w:pPr>
        <w:spacing w:after="110" w:line="270"/>
      </w:pPr>
      <w:r>
        <w:rPr>
          <w:rFonts w:ascii="Arial" w:cs="Arial" w:eastAsia="Arial" w:hAnsi="Arial"/>
          <w:sz w:val="21"/>
          <w:szCs w:val="21"/>
        </w:rPr>
        <w:t xml:space="preserve">Business continuity, disaster recovery, corporate risk management.</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Operations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Shared services, process optimization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Multi-business operations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IT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Devices, networks, SaaS, internal tooling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Modern stack + security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Procurement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Vendor selection, contracts, spend</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Corporate procurement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BI</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Dashboards, KPIs, executive reporting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Looker/Tableau</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Business Process Analyst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Cross-functional optimization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Process improvement</w:t>
            </w:r>
          </w:p>
        </w:tc>
      </w:tr>
    </w:tbl>
    <w:p>
      <w:pPr>
        <w:spacing w:after="50" w:before="50"/>
      </w:pPr>
    </w:p>
    <w:p>
      <w:pPr>
        <w:pStyle w:val="Heading3"/>
      </w:pPr>
      <w:r>
        <w:t xml:space="preserve">8.7 Security + Risk</w:t>
      </w:r>
    </w:p>
    <w:p>
      <w:pPr>
        <w:spacing w:after="60" w:before="40"/>
      </w:pPr>
      <w:r>
        <w:rPr>
          <w:rFonts w:ascii="Arial" w:cs="Arial" w:eastAsia="Arial" w:hAnsi="Arial"/>
          <w:i/>
          <w:iCs/>
          <w:color w:val="0F3460"/>
          <w:sz w:val="19"/>
          <w:szCs w:val="19"/>
        </w:rPr>
        <w:t xml:space="preserve">CISO office: cybersecurity, infrastructure protection, incident response, compliance certifications.</w:t>
      </w:r>
    </w:p>
    <w:p>
      <w:pPr>
        <w:spacing w:after="110" w:line="270"/>
      </w:pPr>
      <w:r>
        <w:rPr>
          <w:rFonts w:ascii="Arial" w:cs="Arial" w:eastAsia="Arial" w:hAnsi="Arial"/>
          <w:sz w:val="21"/>
          <w:szCs w:val="21"/>
        </w:rPr>
        <w:t xml:space="preserve">Existential given health, financial, identity, and behavioral data sensitivity.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CISO</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Cybersecurity strategy, risk, compliance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Data-intensive company</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Security Engineering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SIEM, encryption, access control</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Cloud-native security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Sr. Security Engineer (x2)</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Controls across stack</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Infra/app/cloud</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Incident Response Lead</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IR playbook, investigations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Calm, fast</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Compliance &amp; Audit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SOC 2, HITRUST, FedRAMP</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Security compliance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Red Team / Pen Tester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Continuous offensive testing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Offensive security</w:t>
            </w:r>
          </w:p>
        </w:tc>
      </w:tr>
    </w:tbl>
    <w:p>
      <w:pPr>
        <w:spacing w:after="50" w:before="50"/>
      </w:pPr>
    </w:p>
    <w:p>
      <w:pPr>
        <w:pStyle w:val="Heading3"/>
      </w:pPr>
      <w:r>
        <w:t xml:space="preserve">8.8 Corporate Development</w:t>
      </w:r>
    </w:p>
    <w:p>
      <w:pPr>
        <w:spacing w:after="60" w:before="40"/>
      </w:pPr>
      <w:r>
        <w:rPr>
          <w:rFonts w:ascii="Arial" w:cs="Arial" w:eastAsia="Arial" w:hAnsi="Arial"/>
          <w:i/>
          <w:iCs/>
          <w:color w:val="0F3460"/>
          <w:sz w:val="19"/>
          <w:szCs w:val="19"/>
        </w:rPr>
        <w:t xml:space="preserve">M&amp;A, strategic partnerships, inorganic growth.</w:t>
      </w:r>
    </w:p>
    <w:p>
      <w:pPr>
        <w:spacing w:after="110" w:line="270"/>
      </w:pPr>
      <w:r>
        <w:rPr>
          <w:rFonts w:ascii="Arial" w:cs="Arial" w:eastAsia="Arial" w:hAnsi="Arial"/>
          <w:sz w:val="21"/>
          <w:szCs w:val="21"/>
        </w:rPr>
        <w:t xml:space="preserve">Evaluates acquisitions, manages strategic partnerships, supports board-level strategy.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Corporate Development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M&amp;A pipeline, strategic partnerships, integration</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Corp dev at growth-stage tech</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Corp Dev Analyst</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Financial modeling, due diligence, market mapping</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IB or corp dev background</w:t>
            </w:r>
          </w:p>
        </w:tc>
      </w:tr>
    </w:tbl>
    <w:p>
      <w:pPr>
        <w:spacing w:after="50" w:before="50"/>
      </w:pPr>
    </w:p>
    <w:p>
      <w:pPr>
        <w:pStyle w:val="Heading3"/>
      </w:pPr>
      <w:r>
        <w:t xml:space="preserve">8.9 Trust + Safety + Policy (Corporate)</w:t>
      </w:r>
    </w:p>
    <w:p>
      <w:pPr>
        <w:spacing w:after="60" w:before="40"/>
      </w:pPr>
      <w:r>
        <w:rPr>
          <w:rFonts w:ascii="Arial" w:cs="Arial" w:eastAsia="Arial" w:hAnsi="Arial"/>
          <w:i/>
          <w:iCs/>
          <w:color w:val="0F3460"/>
          <w:sz w:val="19"/>
          <w:szCs w:val="19"/>
        </w:rPr>
        <w:t xml:space="preserve">Company-wide policy, AI ethics, data governance, platform safety standards.</w:t>
      </w:r>
    </w:p>
    <w:p>
      <w:pPr>
        <w:spacing w:after="110" w:line="270"/>
      </w:pPr>
      <w:r>
        <w:rPr>
          <w:rFonts w:ascii="Arial" w:cs="Arial" w:eastAsia="Arial" w:hAnsi="Arial"/>
          <w:sz w:val="21"/>
          <w:szCs w:val="21"/>
        </w:rPr>
        <w:t xml:space="preserve">Sets the rules. Distinct from Labs T&amp;S (research) and Product T&amp;S (engineering). This team sets principles.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Chief Trust Officer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Company-wide trust, safety, policy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Policy leader from major platform</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AI Ethics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AI development + deployment standards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AI ethics. Philosophy + engineering</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Head of Data Governance</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Data use policies, privacy, consent frameworks</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Complex org data governance</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Sr. Policy Analyst (x2)</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Draft policies on emerging issues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Policy analysis</w:t>
            </w:r>
          </w:p>
        </w:tc>
      </w:tr>
    </w:tbl>
    <w:p>
      <w:pPr>
        <w:spacing w:after="50" w:before="50"/>
      </w:pPr>
    </w:p>
    <w:p>
      <w:pPr>
        <w:pStyle w:val="Heading3"/>
      </w:pPr>
      <w:r>
        <w:t xml:space="preserve">8.10 Sainte IP Holdings</w:t>
      </w:r>
    </w:p>
    <w:p>
      <w:pPr>
        <w:spacing w:after="60" w:before="40"/>
      </w:pPr>
      <w:r>
        <w:rPr>
          <w:rFonts w:ascii="Arial" w:cs="Arial" w:eastAsia="Arial" w:hAnsi="Arial"/>
          <w:i/>
          <w:iCs/>
          <w:color w:val="0F3460"/>
          <w:sz w:val="19"/>
          <w:szCs w:val="19"/>
        </w:rPr>
        <w:t xml:space="preserve">IP portfolio management, protection, licensing.</w:t>
      </w:r>
    </w:p>
    <w:p>
      <w:pPr>
        <w:spacing w:after="110" w:line="270"/>
      </w:pPr>
      <w:r>
        <w:rPr>
          <w:rFonts w:ascii="Arial" w:cs="Arial" w:eastAsia="Arial" w:hAnsi="Arial"/>
          <w:sz w:val="21"/>
          <w:szCs w:val="21"/>
        </w:rPr>
        <w:t xml:space="preserve">Patents, trademarks, trade dress, trade secrets, copyrights, licensing. Works with Labs IP team.</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VP IP Strategy (see Labs 5.14)</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Portfolio strategy</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(See Labs)</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Trademark Manager</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Global trademark portfolio</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Multi-brand</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Licensing Manager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Inbound + outbound IP licensing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Technology/brand licensing</w:t>
            </w:r>
          </w:p>
        </w:tc>
      </w:tr>
    </w:tbl>
    <w:p>
      <w:pPr>
        <w:spacing w:after="50" w:before="50"/>
      </w:pPr>
    </w:p>
    <w:p>
      <w:pPr>
        <w:pStyle w:val="Heading3"/>
      </w:pPr>
      <w:r>
        <w:t xml:space="preserve">8.11 Sainte Foundation</w:t>
      </w:r>
    </w:p>
    <w:p>
      <w:pPr>
        <w:spacing w:after="60" w:before="40"/>
      </w:pPr>
      <w:r>
        <w:rPr>
          <w:rFonts w:ascii="Arial" w:cs="Arial" w:eastAsia="Arial" w:hAnsi="Arial"/>
          <w:i/>
          <w:iCs/>
          <w:color w:val="0F3460"/>
          <w:sz w:val="19"/>
          <w:szCs w:val="19"/>
        </w:rPr>
        <w:t xml:space="preserve">Social impact, philanthropy, community investment.</w:t>
      </w:r>
    </w:p>
    <w:p>
      <w:pPr>
        <w:spacing w:after="110" w:line="270"/>
      </w:pPr>
      <w:r>
        <w:rPr>
          <w:rFonts w:ascii="Arial" w:cs="Arial" w:eastAsia="Arial" w:hAnsi="Arial"/>
          <w:sz w:val="21"/>
          <w:szCs w:val="21"/>
        </w:rPr>
        <w:t xml:space="preserve">Ensures growth creates value beyond shareholders. Funds community programs, health equity, education, social justice.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ROLE / SEAT</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MANDATE</w:t>
            </w:r>
          </w:p>
        </w:tc>
        <w:tc>
          <w:tcPr>
            <w:tcW w:type="dxa" w:w="3530"/>
            <w:tcBorders>
              <w:top w:val="single" w:color="E0E0E0" w:sz="1"/>
              <w:left w:val="single" w:color="E0E0E0" w:sz="1"/>
              <w:bottom w:val="single" w:color="E0E0E0" w:sz="1"/>
              <w:right w:val="single" w:color="E0E0E0" w:sz="1"/>
            </w:tcBorders>
            <w:shd w:fill="16213E" w:val="clear"/>
            <w:tcMar>
              <w:top w:type="dxa" w:w="80"/>
              <w:left w:type="dxa" w:w="120"/>
              <w:bottom w:type="dxa" w:w="80"/>
              <w:right w:type="dxa" w:w="120"/>
            </w:tcMar>
          </w:tcPr>
          <w:p>
            <w:r>
              <w:rPr>
                <w:rFonts w:ascii="Arial" w:cs="Arial" w:eastAsia="Arial" w:hAnsi="Arial"/>
                <w:b/>
                <w:bCs/>
                <w:color w:val="FFFFFF"/>
                <w:sz w:val="16"/>
                <w:szCs w:val="16"/>
              </w:rPr>
              <w:t xml:space="preserve">IDEAL PROFILE</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Executive Director</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Foundation strategy, grantmaking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Nonprofit/foundation leader</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Head of Programs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Health equity, education, community</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Philanthropy/public health</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bCs/>
                <w:sz w:val="16"/>
                <w:szCs w:val="16"/>
              </w:rPr>
              <w:t xml:space="preserve">Impact Analyst</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Social impact tracking</w:t>
            </w:r>
          </w:p>
        </w:tc>
        <w:tc>
          <w:tcPr>
            <w:tcW w:type="dxa" w:w="35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Impact measurement</w:t>
            </w:r>
          </w:p>
        </w:tc>
      </w:tr>
      <w:tr>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bCs/>
                <w:sz w:val="16"/>
                <w:szCs w:val="16"/>
              </w:rPr>
              <w:t xml:space="preserve">Community Engagement Lead</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CBO relationships</w:t>
            </w:r>
          </w:p>
        </w:tc>
        <w:tc>
          <w:tcPr>
            <w:tcW w:type="dxa" w:w="35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44"/>
            </w:pPr>
            <w:r>
              <w:rPr>
                <w:rFonts w:ascii="Arial" w:cs="Arial" w:eastAsia="Arial" w:hAnsi="Arial"/>
                <w:b w:val="false"/>
                <w:bCs w:val="false"/>
                <w:sz w:val="16"/>
                <w:szCs w:val="16"/>
              </w:rPr>
              <w:t xml:space="preserve">Community organizing</w:t>
            </w:r>
          </w:p>
        </w:tc>
      </w:tr>
    </w:tbl>
    <w:p>
      <w:pPr>
        <w:spacing w:after="50" w:before="50"/>
      </w:pPr>
    </w:p>
    <w:p>
      <w:r>
        <w:br w:type="page"/>
      </w:r>
    </w:p>
    <w:p>
      <w:pPr>
        <w:pStyle w:val="Heading1"/>
      </w:pPr>
      <w:r>
        <w:t xml:space="preserve">The Full Organism</w:t>
      </w:r>
    </w:p>
    <w:p>
      <w:pPr>
        <w:spacing w:after="110" w:line="270"/>
      </w:pPr>
      <w:r>
        <w:rPr>
          <w:rFonts w:ascii="Arial" w:cs="Arial" w:eastAsia="Arial" w:hAnsi="Arial"/>
          <w:sz w:val="21"/>
          <w:szCs w:val="21"/>
        </w:rPr>
        <w:t xml:space="preserve">This document maps every seat in the corporate organism of Sainte Technologies, Inc. The architecture reflects one truth held across five pillars:</w:t>
      </w:r>
    </w:p>
    <w:p>
      <w:pPr>
        <w:spacing w:after="10" w:before="10"/>
      </w:pPr>
    </w:p>
    <w:p>
      <w:pPr>
        <w:spacing w:after="90" w:line="270"/>
      </w:pPr>
      <w:r>
        <w:rPr>
          <w:rFonts w:ascii="Arial" w:cs="Arial" w:eastAsia="Arial" w:hAnsi="Arial"/>
          <w:b/>
          <w:bCs/>
          <w:sz w:val="21"/>
          <w:szCs w:val="21"/>
        </w:rPr>
        <w:t xml:space="preserve">Labs creates the value. </w:t>
      </w:r>
      <w:r>
        <w:rPr>
          <w:rFonts w:ascii="Arial" w:cs="Arial" w:eastAsia="Arial" w:hAnsi="Arial"/>
          <w:sz w:val="21"/>
          <w:szCs w:val="21"/>
        </w:rPr>
        <w:t xml:space="preserve">15 research divisions producing the science, algorithms, neuroscience, behavioral models, measurement systems, and IP.</w:t>
      </w:r>
    </w:p>
    <w:p>
      <w:pPr>
        <w:spacing w:after="90" w:line="270"/>
      </w:pPr>
      <w:r>
        <w:rPr>
          <w:rFonts w:ascii="Arial" w:cs="Arial" w:eastAsia="Arial" w:hAnsi="Arial"/>
          <w:b/>
          <w:bCs/>
          <w:sz w:val="21"/>
          <w:szCs w:val="21"/>
        </w:rPr>
        <w:t xml:space="preserve">Products distribute the value. </w:t>
      </w:r>
      <w:r>
        <w:rPr>
          <w:rFonts w:ascii="Arial" w:cs="Arial" w:eastAsia="Arial" w:hAnsi="Arial"/>
          <w:sz w:val="21"/>
          <w:szCs w:val="21"/>
        </w:rPr>
        <w:t xml:space="preserve">Siani, The Crew, Mastermind Circles, Society platform, Siani for Kids, enterprise dashboards, ambient AI.</w:t>
      </w:r>
    </w:p>
    <w:p>
      <w:pPr>
        <w:spacing w:after="90" w:line="270"/>
      </w:pPr>
      <w:r>
        <w:rPr>
          <w:rFonts w:ascii="Arial" w:cs="Arial" w:eastAsia="Arial" w:hAnsi="Arial"/>
          <w:b/>
          <w:bCs/>
          <w:sz w:val="21"/>
          <w:szCs w:val="21"/>
        </w:rPr>
        <w:t xml:space="preserve">Culture creates the pull. </w:t>
      </w:r>
      <w:r>
        <w:rPr>
          <w:rFonts w:ascii="Arial" w:cs="Arial" w:eastAsia="Arial" w:hAnsi="Arial"/>
          <w:sz w:val="21"/>
          <w:szCs w:val="21"/>
        </w:rPr>
        <w:t xml:space="preserve">Creative, Studio, Sound, Supply, House, Chapters, and a 13-category cultural partnership ecosystem with 13 engagement layers each.</w:t>
      </w:r>
    </w:p>
    <w:p>
      <w:pPr>
        <w:spacing w:after="90" w:line="270"/>
      </w:pPr>
      <w:r>
        <w:rPr>
          <w:rFonts w:ascii="Arial" w:cs="Arial" w:eastAsia="Arial" w:hAnsi="Arial"/>
          <w:b/>
          <w:bCs/>
          <w:sz w:val="21"/>
          <w:szCs w:val="21"/>
        </w:rPr>
        <w:t xml:space="preserve">Solutions creates the revenue. </w:t>
      </w:r>
      <w:r>
        <w:rPr>
          <w:rFonts w:ascii="Arial" w:cs="Arial" w:eastAsia="Arial" w:hAnsi="Arial"/>
          <w:sz w:val="21"/>
          <w:szCs w:val="21"/>
        </w:rPr>
        <w:t xml:space="preserve">13+ enterprise verticals, dedicated sales org, CS, implementation, and channel partnerships.</w:t>
      </w:r>
    </w:p>
    <w:p>
      <w:pPr>
        <w:spacing w:after="90" w:line="270"/>
      </w:pPr>
      <w:r>
        <w:rPr>
          <w:rFonts w:ascii="Arial" w:cs="Arial" w:eastAsia="Arial" w:hAnsi="Arial"/>
          <w:b/>
          <w:bCs/>
          <w:sz w:val="21"/>
          <w:szCs w:val="21"/>
        </w:rPr>
        <w:t xml:space="preserve">Corporate sustains the organism. </w:t>
      </w:r>
      <w:r>
        <w:rPr>
          <w:rFonts w:ascii="Arial" w:cs="Arial" w:eastAsia="Arial" w:hAnsi="Arial"/>
          <w:sz w:val="21"/>
          <w:szCs w:val="21"/>
        </w:rPr>
        <w:t xml:space="preserve">11 functions spanning finance, legal, people, marketing, government relations, operations, security, corporate development, policy, IP, and the Foundation.</w:t>
      </w:r>
    </w:p>
    <w:p>
      <w:pPr>
        <w:spacing w:after="30" w:before="30"/>
      </w:pPr>
    </w:p>
    <w:p>
      <w:pPr>
        <w:spacing w:after="110" w:line="270"/>
      </w:pPr>
      <w:r>
        <w:rPr>
          <w:rFonts w:ascii="Arial" w:cs="Arial" w:eastAsia="Arial" w:hAnsi="Arial"/>
          <w:sz w:val="21"/>
          <w:szCs w:val="21"/>
        </w:rPr>
        <w:t xml:space="preserve">This is not about helping people. This is about restoring sovereign motion inside compressive systems. And proving that restoration reduces systemic leakage. That’s a category. Not an app. Not a brand. Not a product. A category.</w:t>
      </w:r>
    </w:p>
    <w:p>
      <w:pPr>
        <w:spacing w:after="30" w:before="30"/>
      </w:pPr>
    </w:p>
    <w:p>
      <w:pPr>
        <w:pBdr>
          <w:top w:val="single" w:color="E94560" w:sz="4" w:space="6"/>
          <w:bottom w:val="single" w:color="E94560" w:sz="4" w:space="6"/>
        </w:pBdr>
        <w:spacing w:after="150" w:before="150"/>
        <w:jc w:val="center"/>
      </w:pPr>
      <w:r>
        <w:rPr>
          <w:rFonts w:ascii="Arial" w:cs="Arial" w:eastAsia="Arial" w:hAnsi="Arial"/>
          <w:b/>
          <w:bCs/>
          <w:i/>
          <w:iCs/>
          <w:color w:val="1A1A2E"/>
          <w:sz w:val="26"/>
          <w:szCs w:val="26"/>
        </w:rPr>
        <w:t xml:space="preserve">SAINTE. This is what we’re on now.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pPr>
    <w:r>
      <w:rPr>
        <w:rFonts w:ascii="Arial" w:cs="Arial" w:eastAsia="Arial" w:hAnsi="Arial"/>
        <w:color w:val="E94560"/>
        <w:sz w:val="15"/>
        <w:szCs w:val="15"/>
      </w:rPr>
      <w:t xml:space="preserve">CONFIDENTIAL</w:t>
    </w:r>
    <w:r>
      <w:rPr>
        <w:rFonts w:ascii="Arial" w:cs="Arial" w:eastAsia="Arial" w:hAnsi="Arial"/>
        <w:color w:val="999999"/>
        <w:sz w:val="15"/>
        <w:szCs w:val="15"/>
      </w:rPr>
      <w:t xml:space="preserve">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tabs>
        <w:tab w:val="right" w:pos="9026"/>
      </w:tabs>
    </w:pPr>
    <w:r>
      <w:rPr>
        <w:rFonts w:ascii="Arial" w:cs="Arial" w:eastAsia="Arial" w:hAnsi="Arial"/>
        <w:b/>
        <w:bCs/>
        <w:color w:val="999999"/>
        <w:sz w:val="15"/>
        <w:szCs w:val="15"/>
      </w:rPr>
      <w:t xml:space="preserve">SAINTE TECHNOLOGIES, INC.</w:t>
    </w:r>
    <w:r>
      <w:rPr>
        <w:rFonts w:ascii="Arial" w:cs="Arial" w:eastAsia="Arial" w:hAnsi="Arial"/>
        <w:color w:val="999999"/>
        <w:sz w:val="15"/>
        <w:szCs w:val="15"/>
      </w:rPr>
      <w:t xml:space="preserve">	Corporate Infrastructure V5.0 — Definitive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E945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2026-03-21T08:28:44.254Z</dcterms:created>
  <dcterms:modified xsi:type="dcterms:W3CDTF">2026-03-21T08:28:44.306Z</dcterms:modified>
</cp:coreProperties>
</file>

<file path=docProps/custom.xml><?xml version="1.0" encoding="utf-8"?>
<Properties xmlns="http://schemas.openxmlformats.org/officeDocument/2006/custom-properties" xmlns:vt="http://schemas.openxmlformats.org/officeDocument/2006/docPropsVTypes"/>
</file>