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PROCEDURE rpt_supplier_procurement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c_supplier 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supplier_id,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supplier_name,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total_items_supplied,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branches_supplied,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total_quantity_supplied,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total_procurement_cost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vw_supplier_performance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 BY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total_procurement_cost DESC;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v_rank NUMBER := 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v_grand_total NUMBER := 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REPORT HEADER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 */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RPAD('=', 105, '=')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'88 SPEEDMART - SUPPLIER PROCUREMENT SUMMARY'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'Generated: ' ||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TO_CHAR(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SYSDATE,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'DD-MON-YYYY HH24:MI'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RPAD('=', 105, '=')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COLUMN HEADER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RPAD('Rank', 8) ||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RPAD('Supplier', 28) ||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LPAD('Items', 10) ||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LPAD('Branches', 12) ||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LPAD('Quantity', 14) ||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LPAD('Cost (RM)', 20)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RPAD('-', 105, '-')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REPORT BODY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 */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c_supplier LOOP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v_rank := v_rank + 1;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v_grand_total :=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v_grand_total +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r.total_procurement_cost;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DBMS_OUTPUT.PUT_LINE(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RPAD(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TO_CHAR(v_rank),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||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RPAD(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SUBSTR(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r.supplier_name,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1,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28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||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LPAD(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TO_CHAR(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r.total_items_supplied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10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||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LPAD(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TO_CHAR(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r.branches_supplied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12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||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LPAD(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TO_CHAR(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r.total_quantity_supplied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14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 ||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LPAD(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TO_CHAR(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r.total_procurement_cost,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'FM999,999,990.00'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20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========================================== */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RPAD('-', 105, '-')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'TOTAL PROCUREMENT COST',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73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||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LPAD(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'RM' ||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TO_CHAR(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v_grand_total,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'FM999,999,990.00'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20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DBMS_OUTPUT.PUT_LINE(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RPAD('=', 105, '=')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OTHERS THEN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DBMS_OUTPUT.PUT_LINE(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'Error generating report: ' ||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SQLERRM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 rpt_supplier_procurement;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