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-- 5. BUSINESS RULE TRIGGERS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Prevent selling price below latest procurement cost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OR REPLACE TRIGGER trg_prevent_price_below_cost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BEFORE INSERT OR UPDATE OF unit_price ON order_item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v_unit_cost procurement.unit_cost%TYPE;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SELECT unit_cost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INTO v_unit_cost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FROM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SELECT unit_cost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FROM procurement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WHERE item_id = :NEW.item_id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ORDER BY procurement_date DESC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WHERE ROWNUM = 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:NEW.unit_price &lt; v_unit_cost THEN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RAISE_APPLICATION_ERROR(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-20002,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'Selling price cannot be below the latest procurement cost of 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|| v_unit_cost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NULL;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