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PriCoSha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#1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Voting on a post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Ashley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vote on a post. Voting on a post can be either liking or disliking the content item based on whether the user thinks the content item should be viewed by others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collectively decide on content items that they view as relevant and should be viewed by other users.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CREATE TABLE `rate` (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`email` varchar(20) NOT NULL,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`item_id` int(11) NOT NULL,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`rate_time` timestamp NULL DEFAULT NULL,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`emoji` varchar(20) CHARACTER SET utf8mb4 DEFAULT NULL,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`vote` tinyint(2) DEFAULT '0'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query = 'UPDATE contentitem SET tot_votes = (\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SUM(vote) FROM rate WHERE contentitem.item_id = item_id)'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'SELECT email, item_id FROM rate WHERE email = %s AND item_id = %s'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'INSERT INTO rate (email, item_id, vote, rate_time)  VALUES(%s, %s, %s, %s)'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76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3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#2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Defriend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Huy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This feature allows users to be removed from a group. This means they will not be able to view posts or be tagged to view content in that group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for control as to who can view content item in groups. Sometimes groups might face conflict and there might be a need to defriend users.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(data):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query2 = "DELETE FROM Member WHERE owner_email = %s AND fg_name = %s AND email_creator = %s"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57500" cy="16478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5100" cy="1362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#3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Group Tagging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Kyra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This feature allows users to tag on content that is visible to them.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share posts with one another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#4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Profile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</w:t>
        <w:tab/>
        <w:t xml:space="preserve">Ashley and Huy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Users post information about themselves that is visible to other users.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maintain credibility. Usually people will follow a group if there are mutual profiles that they recognize. Users are easily recognized with a profile account.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CREATE TABLE `contentitem` 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`item_id` int(11) NOT NULL,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`email` varchar(20) DEFAULT NULL,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`post_time` timestamp NULL DEFAULT NULL,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`file_path` varchar(100) DEFAULT NULL,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`item_name` tinytext,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`is_pub` tinyint(1) DEFAULT NULL,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`tot_votes` tinyint(4) DEFAULT '0',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`comment_on_item` int(11) DEFAULT NULL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the comment_on_item so that there is a comment associated to the post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query = 'UPDATE person SET about_me = %s WHERE email = %s;'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 query = 'UPDATE person SET about_me = %s WHERE email = %s;'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74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#5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comments to post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</w:t>
        <w:tab/>
        <w:t xml:space="preserve">Ashley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comment on content that is visible to them.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communicate with one another on posts and share their thoughts outside of the standard liking and disliking on a post.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`comment_on_item` int(11) DEFAULT NULL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item to be associated with a distinct post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query = 'INSERT INTO contentitem (item_name, email, post_time, is_pub, comment_on_item)\   VALUES(%s, %s, %s, %s, %s)'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'SELECT post_time, item_name, email, item_id, tot_votes FROM contentitem WHERE comment_on_item = %s'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query = 'INSERT INTO contentitem (item_name, email, post_time, is_pub, comment_on_item)\VALUES(%s, %s, %s, %s, %s)'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1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6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(21, 'Ash', '2018-12-06 14:45:53', NULL, 'post', 0, 1, NULL),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(22, 'amehovic13@gmail.com', '2018-12-06 20:17:50', NULL, 'ahh', 0, 0, 14),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(23, 'amehovic13@gmail.com', '2018-12-08 00:33:00', NULL, 'rwefs', 0, 0, 22),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(21, 'Ash', '2018-12-06 14:45:53', NULL, 'post', 0, 1, NULL),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(22, 'amehovic13@gmail.com', '2018-12-06 20:17:50', NULL, 'ahh', 0, 0, 14),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(23, 'amehovic13@gmail.com', '2018-12-08 00:33:00', NULL, 'rwefs', 0, 0, 22),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(24, 'amehovic13@gmail.com', '2018-12-10 01:20:54', NULL, 'jd', 0, 0, 23);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#6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Emoji’s to post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Aida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add quick responses to a post by choosing an emoji that best reflects their opinion of the post. There is a choice of 4 emojis; the user can respond with any of the emojis and are not limited to just choosing 1 emoji that reflects  their reaction of the post they are viewing.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react to content quickly outside of the standard ‘liking’ and ‘disliking’ a post. Users have the choice to react to content quickly in one click rather than writing  a wall of text in the comment sections.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e.     query = 'INSERT INTO emoji (post_id, emoji,)\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VALUES(%s,%s)'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cursor.execute(query,(item_id, str(emoji)))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f.       </w:t>
      </w:r>
      <w:r w:rsidDel="00000000" w:rsidR="00000000" w:rsidRPr="00000000">
        <w:rPr/>
        <w:drawing>
          <wp:inline distB="114300" distT="114300" distL="114300" distR="114300">
            <wp:extent cx="1409700" cy="18383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g.    </w:t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