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4358AB" w:rsidRPr="000657CC" w:rsidP="000657CC">
      <w:pPr>
        <w:spacing w:line="220" w:lineRule="atLeast"/>
        <w:jc w:val="center"/>
        <w:rPr>
          <w:rFonts w:asciiTheme="minorEastAsia" w:eastAsiaTheme="minorEastAsia" w:hAnsiTheme="minorEastAsia"/>
          <w:sz w:val="32"/>
          <w:szCs w:val="32"/>
        </w:rPr>
      </w:pPr>
      <w:r w:rsidRPr="000657CC">
        <w:rPr>
          <w:rFonts w:asciiTheme="minorEastAsia" w:eastAsiaTheme="minorEastAsia" w:hAnsiTheme="minorEastAsia" w:hint="eastAsia"/>
          <w:sz w:val="32"/>
          <w:szCs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10553700</wp:posOffset>
            </wp:positionH>
            <wp:positionV relativeFrom="topMargin">
              <wp:posOffset>12306300</wp:posOffset>
            </wp:positionV>
            <wp:extent cx="495300" cy="4826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57CC">
        <w:rPr>
          <w:rFonts w:asciiTheme="minorEastAsia" w:eastAsiaTheme="minorEastAsia" w:hAnsiTheme="minorEastAsia" w:hint="eastAsia"/>
          <w:sz w:val="32"/>
          <w:szCs w:val="32"/>
        </w:rPr>
        <w:t>1.1动量导学案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学习目标</w:t>
      </w:r>
      <w:r w:rsidRPr="000657CC">
        <w:rPr>
          <w:rFonts w:ascii="Times New Roman" w:hAnsi="Times New Roman" w:cs="Times New Roman" w:hint="eastAsia"/>
          <w:sz w:val="24"/>
          <w:szCs w:val="24"/>
        </w:rPr>
        <w:t>:</w:t>
      </w:r>
      <w:r w:rsidRPr="000657CC">
        <w:rPr>
          <w:rFonts w:ascii="Times New Roman" w:hAnsi="Times New Roman" w:cs="Times New Roman"/>
          <w:sz w:val="24"/>
          <w:szCs w:val="24"/>
        </w:rPr>
        <w:t>　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1.</w:t>
      </w:r>
      <w:r w:rsidRPr="000657CC">
        <w:rPr>
          <w:rFonts w:ascii="Times New Roman" w:hAnsi="Times New Roman" w:cs="Times New Roman"/>
          <w:sz w:val="24"/>
          <w:szCs w:val="24"/>
        </w:rPr>
        <w:t>通过实验寻求碰撞中的不变量。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2.</w:t>
      </w:r>
      <w:r w:rsidRPr="000657CC">
        <w:rPr>
          <w:rFonts w:ascii="Times New Roman" w:hAnsi="Times New Roman" w:cs="Times New Roman"/>
          <w:sz w:val="24"/>
          <w:szCs w:val="24"/>
        </w:rPr>
        <w:t>理解动量的概念，知道动量和动能的区别与联系</w:t>
      </w:r>
      <w:r w:rsidRPr="000657CC">
        <w:rPr>
          <w:rFonts w:ascii="Times New Roman" w:hAnsi="Times New Roman" w:cs="Times New Roman"/>
          <w:sz w:val="24"/>
          <w:szCs w:val="24"/>
        </w:rPr>
        <w:t>(</w:t>
      </w:r>
      <w:r w:rsidRPr="000657CC">
        <w:rPr>
          <w:rFonts w:ascii="Times New Roman" w:hAnsi="Times New Roman" w:cs="Times New Roman"/>
          <w:sz w:val="24"/>
          <w:szCs w:val="24"/>
        </w:rPr>
        <w:t>重点</w:t>
      </w:r>
      <w:r w:rsidRPr="000657CC">
        <w:rPr>
          <w:rFonts w:ascii="Times New Roman" w:hAnsi="Times New Roman" w:cs="Times New Roman"/>
          <w:sz w:val="24"/>
          <w:szCs w:val="24"/>
        </w:rPr>
        <w:t>)</w:t>
      </w:r>
      <w:r w:rsidRPr="000657CC">
        <w:rPr>
          <w:rFonts w:ascii="Times New Roman" w:hAnsi="Times New Roman" w:cs="Times New Roman"/>
          <w:sz w:val="24"/>
          <w:szCs w:val="24"/>
        </w:rPr>
        <w:t>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3.</w:t>
      </w:r>
      <w:r w:rsidRPr="000657CC">
        <w:rPr>
          <w:rFonts w:ascii="Times New Roman" w:hAnsi="Times New Roman" w:cs="Times New Roman"/>
          <w:sz w:val="24"/>
          <w:szCs w:val="24"/>
        </w:rPr>
        <w:t>知道动量和动量变化量均为矢量，会计算一维情况下的动量变化量</w:t>
      </w:r>
      <w:r w:rsidRPr="000657CC">
        <w:rPr>
          <w:rFonts w:ascii="Times New Roman" w:hAnsi="Times New Roman" w:cs="Times New Roman"/>
          <w:sz w:val="24"/>
          <w:szCs w:val="24"/>
        </w:rPr>
        <w:t>(</w:t>
      </w:r>
      <w:r w:rsidRPr="000657CC">
        <w:rPr>
          <w:rFonts w:ascii="Times New Roman" w:hAnsi="Times New Roman" w:cs="Times New Roman"/>
          <w:sz w:val="24"/>
          <w:szCs w:val="24"/>
        </w:rPr>
        <w:t>重难点</w:t>
      </w:r>
      <w:r w:rsidRPr="000657CC">
        <w:rPr>
          <w:rFonts w:ascii="Times New Roman" w:hAnsi="Times New Roman" w:cs="Times New Roman"/>
          <w:sz w:val="24"/>
          <w:szCs w:val="24"/>
        </w:rPr>
        <w:t>)</w:t>
      </w:r>
      <w:r w:rsidRPr="000657CC">
        <w:rPr>
          <w:rFonts w:ascii="Times New Roman" w:hAnsi="Times New Roman" w:cs="Times New Roman"/>
          <w:sz w:val="24"/>
          <w:szCs w:val="24"/>
        </w:rPr>
        <w:t>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bCs/>
          <w:sz w:val="24"/>
          <w:szCs w:val="24"/>
        </w:rPr>
        <w:t>一、寻求碰撞中的不变量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阅读课本，思考并回答下列问题。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(1)</w:t>
      </w:r>
      <w:r w:rsidRPr="000657CC">
        <w:rPr>
          <w:rFonts w:ascii="Times New Roman" w:hAnsi="Times New Roman" w:cs="Times New Roman"/>
          <w:sz w:val="24"/>
          <w:szCs w:val="24"/>
        </w:rPr>
        <w:t>质量相同小球的碰撞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如图甲所示，两根长度相同的细线，分别悬挂</w:t>
      </w:r>
      <w:r w:rsidRPr="000657CC">
        <w:rPr>
          <w:rFonts w:ascii="Times New Roman" w:hAnsi="Times New Roman" w:cs="Times New Roman"/>
          <w:sz w:val="24"/>
          <w:szCs w:val="24"/>
        </w:rPr>
        <w:t>A</w:t>
      </w:r>
      <w:r w:rsidRPr="000657CC">
        <w:rPr>
          <w:rFonts w:ascii="Times New Roman" w:hAnsi="Times New Roman" w:cs="Times New Roman"/>
          <w:sz w:val="24"/>
          <w:szCs w:val="24"/>
        </w:rPr>
        <w:t>、</w:t>
      </w:r>
      <w:r w:rsidRPr="000657CC">
        <w:rPr>
          <w:rFonts w:ascii="Times New Roman" w:hAnsi="Times New Roman" w:cs="Times New Roman"/>
          <w:sz w:val="24"/>
          <w:szCs w:val="24"/>
        </w:rPr>
        <w:t>B</w:t>
      </w:r>
      <w:r w:rsidRPr="000657CC">
        <w:rPr>
          <w:rFonts w:ascii="Times New Roman" w:hAnsi="Times New Roman" w:cs="Times New Roman"/>
          <w:sz w:val="24"/>
          <w:szCs w:val="24"/>
        </w:rPr>
        <w:t>两质量相同的钢球，拉起</w:t>
      </w:r>
      <w:r w:rsidRPr="000657CC">
        <w:rPr>
          <w:rFonts w:ascii="Times New Roman" w:hAnsi="Times New Roman" w:cs="Times New Roman"/>
          <w:sz w:val="24"/>
          <w:szCs w:val="24"/>
        </w:rPr>
        <w:t>A</w:t>
      </w:r>
      <w:r w:rsidRPr="000657CC">
        <w:rPr>
          <w:rFonts w:ascii="Times New Roman" w:hAnsi="Times New Roman" w:cs="Times New Roman"/>
          <w:sz w:val="24"/>
          <w:szCs w:val="24"/>
        </w:rPr>
        <w:t>球，放开后与静止的</w:t>
      </w:r>
      <w:r w:rsidRPr="000657CC">
        <w:rPr>
          <w:rFonts w:ascii="Times New Roman" w:hAnsi="Times New Roman" w:cs="Times New Roman"/>
          <w:sz w:val="24"/>
          <w:szCs w:val="24"/>
        </w:rPr>
        <w:t>B</w:t>
      </w:r>
      <w:r w:rsidRPr="000657CC">
        <w:rPr>
          <w:rFonts w:ascii="Times New Roman" w:hAnsi="Times New Roman" w:cs="Times New Roman"/>
          <w:sz w:val="24"/>
          <w:szCs w:val="24"/>
        </w:rPr>
        <w:t>球发生碰撞。碰撞后会看到什么现象？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875" cy="1190625"/>
            <wp:effectExtent l="19050" t="0" r="9525" b="0"/>
            <wp:docPr id="1" name="图片 1" descr="C:\Users\Administrator\Desktop\2024三维一轮\步步高选修1,2,3\步步高选修1\练习\学习笔记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esktop\2024三维一轮\步步高选修1,2,3\步步高选修1\练习\学习笔记\1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通过此实验现象，关于碰撞中的不变量，你有什么猜想？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 w:hint="eastAsia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(2)</w:t>
      </w:r>
      <w:r w:rsidRPr="000657CC">
        <w:rPr>
          <w:rFonts w:ascii="Times New Roman" w:hAnsi="Times New Roman" w:cs="Times New Roman"/>
          <w:sz w:val="24"/>
          <w:szCs w:val="24"/>
        </w:rPr>
        <w:t>质量不同小球的碰撞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如图乙所示，使</w:t>
      </w:r>
      <w:r w:rsidRPr="000657CC">
        <w:rPr>
          <w:rFonts w:ascii="Times New Roman" w:hAnsi="Times New Roman" w:cs="Times New Roman"/>
          <w:sz w:val="24"/>
          <w:szCs w:val="24"/>
        </w:rPr>
        <w:t>C</w:t>
      </w:r>
      <w:r w:rsidRPr="000657CC">
        <w:rPr>
          <w:rFonts w:ascii="Times New Roman" w:hAnsi="Times New Roman" w:cs="Times New Roman"/>
          <w:sz w:val="24"/>
          <w:szCs w:val="24"/>
        </w:rPr>
        <w:t>球质量大于</w:t>
      </w:r>
      <w:r w:rsidRPr="000657CC">
        <w:rPr>
          <w:rFonts w:ascii="Times New Roman" w:hAnsi="Times New Roman" w:cs="Times New Roman"/>
          <w:sz w:val="24"/>
          <w:szCs w:val="24"/>
        </w:rPr>
        <w:t>B</w:t>
      </w:r>
      <w:r w:rsidRPr="000657CC">
        <w:rPr>
          <w:rFonts w:ascii="Times New Roman" w:hAnsi="Times New Roman" w:cs="Times New Roman"/>
          <w:sz w:val="24"/>
          <w:szCs w:val="24"/>
        </w:rPr>
        <w:t>球质量，用手拉起</w:t>
      </w:r>
      <w:r w:rsidRPr="000657CC">
        <w:rPr>
          <w:rFonts w:ascii="Times New Roman" w:hAnsi="Times New Roman" w:cs="Times New Roman"/>
          <w:sz w:val="24"/>
          <w:szCs w:val="24"/>
        </w:rPr>
        <w:t>C</w:t>
      </w:r>
      <w:r w:rsidRPr="000657CC">
        <w:rPr>
          <w:rFonts w:ascii="Times New Roman" w:hAnsi="Times New Roman" w:cs="Times New Roman"/>
          <w:sz w:val="24"/>
          <w:szCs w:val="24"/>
        </w:rPr>
        <w:t>球放开后撞击静止的</w:t>
      </w:r>
      <w:r w:rsidRPr="000657CC">
        <w:rPr>
          <w:rFonts w:ascii="Times New Roman" w:hAnsi="Times New Roman" w:cs="Times New Roman"/>
          <w:sz w:val="24"/>
          <w:szCs w:val="24"/>
        </w:rPr>
        <w:t>B</w:t>
      </w:r>
      <w:r w:rsidRPr="000657CC">
        <w:rPr>
          <w:rFonts w:ascii="Times New Roman" w:hAnsi="Times New Roman" w:cs="Times New Roman"/>
          <w:sz w:val="24"/>
          <w:szCs w:val="24"/>
        </w:rPr>
        <w:t>球。碰撞后会看到什么现象？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875" cy="1190625"/>
            <wp:effectExtent l="19050" t="0" r="9525" b="0"/>
            <wp:docPr id="2" name="图片 2" descr="C:\Users\Administrator\Desktop\2024三维一轮\步步高选修1,2,3\步步高选修1\练习\学习笔记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istrator\Desktop\2024三维一轮\步步高选修1,2,3\步步高选修1\练习\学习笔记\2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根据此实验现象，关于碰撞中的不变量，你又有什么猜想？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方正中等线简体" w:hAnsi="Times New Roman" w:cs="Times New Roman"/>
          <w:sz w:val="24"/>
          <w:szCs w:val="24"/>
        </w:rPr>
      </w:pPr>
      <w:r w:rsidRPr="000657CC">
        <w:rPr>
          <w:rFonts w:ascii="Times New Roman" w:eastAsia="方正中等线简体" w:hAnsi="Times New Roman" w:cs="Times New Roman" w:hint="eastAsia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(3)</w:t>
      </w:r>
      <w:r w:rsidRPr="000657CC">
        <w:rPr>
          <w:rFonts w:ascii="Times New Roman" w:hAnsi="Times New Roman" w:cs="Times New Roman"/>
          <w:sz w:val="24"/>
          <w:szCs w:val="24"/>
        </w:rPr>
        <w:t>综合以上两个实验，猜想两个物体碰撞前后</w:t>
      </w:r>
      <w:r w:rsidRPr="000657CC">
        <w:rPr>
          <w:rFonts w:ascii="Times New Roman" w:hAnsi="Times New Roman" w:cs="Times New Roman"/>
          <w:sz w:val="24"/>
          <w:szCs w:val="24"/>
        </w:rPr>
        <w:t>________</w:t>
      </w:r>
      <w:r w:rsidRPr="000657CC">
        <w:rPr>
          <w:rFonts w:ascii="Times New Roman" w:hAnsi="Times New Roman" w:cs="Times New Roman"/>
          <w:sz w:val="24"/>
          <w:szCs w:val="24"/>
        </w:rPr>
        <w:t>之和可能不变，所以质量小的球速度大；也可能猜想两个物体碰撞前后</w:t>
      </w:r>
      <w:r w:rsidRPr="000657CC">
        <w:rPr>
          <w:rFonts w:ascii="Times New Roman" w:hAnsi="Times New Roman" w:cs="Times New Roman"/>
          <w:sz w:val="24"/>
          <w:szCs w:val="24"/>
        </w:rPr>
        <w:t>__________</w:t>
      </w:r>
      <w:r w:rsidRPr="000657CC">
        <w:rPr>
          <w:rFonts w:ascii="Times New Roman" w:hAnsi="Times New Roman" w:cs="Times New Roman"/>
          <w:sz w:val="24"/>
          <w:szCs w:val="24"/>
        </w:rPr>
        <w:t>乘积之和是不变的。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(4)</w:t>
      </w:r>
      <w:r w:rsidRPr="000657CC">
        <w:rPr>
          <w:rFonts w:ascii="Times New Roman" w:hAnsi="Times New Roman" w:cs="Times New Roman"/>
          <w:sz w:val="24"/>
          <w:szCs w:val="24"/>
        </w:rPr>
        <w:t>用实验数据验证猜想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用一辆运动的小车</w:t>
      </w:r>
      <w:r w:rsidRPr="000657CC">
        <w:rPr>
          <w:rFonts w:ascii="Times New Roman" w:hAnsi="Times New Roman" w:cs="Times New Roman"/>
          <w:i/>
          <w:sz w:val="24"/>
          <w:szCs w:val="24"/>
        </w:rPr>
        <w:t>m</w:t>
      </w:r>
      <w:r w:rsidRPr="000657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657CC">
        <w:rPr>
          <w:rFonts w:ascii="Times New Roman" w:hAnsi="Times New Roman" w:cs="Times New Roman"/>
          <w:sz w:val="24"/>
          <w:szCs w:val="24"/>
        </w:rPr>
        <w:t>碰撞一辆静止的小车</w:t>
      </w:r>
      <w:r w:rsidRPr="000657CC">
        <w:rPr>
          <w:rFonts w:ascii="Times New Roman" w:hAnsi="Times New Roman" w:cs="Times New Roman"/>
          <w:i/>
          <w:sz w:val="24"/>
          <w:szCs w:val="24"/>
        </w:rPr>
        <w:t>m</w:t>
      </w:r>
      <w:r w:rsidRPr="000657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657CC">
        <w:rPr>
          <w:rFonts w:ascii="Times New Roman" w:hAnsi="Times New Roman" w:cs="Times New Roman"/>
          <w:sz w:val="24"/>
          <w:szCs w:val="24"/>
        </w:rPr>
        <w:t>，碰后两辆小车粘在一起运动，实验数据如表</w:t>
      </w:r>
      <w:r w:rsidRPr="000657CC">
        <w:rPr>
          <w:rFonts w:ascii="Times New Roman" w:hAnsi="Times New Roman" w:cs="Times New Roman"/>
          <w:sz w:val="24"/>
          <w:szCs w:val="24"/>
        </w:rPr>
        <w:t>1</w:t>
      </w:r>
      <w:r w:rsidRPr="000657CC">
        <w:rPr>
          <w:rFonts w:ascii="Times New Roman" w:hAnsi="Times New Roman" w:cs="Times New Roman"/>
          <w:sz w:val="24"/>
          <w:szCs w:val="24"/>
        </w:rPr>
        <w:t>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647700"/>
            <wp:effectExtent l="19050" t="0" r="9525" b="0"/>
            <wp:docPr id="3" name="图片 3" descr="C:\Users\Administrator\Desktop\2024三维一轮\步步高选修1,2,3\步步高选修1\练习\学习笔记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istrator\Desktop\2024三维一轮\步步高选修1,2,3\步步高选修1\练习\学习笔记\3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表</w:t>
      </w:r>
      <w:r w:rsidRPr="000657CC">
        <w:rPr>
          <w:rFonts w:ascii="Times New Roman" w:hAnsi="Times New Roman" w:cs="Times New Roman"/>
          <w:sz w:val="24"/>
          <w:szCs w:val="24"/>
        </w:rPr>
        <w:t>1</w:t>
      </w:r>
      <w:r w:rsidRPr="000657CC">
        <w:rPr>
          <w:rFonts w:ascii="Times New Roman" w:hAnsi="Times New Roman" w:cs="Times New Roman"/>
          <w:sz w:val="24"/>
          <w:szCs w:val="24"/>
        </w:rPr>
        <w:t>　两辆小车的质量和碰撞前后的速度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1"/>
        <w:gridCol w:w="886"/>
        <w:gridCol w:w="886"/>
        <w:gridCol w:w="1866"/>
        <w:gridCol w:w="2076"/>
      </w:tblGrid>
      <w:tr w:rsidTr="004645B4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/kg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/kg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m·s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  <w:r w:rsidRPr="000657CC">
              <w:rPr>
                <w:rFonts w:hAnsi="宋体" w:cs="Times New Roman"/>
                <w:sz w:val="24"/>
                <w:szCs w:val="24"/>
              </w:rPr>
              <w:t>′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m·s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Tr="004645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  <w:tc>
          <w:tcPr>
            <w:tcW w:w="207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0.307</w:t>
            </w:r>
          </w:p>
        </w:tc>
      </w:tr>
      <w:tr w:rsidTr="004645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0.718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207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0.265</w:t>
            </w:r>
          </w:p>
        </w:tc>
      </w:tr>
      <w:tr w:rsidTr="004645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0.718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0.572</w:t>
            </w:r>
          </w:p>
        </w:tc>
        <w:tc>
          <w:tcPr>
            <w:tcW w:w="207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</w:tr>
    </w:tbl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经过</w:t>
      </w:r>
      <w:r w:rsidRPr="000657CC">
        <w:rPr>
          <w:rFonts w:ascii="Times New Roman" w:hAnsi="Times New Roman" w:cs="Times New Roman"/>
          <w:sz w:val="24"/>
          <w:szCs w:val="24"/>
        </w:rPr>
        <w:t>3</w:t>
      </w:r>
      <w:r w:rsidRPr="000657CC">
        <w:rPr>
          <w:rFonts w:ascii="Times New Roman" w:hAnsi="Times New Roman" w:cs="Times New Roman"/>
          <w:sz w:val="24"/>
          <w:szCs w:val="24"/>
        </w:rPr>
        <w:t>次实验得到如下的数据：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表</w:t>
      </w:r>
      <w:r w:rsidRPr="000657CC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1"/>
        <w:gridCol w:w="1559"/>
        <w:gridCol w:w="1417"/>
        <w:gridCol w:w="1852"/>
        <w:gridCol w:w="2478"/>
      </w:tblGrid>
      <w:tr w:rsidTr="004645B4">
        <w:tblPrEx>
          <w:tblW w:w="839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9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次数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/J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k2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/J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kg·m·s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8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＋</w: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  <w:r w:rsidRPr="000657CC">
              <w:rPr>
                <w:rFonts w:hAnsi="宋体" w:cs="Times New Roman"/>
                <w:sz w:val="24"/>
                <w:szCs w:val="24"/>
              </w:rPr>
              <w:t>′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kg·m·s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Tr="004645B4">
        <w:tblPrEx>
          <w:tblW w:w="8397" w:type="dxa"/>
          <w:jc w:val="center"/>
          <w:tblLayout w:type="fixed"/>
          <w:tblLook w:val="0000"/>
        </w:tblPrEx>
        <w:trPr>
          <w:jc w:val="center"/>
        </w:trPr>
        <w:tc>
          <w:tcPr>
            <w:tcW w:w="109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0.326</w:t>
            </w:r>
          </w:p>
        </w:tc>
        <w:tc>
          <w:tcPr>
            <w:tcW w:w="2478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0.319</w:t>
            </w:r>
          </w:p>
        </w:tc>
      </w:tr>
      <w:tr w:rsidTr="004645B4">
        <w:tblPrEx>
          <w:tblW w:w="8397" w:type="dxa"/>
          <w:jc w:val="center"/>
          <w:tblLayout w:type="fixed"/>
          <w:tblLook w:val="0000"/>
        </w:tblPrEx>
        <w:trPr>
          <w:jc w:val="center"/>
        </w:trPr>
        <w:tc>
          <w:tcPr>
            <w:tcW w:w="109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478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0.328</w:t>
            </w:r>
          </w:p>
        </w:tc>
      </w:tr>
      <w:tr w:rsidTr="004645B4">
        <w:tblPrEx>
          <w:tblW w:w="8397" w:type="dxa"/>
          <w:jc w:val="center"/>
          <w:tblLayout w:type="fixed"/>
          <w:tblLook w:val="0000"/>
        </w:tblPrEx>
        <w:trPr>
          <w:jc w:val="center"/>
        </w:trPr>
        <w:tc>
          <w:tcPr>
            <w:tcW w:w="109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0.117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0.411</w:t>
            </w:r>
          </w:p>
        </w:tc>
        <w:tc>
          <w:tcPr>
            <w:tcW w:w="2478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</w:tr>
    </w:tbl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通过分析实验数据，两辆小车碰撞前后动能之和</w:t>
      </w:r>
      <w:r w:rsidRPr="000657CC">
        <w:rPr>
          <w:rFonts w:ascii="Times New Roman" w:hAnsi="Times New Roman" w:cs="Times New Roman"/>
          <w:sz w:val="24"/>
          <w:szCs w:val="24"/>
        </w:rPr>
        <w:t>____________(</w:t>
      </w:r>
      <w:r w:rsidRPr="000657CC">
        <w:rPr>
          <w:rFonts w:ascii="Times New Roman" w:hAnsi="Times New Roman" w:cs="Times New Roman"/>
          <w:sz w:val="24"/>
          <w:szCs w:val="24"/>
        </w:rPr>
        <w:t>填</w:t>
      </w:r>
      <w:r w:rsidRPr="000657CC">
        <w:rPr>
          <w:rFonts w:hAnsi="宋体" w:cs="Times New Roman"/>
          <w:sz w:val="24"/>
          <w:szCs w:val="24"/>
        </w:rPr>
        <w:t>“</w:t>
      </w:r>
      <w:r w:rsidRPr="000657CC">
        <w:rPr>
          <w:rFonts w:ascii="Times New Roman" w:hAnsi="Times New Roman" w:cs="Times New Roman"/>
          <w:sz w:val="24"/>
          <w:szCs w:val="24"/>
        </w:rPr>
        <w:t>相等</w:t>
      </w:r>
      <w:r w:rsidRPr="000657CC">
        <w:rPr>
          <w:rFonts w:hAnsi="宋体" w:cs="Times New Roman"/>
          <w:sz w:val="24"/>
          <w:szCs w:val="24"/>
        </w:rPr>
        <w:t>”</w:t>
      </w:r>
      <w:r w:rsidRPr="000657CC">
        <w:rPr>
          <w:rFonts w:ascii="Times New Roman" w:hAnsi="Times New Roman" w:cs="Times New Roman"/>
          <w:sz w:val="24"/>
          <w:szCs w:val="24"/>
        </w:rPr>
        <w:t>或</w:t>
      </w:r>
      <w:r w:rsidRPr="000657CC">
        <w:rPr>
          <w:rFonts w:hAnsi="宋体" w:cs="Times New Roman"/>
          <w:sz w:val="24"/>
          <w:szCs w:val="24"/>
        </w:rPr>
        <w:t>“</w:t>
      </w:r>
      <w:r w:rsidRPr="000657CC">
        <w:rPr>
          <w:rFonts w:ascii="Times New Roman" w:hAnsi="Times New Roman" w:cs="Times New Roman"/>
          <w:sz w:val="24"/>
          <w:szCs w:val="24"/>
        </w:rPr>
        <w:t>不相等</w:t>
      </w:r>
      <w:r w:rsidRPr="000657CC">
        <w:rPr>
          <w:rFonts w:hAnsi="宋体" w:cs="Times New Roman"/>
          <w:sz w:val="24"/>
          <w:szCs w:val="24"/>
        </w:rPr>
        <w:t>”</w:t>
      </w:r>
      <w:r w:rsidRPr="000657CC">
        <w:rPr>
          <w:rFonts w:ascii="Times New Roman" w:hAnsi="Times New Roman" w:cs="Times New Roman"/>
          <w:sz w:val="24"/>
          <w:szCs w:val="24"/>
        </w:rPr>
        <w:t>)</w:t>
      </w:r>
      <w:r w:rsidRPr="000657CC">
        <w:rPr>
          <w:rFonts w:ascii="Times New Roman" w:hAnsi="Times New Roman" w:cs="Times New Roman"/>
          <w:sz w:val="24"/>
          <w:szCs w:val="24"/>
        </w:rPr>
        <w:t>，</w:t>
      </w:r>
      <w:r w:rsidRPr="000657CC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0657CC">
        <w:rPr>
          <w:rFonts w:ascii="Times New Roman" w:hAnsi="Times New Roman" w:cs="Times New Roman"/>
          <w:sz w:val="24"/>
          <w:szCs w:val="24"/>
        </w:rPr>
        <w:t>基本不变。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57CC" w:rsidRPr="000657CC" w:rsidP="000657CC">
      <w:pPr>
        <w:pStyle w:val="Heading3"/>
        <w:tabs>
          <w:tab w:val="left" w:pos="3402"/>
        </w:tabs>
        <w:jc w:val="center"/>
        <w:rPr>
          <w:b w:val="0"/>
          <w:sz w:val="24"/>
          <w:szCs w:val="24"/>
        </w:rPr>
      </w:pPr>
      <w:r w:rsidRPr="000657CC">
        <w:rPr>
          <w:b w:val="0"/>
          <w:sz w:val="24"/>
          <w:szCs w:val="24"/>
        </w:rPr>
        <w:t>二、动量及动量的变化量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1</w:t>
      </w:r>
      <w:r w:rsidRPr="000657CC">
        <w:rPr>
          <w:rFonts w:ascii="Times New Roman" w:hAnsi="Times New Roman" w:cs="Times New Roman"/>
          <w:sz w:val="24"/>
          <w:szCs w:val="24"/>
        </w:rPr>
        <w:t>．动量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(1)</w:t>
      </w:r>
      <w:r w:rsidRPr="000657CC">
        <w:rPr>
          <w:rFonts w:ascii="Times New Roman" w:hAnsi="Times New Roman" w:cs="Times New Roman"/>
          <w:sz w:val="24"/>
          <w:szCs w:val="24"/>
        </w:rPr>
        <w:t>定义：物体的</w:t>
      </w:r>
      <w:r w:rsidRPr="000657CC">
        <w:rPr>
          <w:rFonts w:ascii="Times New Roman" w:hAnsi="Times New Roman" w:cs="Times New Roman"/>
          <w:sz w:val="24"/>
          <w:szCs w:val="24"/>
        </w:rPr>
        <w:t>________</w:t>
      </w:r>
      <w:r w:rsidRPr="000657CC">
        <w:rPr>
          <w:rFonts w:ascii="Times New Roman" w:hAnsi="Times New Roman" w:cs="Times New Roman"/>
          <w:sz w:val="24"/>
          <w:szCs w:val="24"/>
        </w:rPr>
        <w:t>和</w:t>
      </w:r>
      <w:r w:rsidRPr="000657CC">
        <w:rPr>
          <w:rFonts w:ascii="Times New Roman" w:hAnsi="Times New Roman" w:cs="Times New Roman"/>
          <w:sz w:val="24"/>
          <w:szCs w:val="24"/>
        </w:rPr>
        <w:t>________</w:t>
      </w:r>
      <w:r w:rsidRPr="000657CC">
        <w:rPr>
          <w:rFonts w:ascii="Times New Roman" w:hAnsi="Times New Roman" w:cs="Times New Roman"/>
          <w:sz w:val="24"/>
          <w:szCs w:val="24"/>
        </w:rPr>
        <w:t>的乘积。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(2)</w:t>
      </w:r>
      <w:r w:rsidRPr="000657CC">
        <w:rPr>
          <w:rFonts w:ascii="Times New Roman" w:hAnsi="Times New Roman" w:cs="Times New Roman"/>
          <w:sz w:val="24"/>
          <w:szCs w:val="24"/>
        </w:rPr>
        <w:t>定义式：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  <w:r w:rsidRPr="000657CC">
        <w:rPr>
          <w:rFonts w:ascii="Times New Roman" w:hAnsi="Times New Roman" w:cs="Times New Roman"/>
          <w:sz w:val="24"/>
          <w:szCs w:val="24"/>
        </w:rPr>
        <w:t>＝</w:t>
      </w:r>
      <w:r w:rsidRPr="000657CC">
        <w:rPr>
          <w:rFonts w:ascii="Times New Roman" w:hAnsi="Times New Roman" w:cs="Times New Roman"/>
          <w:sz w:val="24"/>
          <w:szCs w:val="24"/>
        </w:rPr>
        <w:t>________</w:t>
      </w:r>
      <w:r w:rsidRPr="000657CC">
        <w:rPr>
          <w:rFonts w:ascii="Times New Roman" w:hAnsi="Times New Roman" w:cs="Times New Roman"/>
          <w:sz w:val="24"/>
          <w:szCs w:val="24"/>
        </w:rPr>
        <w:t>，单位：</w:t>
      </w:r>
      <w:r w:rsidRPr="000657CC">
        <w:rPr>
          <w:rFonts w:ascii="Times New Roman" w:hAnsi="Times New Roman" w:cs="Times New Roman"/>
          <w:sz w:val="24"/>
          <w:szCs w:val="24"/>
        </w:rPr>
        <w:t>kg·m</w:t>
      </w:r>
      <w:r w:rsidRPr="000657CC">
        <w:rPr>
          <w:rFonts w:ascii="Times New Roman" w:hAnsi="Times New Roman" w:cs="Times New Roman"/>
          <w:sz w:val="24"/>
          <w:szCs w:val="24"/>
        </w:rPr>
        <w:t>/s</w:t>
      </w:r>
      <w:r w:rsidRPr="000657CC">
        <w:rPr>
          <w:rFonts w:ascii="Times New Roman" w:hAnsi="Times New Roman" w:cs="Times New Roman"/>
          <w:sz w:val="24"/>
          <w:szCs w:val="24"/>
        </w:rPr>
        <w:t>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(3)</w:t>
      </w:r>
      <w:r w:rsidRPr="000657CC">
        <w:rPr>
          <w:rFonts w:ascii="Times New Roman" w:hAnsi="Times New Roman" w:cs="Times New Roman"/>
          <w:sz w:val="24"/>
          <w:szCs w:val="24"/>
        </w:rPr>
        <w:t>矢量性：动量是</w:t>
      </w:r>
      <w:r w:rsidRPr="000657CC">
        <w:rPr>
          <w:rFonts w:ascii="Times New Roman" w:hAnsi="Times New Roman" w:cs="Times New Roman"/>
          <w:sz w:val="24"/>
          <w:szCs w:val="24"/>
        </w:rPr>
        <w:t>________(</w:t>
      </w:r>
      <w:r w:rsidRPr="000657CC">
        <w:rPr>
          <w:rFonts w:ascii="Times New Roman" w:hAnsi="Times New Roman" w:cs="Times New Roman"/>
          <w:sz w:val="24"/>
          <w:szCs w:val="24"/>
        </w:rPr>
        <w:t>填</w:t>
      </w:r>
      <w:r w:rsidRPr="000657CC">
        <w:rPr>
          <w:rFonts w:hAnsi="宋体" w:cs="Times New Roman"/>
          <w:sz w:val="24"/>
          <w:szCs w:val="24"/>
        </w:rPr>
        <w:t>“</w:t>
      </w:r>
      <w:r w:rsidRPr="000657CC">
        <w:rPr>
          <w:rFonts w:ascii="Times New Roman" w:hAnsi="Times New Roman" w:cs="Times New Roman"/>
          <w:sz w:val="24"/>
          <w:szCs w:val="24"/>
        </w:rPr>
        <w:t>矢</w:t>
      </w:r>
      <w:r w:rsidRPr="000657CC">
        <w:rPr>
          <w:rFonts w:hAnsi="宋体" w:cs="Times New Roman"/>
          <w:sz w:val="24"/>
          <w:szCs w:val="24"/>
        </w:rPr>
        <w:t>”</w:t>
      </w:r>
      <w:r w:rsidRPr="000657CC">
        <w:rPr>
          <w:rFonts w:ascii="Times New Roman" w:hAnsi="Times New Roman" w:cs="Times New Roman"/>
          <w:sz w:val="24"/>
          <w:szCs w:val="24"/>
        </w:rPr>
        <w:t>或</w:t>
      </w:r>
      <w:r w:rsidRPr="000657CC">
        <w:rPr>
          <w:rFonts w:hAnsi="宋体" w:cs="Times New Roman"/>
          <w:sz w:val="24"/>
          <w:szCs w:val="24"/>
        </w:rPr>
        <w:t>“</w:t>
      </w:r>
      <w:r w:rsidRPr="000657CC">
        <w:rPr>
          <w:rFonts w:ascii="Times New Roman" w:hAnsi="Times New Roman" w:cs="Times New Roman"/>
          <w:sz w:val="24"/>
          <w:szCs w:val="24"/>
        </w:rPr>
        <w:t>标</w:t>
      </w:r>
      <w:r w:rsidRPr="000657CC">
        <w:rPr>
          <w:rFonts w:hAnsi="宋体" w:cs="Times New Roman"/>
          <w:sz w:val="24"/>
          <w:szCs w:val="24"/>
        </w:rPr>
        <w:t>”</w:t>
      </w:r>
      <w:r w:rsidRPr="000657CC">
        <w:rPr>
          <w:rFonts w:ascii="Times New Roman" w:hAnsi="Times New Roman" w:cs="Times New Roman"/>
          <w:sz w:val="24"/>
          <w:szCs w:val="24"/>
        </w:rPr>
        <w:t>)</w:t>
      </w:r>
      <w:r w:rsidRPr="000657CC">
        <w:rPr>
          <w:rFonts w:ascii="Times New Roman" w:hAnsi="Times New Roman" w:cs="Times New Roman"/>
          <w:sz w:val="24"/>
          <w:szCs w:val="24"/>
        </w:rPr>
        <w:t>量，方向与</w:t>
      </w:r>
      <w:r w:rsidRPr="000657CC">
        <w:rPr>
          <w:rFonts w:ascii="Times New Roman" w:hAnsi="Times New Roman" w:cs="Times New Roman"/>
          <w:sz w:val="24"/>
          <w:szCs w:val="24"/>
        </w:rPr>
        <w:t>________________</w:t>
      </w:r>
      <w:r w:rsidRPr="000657CC">
        <w:rPr>
          <w:rFonts w:ascii="Times New Roman" w:hAnsi="Times New Roman" w:cs="Times New Roman"/>
          <w:sz w:val="24"/>
          <w:szCs w:val="24"/>
        </w:rPr>
        <w:t>相同，运算遵循平行四边形定则。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2</w:t>
      </w:r>
      <w:r w:rsidRPr="000657CC">
        <w:rPr>
          <w:rFonts w:ascii="Times New Roman" w:hAnsi="Times New Roman" w:cs="Times New Roman"/>
          <w:sz w:val="24"/>
          <w:szCs w:val="24"/>
        </w:rPr>
        <w:t>．动量的变化量</w:t>
      </w:r>
      <w:r w:rsidRPr="000657CC">
        <w:rPr>
          <w:rFonts w:ascii="Times New Roman" w:hAnsi="Times New Roman" w:cs="Times New Roman"/>
          <w:sz w:val="24"/>
          <w:szCs w:val="24"/>
        </w:rPr>
        <w:t>Δ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(1)</w:t>
      </w:r>
      <w:r w:rsidRPr="000657CC">
        <w:rPr>
          <w:rFonts w:ascii="Times New Roman" w:hAnsi="Times New Roman" w:cs="Times New Roman"/>
          <w:sz w:val="24"/>
          <w:szCs w:val="24"/>
        </w:rPr>
        <w:t>表达式：</w:t>
      </w:r>
      <w:r w:rsidRPr="000657CC">
        <w:rPr>
          <w:rFonts w:ascii="Times New Roman" w:hAnsi="Times New Roman" w:cs="Times New Roman"/>
          <w:sz w:val="24"/>
          <w:szCs w:val="24"/>
        </w:rPr>
        <w:t>Δ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  <w:r w:rsidRPr="000657CC">
        <w:rPr>
          <w:rFonts w:ascii="Times New Roman" w:hAnsi="Times New Roman" w:cs="Times New Roman"/>
          <w:sz w:val="24"/>
          <w:szCs w:val="24"/>
        </w:rPr>
        <w:t>＝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  <w:r w:rsidRPr="000657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657CC">
        <w:rPr>
          <w:rFonts w:ascii="Times New Roman" w:hAnsi="Times New Roman" w:cs="Times New Roman"/>
          <w:sz w:val="24"/>
          <w:szCs w:val="24"/>
        </w:rPr>
        <w:t>－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  <w:r w:rsidRPr="000657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657CC">
        <w:rPr>
          <w:rFonts w:ascii="Times New Roman" w:hAnsi="Times New Roman" w:cs="Times New Roman"/>
          <w:sz w:val="24"/>
          <w:szCs w:val="24"/>
        </w:rPr>
        <w:t>，其中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  <w:r w:rsidRPr="000657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657CC">
        <w:rPr>
          <w:rFonts w:ascii="Times New Roman" w:hAnsi="Times New Roman" w:cs="Times New Roman"/>
          <w:sz w:val="24"/>
          <w:szCs w:val="24"/>
        </w:rPr>
        <w:t>为初动量，</w:t>
      </w:r>
      <w:r w:rsidRPr="000657CC">
        <w:rPr>
          <w:rFonts w:ascii="Times New Roman" w:hAnsi="Times New Roman" w:cs="Times New Roman"/>
          <w:i/>
          <w:sz w:val="24"/>
          <w:szCs w:val="24"/>
        </w:rPr>
        <w:t>p</w:t>
      </w:r>
      <w:r w:rsidRPr="000657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657CC">
        <w:rPr>
          <w:rFonts w:ascii="Times New Roman" w:hAnsi="Times New Roman" w:cs="Times New Roman"/>
          <w:sz w:val="24"/>
          <w:szCs w:val="24"/>
        </w:rPr>
        <w:t>为末动量。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(2)</w:t>
      </w:r>
      <w:r w:rsidRPr="000657CC">
        <w:rPr>
          <w:rFonts w:ascii="Times New Roman" w:hAnsi="Times New Roman" w:cs="Times New Roman"/>
          <w:sz w:val="24"/>
          <w:szCs w:val="24"/>
        </w:rPr>
        <w:t>方向：动量变化量为矢量，与速度变化的方向</w:t>
      </w:r>
      <w:r w:rsidRPr="000657CC">
        <w:rPr>
          <w:rFonts w:ascii="Times New Roman" w:hAnsi="Times New Roman" w:cs="Times New Roman"/>
          <w:sz w:val="24"/>
          <w:szCs w:val="24"/>
        </w:rPr>
        <w:t>________(</w:t>
      </w:r>
      <w:r w:rsidRPr="000657CC">
        <w:rPr>
          <w:rFonts w:ascii="Times New Roman" w:hAnsi="Times New Roman" w:cs="Times New Roman"/>
          <w:sz w:val="24"/>
          <w:szCs w:val="24"/>
        </w:rPr>
        <w:t>填</w:t>
      </w:r>
      <w:r w:rsidRPr="000657CC">
        <w:rPr>
          <w:rFonts w:hAnsi="宋体" w:cs="Times New Roman"/>
          <w:sz w:val="24"/>
          <w:szCs w:val="24"/>
        </w:rPr>
        <w:t>“</w:t>
      </w:r>
      <w:r w:rsidRPr="000657CC">
        <w:rPr>
          <w:rFonts w:ascii="Times New Roman" w:hAnsi="Times New Roman" w:cs="Times New Roman"/>
          <w:sz w:val="24"/>
          <w:szCs w:val="24"/>
        </w:rPr>
        <w:t>相同</w:t>
      </w:r>
      <w:r w:rsidRPr="000657CC">
        <w:rPr>
          <w:rFonts w:hAnsi="宋体" w:cs="Times New Roman"/>
          <w:sz w:val="24"/>
          <w:szCs w:val="24"/>
        </w:rPr>
        <w:t>”</w:t>
      </w:r>
      <w:r w:rsidRPr="000657CC">
        <w:rPr>
          <w:rFonts w:ascii="Times New Roman" w:hAnsi="Times New Roman" w:cs="Times New Roman"/>
          <w:sz w:val="24"/>
          <w:szCs w:val="24"/>
        </w:rPr>
        <w:t>或</w:t>
      </w:r>
      <w:r w:rsidRPr="000657CC">
        <w:rPr>
          <w:rFonts w:hAnsi="宋体" w:cs="Times New Roman"/>
          <w:sz w:val="24"/>
          <w:szCs w:val="24"/>
        </w:rPr>
        <w:t>“</w:t>
      </w:r>
      <w:r w:rsidRPr="000657CC">
        <w:rPr>
          <w:rFonts w:ascii="Times New Roman" w:hAnsi="Times New Roman" w:cs="Times New Roman"/>
          <w:sz w:val="24"/>
          <w:szCs w:val="24"/>
        </w:rPr>
        <w:t>相反</w:t>
      </w:r>
      <w:r w:rsidRPr="000657CC">
        <w:rPr>
          <w:rFonts w:hAnsi="宋体" w:cs="Times New Roman"/>
          <w:sz w:val="24"/>
          <w:szCs w:val="24"/>
        </w:rPr>
        <w:t>”</w:t>
      </w:r>
      <w:r w:rsidRPr="000657CC">
        <w:rPr>
          <w:rFonts w:ascii="Times New Roman" w:hAnsi="Times New Roman" w:cs="Times New Roman"/>
          <w:sz w:val="24"/>
          <w:szCs w:val="24"/>
        </w:rPr>
        <w:t>)</w:t>
      </w:r>
      <w:r w:rsidRPr="000657CC">
        <w:rPr>
          <w:rFonts w:ascii="Times New Roman" w:hAnsi="Times New Roman" w:cs="Times New Roman"/>
          <w:sz w:val="24"/>
          <w:szCs w:val="24"/>
        </w:rPr>
        <w:t>。</w:t>
      </w:r>
    </w:p>
    <w:p w:rsidR="000657CC" w:rsidRPr="000657CC" w:rsidP="000657CC">
      <w:pPr>
        <w:pStyle w:val="Heading3"/>
        <w:tabs>
          <w:tab w:val="left" w:pos="3402"/>
        </w:tabs>
        <w:jc w:val="center"/>
        <w:rPr>
          <w:b w:val="0"/>
          <w:sz w:val="24"/>
          <w:szCs w:val="24"/>
        </w:rPr>
      </w:pPr>
      <w:r w:rsidRPr="000657CC">
        <w:rPr>
          <w:b w:val="0"/>
          <w:sz w:val="24"/>
          <w:szCs w:val="24"/>
        </w:rPr>
        <w:t>三、动量与动能的区别和联系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请分析以下几种情景中，物体的动量和动能变化情况：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hAnsi="宋体" w:cs="Times New Roman"/>
          <w:sz w:val="24"/>
          <w:szCs w:val="24"/>
        </w:rPr>
        <w:t>①</w:t>
      </w:r>
      <w:r w:rsidRPr="000657CC">
        <w:rPr>
          <w:rFonts w:ascii="Times New Roman" w:hAnsi="Times New Roman" w:cs="Times New Roman"/>
          <w:sz w:val="24"/>
          <w:szCs w:val="24"/>
        </w:rPr>
        <w:t>物体做匀速直线运动；</w:t>
      </w:r>
      <w:r w:rsidRPr="000657CC">
        <w:rPr>
          <w:rFonts w:hAnsi="宋体" w:cs="Times New Roman"/>
          <w:sz w:val="24"/>
          <w:szCs w:val="24"/>
        </w:rPr>
        <w:t>②</w:t>
      </w:r>
      <w:r w:rsidRPr="000657CC">
        <w:rPr>
          <w:rFonts w:ascii="Times New Roman" w:hAnsi="Times New Roman" w:cs="Times New Roman"/>
          <w:sz w:val="24"/>
          <w:szCs w:val="24"/>
        </w:rPr>
        <w:t>物体做自由落体运动；</w:t>
      </w:r>
      <w:r w:rsidRPr="000657CC">
        <w:rPr>
          <w:rFonts w:hAnsi="宋体" w:cs="Times New Roman"/>
          <w:sz w:val="24"/>
          <w:szCs w:val="24"/>
        </w:rPr>
        <w:t>③</w:t>
      </w:r>
      <w:r w:rsidRPr="000657CC">
        <w:rPr>
          <w:rFonts w:ascii="Times New Roman" w:hAnsi="Times New Roman" w:cs="Times New Roman"/>
          <w:sz w:val="24"/>
          <w:szCs w:val="24"/>
        </w:rPr>
        <w:t>物体做平抛运动；</w:t>
      </w:r>
      <w:r w:rsidRPr="000657CC">
        <w:rPr>
          <w:rFonts w:hAnsi="宋体" w:cs="Times New Roman"/>
          <w:sz w:val="24"/>
          <w:szCs w:val="24"/>
        </w:rPr>
        <w:t>④</w:t>
      </w:r>
      <w:r w:rsidRPr="000657CC">
        <w:rPr>
          <w:rFonts w:ascii="Times New Roman" w:hAnsi="Times New Roman" w:cs="Times New Roman"/>
          <w:sz w:val="24"/>
          <w:szCs w:val="24"/>
        </w:rPr>
        <w:t>物体做匀速圆周运动。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57CC">
        <w:rPr>
          <w:rFonts w:ascii="Times New Roman" w:hAnsi="Times New Roman" w:cs="Times New Roman" w:hint="eastAsia"/>
          <w:sz w:val="24"/>
          <w:szCs w:val="24"/>
        </w:rPr>
        <w:t>深化总结：</w:t>
      </w:r>
    </w:p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7CC">
        <w:rPr>
          <w:rFonts w:ascii="Times New Roman" w:hAnsi="Times New Roman" w:cs="Times New Roman"/>
          <w:sz w:val="24"/>
          <w:szCs w:val="24"/>
        </w:rPr>
        <w:t>动量和动能的比较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7"/>
        <w:gridCol w:w="2946"/>
        <w:gridCol w:w="3381"/>
      </w:tblGrid>
      <w:tr w:rsidTr="004645B4">
        <w:tblPrEx>
          <w:tblW w:w="822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897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动量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动能</w:t>
            </w:r>
          </w:p>
        </w:tc>
      </w:tr>
      <w:tr w:rsidTr="004645B4">
        <w:tblPrEx>
          <w:tblW w:w="8224" w:type="dxa"/>
          <w:jc w:val="center"/>
          <w:tblLayout w:type="fixed"/>
          <w:tblLook w:val="0000"/>
        </w:tblPrEx>
        <w:trPr>
          <w:jc w:val="center"/>
        </w:trPr>
        <w:tc>
          <w:tcPr>
            <w:tcW w:w="189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定义式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0657CC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f(1</w:instrTex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instrText>,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2)</w:instrText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separate"/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Tr="004645B4">
        <w:tblPrEx>
          <w:tblW w:w="8224" w:type="dxa"/>
          <w:jc w:val="center"/>
          <w:tblLayout w:type="fixed"/>
          <w:tblLook w:val="0000"/>
        </w:tblPrEx>
        <w:trPr>
          <w:jc w:val="center"/>
        </w:trPr>
        <w:tc>
          <w:tcPr>
            <w:tcW w:w="189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标矢性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矢量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标量</w:t>
            </w:r>
          </w:p>
        </w:tc>
      </w:tr>
      <w:tr w:rsidTr="004645B4">
        <w:tblPrEx>
          <w:tblW w:w="8224" w:type="dxa"/>
          <w:jc w:val="center"/>
          <w:tblLayout w:type="fixed"/>
          <w:tblLook w:val="0000"/>
        </w:tblPrEx>
        <w:trPr>
          <w:jc w:val="center"/>
        </w:trPr>
        <w:tc>
          <w:tcPr>
            <w:tcW w:w="189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定义式</w:t>
            </w:r>
            <w:r w:rsidRPr="000657CC">
              <w:rPr>
                <w:rFonts w:ascii="Book Antiqua" w:hAnsi="Book Antiqua" w:cs="Times New Roman"/>
                <w:i/>
                <w:sz w:val="24"/>
                <w:szCs w:val="24"/>
              </w:rPr>
              <w:t>v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的含义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速度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速率</w:t>
            </w:r>
          </w:p>
        </w:tc>
      </w:tr>
      <w:tr w:rsidTr="004645B4">
        <w:tblPrEx>
          <w:tblW w:w="8224" w:type="dxa"/>
          <w:jc w:val="center"/>
          <w:tblLayout w:type="fixed"/>
          <w:tblLook w:val="0000"/>
        </w:tblPrEx>
        <w:trPr>
          <w:jc w:val="center"/>
        </w:trPr>
        <w:tc>
          <w:tcPr>
            <w:tcW w:w="1897" w:type="dxa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换算关系</w:t>
            </w:r>
          </w:p>
        </w:tc>
        <w:tc>
          <w:tcPr>
            <w:tcW w:w="6327" w:type="dxa"/>
            <w:gridSpan w:val="2"/>
            <w:shd w:val="clear" w:color="auto" w:fill="auto"/>
            <w:vAlign w:val="center"/>
          </w:tcPr>
          <w:p w:rsidR="000657CC" w:rsidRPr="000657CC" w:rsidP="004645B4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0657CC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r(2</w:instrTex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instrText>mE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k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separate"/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0657CC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f(</w:instrTex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instrText>p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instrText>,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2</w:instrText>
            </w:r>
            <w:r w:rsidRPr="000657CC">
              <w:rPr>
                <w:rFonts w:ascii="Times New Roman" w:hAnsi="Times New Roman" w:cs="Times New Roman"/>
                <w:i/>
                <w:sz w:val="24"/>
                <w:szCs w:val="24"/>
              </w:rPr>
              <w:instrText>m</w:instrText>
            </w:r>
            <w:r w:rsidRPr="000657CC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separate"/>
            </w:r>
            <w:r w:rsidRPr="000657CC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</w:tr>
    </w:tbl>
    <w:p w:rsidR="000657CC" w:rsidRPr="000657CC" w:rsidP="000657C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0657CC" w:rsidP="000657C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答案：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一、(1)A球停止运动，B球摆到A球原来的高度。碰撞前后两球的速度之和不变。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(2)碰撞后B球获得较大的速度，摆起的最大高度大于C球被拉起时的高度。碰撞前后，两球的速度之和并不相等，速度变化跟它们的质量有关。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(3)动能　速度与质量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(4)0.340　0.397　不相等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质量与速度的乘积之和</w:t>
      </w:r>
    </w:p>
    <w:p w:rsidR="000657C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 w:hint="eastAsia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二、1.(1)质量　速度　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(2)</w:t>
      </w:r>
      <w:r w:rsidRPr="0023733C">
        <w:rPr>
          <w:rFonts w:asciiTheme="minorEastAsia" w:eastAsiaTheme="minorEastAsia" w:hAnsiTheme="minorEastAsia" w:cs="Times New Roman"/>
          <w:i/>
          <w:sz w:val="24"/>
          <w:szCs w:val="24"/>
        </w:rPr>
        <w:t>mv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(3)矢　速度的方向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2．(2)相同</w:t>
      </w:r>
    </w:p>
    <w:p w:rsidR="000657C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 w:hint="eastAsia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三、①动量不变，动能不变；</w:t>
      </w:r>
    </w:p>
    <w:p w:rsidR="000657C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 w:hint="eastAsia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②动量方向不变，大小随时间推移而增大，动能逐渐增大；</w:t>
      </w:r>
    </w:p>
    <w:p w:rsidR="000657C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 w:hint="eastAsia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③动量方向时刻改变，大小随时间推移而增大，动能逐渐增大；</w:t>
      </w:r>
    </w:p>
    <w:p w:rsidR="000657CC" w:rsidRPr="0023733C" w:rsidP="000657CC">
      <w:pPr>
        <w:pStyle w:val="PlainText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3733C">
        <w:rPr>
          <w:rFonts w:asciiTheme="minorEastAsia" w:eastAsiaTheme="minorEastAsia" w:hAnsiTheme="minorEastAsia" w:cs="Times New Roman"/>
          <w:sz w:val="24"/>
          <w:szCs w:val="24"/>
        </w:rPr>
        <w:t>④动量方向时刻改变，大小不变，动能不变。</w:t>
      </w:r>
    </w:p>
    <w:p w:rsidR="000657CC" w:rsidRPr="000657CC" w:rsidP="000657C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0657CC">
        <w:rPr>
          <w:rFonts w:asciiTheme="minorEastAsia" w:eastAsiaTheme="minorEastAsia" w:hAnsiTheme="minorEastAsia"/>
          <w:sz w:val="24"/>
          <w:szCs w:val="24"/>
        </w:rPr>
        <w:br w:type="page"/>
      </w:r>
      <w:r w:rsidRPr="000657CC">
        <w:rPr>
          <w:rFonts w:asciiTheme="minorEastAsia" w:eastAsiaTheme="minorEastAsia" w:hAnsiTheme="minorEastAsia"/>
          <w:sz w:val="24"/>
          <w:szCs w:val="24"/>
        </w:rPr>
        <w:drawing>
          <wp:inline>
            <wp:extent cx="4824730" cy="5774112"/>
            <wp:docPr id="100013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7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中等线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widowControl w:val="0"/>
      <w:tabs>
        <w:tab w:val="center" w:pos="4153"/>
        <w:tab w:val="right" w:pos="8306"/>
      </w:tabs>
      <w:adjustRightInd/>
      <w:spacing w:after="0" w:line="240" w:lineRule="auto"/>
      <w:jc w:val="left"/>
      <w:rPr>
        <w:rFonts w:ascii="Times New Roman" w:eastAsia="宋体" w:hAnsi="Times New Roman" w:cs="Times New Roman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widowControl w:val="0"/>
      <w:pBdr>
        <w:bottom w:val="none" w:sz="0" w:space="1" w:color="auto"/>
      </w:pBdr>
      <w:tabs>
        <w:tab w:val="clear" w:pos="4153"/>
        <w:tab w:val="clear" w:pos="8306"/>
      </w:tabs>
      <w:adjustRightInd/>
      <w:spacing w:after="0" w:line="240" w:lineRule="auto"/>
      <w:jc w:val="both"/>
      <w:rPr>
        <w:rFonts w:ascii="Times New Roman" w:eastAsia="宋体" w:hAnsi="Times New Roman" w:cs="Times New Roman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7CC"/>
    <w:rsid w:val="0023733C"/>
    <w:rsid w:val="00323B43"/>
    <w:rsid w:val="003D37D8"/>
    <w:rsid w:val="004151FC"/>
    <w:rsid w:val="00426133"/>
    <w:rsid w:val="004358AB"/>
    <w:rsid w:val="004645B4"/>
    <w:rsid w:val="00623E7A"/>
    <w:rsid w:val="008B7726"/>
    <w:rsid w:val="00B723FD"/>
    <w:rsid w:val="00C02FC6"/>
    <w:rsid w:val="00D31D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微软雅黑" w:ascii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3">
    <w:name w:val="heading 3"/>
    <w:basedOn w:val="Normal"/>
    <w:next w:val="Normal"/>
    <w:link w:val="3Char"/>
    <w:qFormat/>
    <w:rsid w:val="000657CC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0657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0657CC"/>
    <w:rPr>
      <w:rFonts w:ascii="Tahoma" w:hAnsi="Tahoma"/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0657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0657CC"/>
    <w:rPr>
      <w:rFonts w:ascii="Tahoma" w:hAnsi="Tahoma"/>
      <w:sz w:val="18"/>
      <w:szCs w:val="18"/>
    </w:rPr>
  </w:style>
  <w:style w:type="character" w:customStyle="1" w:styleId="3Char">
    <w:name w:val="标题 3 Char"/>
    <w:basedOn w:val="DefaultParagraphFont"/>
    <w:link w:val="Heading3"/>
    <w:rsid w:val="000657C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PlainText">
    <w:name w:val="Plain Text"/>
    <w:basedOn w:val="Normal"/>
    <w:link w:val="Char1"/>
    <w:rsid w:val="000657CC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1">
    <w:name w:val="纯文本 Char"/>
    <w:basedOn w:val="DefaultParagraphFont"/>
    <w:link w:val="PlainText"/>
    <w:rsid w:val="000657CC"/>
    <w:rPr>
      <w:rFonts w:ascii="宋体" w:eastAsia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Char2"/>
    <w:uiPriority w:val="99"/>
    <w:semiHidden/>
    <w:unhideWhenUsed/>
    <w:rsid w:val="000657C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DefaultParagraphFont"/>
    <w:link w:val="BalloonText"/>
    <w:uiPriority w:val="99"/>
    <w:semiHidden/>
    <w:rsid w:val="000657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2008-09-11T17:20:00Z</dcterms:created>
  <dcterms:modified xsi:type="dcterms:W3CDTF">2023-12-08T04:13:00Z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