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EPT Order-Level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37"/>
        <w:gridCol w:w="1927"/>
        <w:gridCol w:w="1707"/>
        <w:gridCol w:w="1707"/>
        <w:gridCol w:w="1707"/>
      </w:tblGrid>
      <w:tr>
        <w:trPr>
          <w:trHeight w:val="77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EPT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Observations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Raw Global 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217,432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89,297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297,707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604,436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Raw ETF 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197,583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ETF 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81,784</w:t>
            </w:r>
          </w:p>
        </w:tc>
      </w:tr>
      <w:tr>
        <w:trPr>
          <w:trHeight w:val="60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ETF 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28,480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13,130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78,260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2026-09-15T11:30:16Z</dcterms:modified>
  <cp:category/>
</cp:coreProperties>
</file>