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DA3" w:rsidRDefault="00937DA3">
      <w:r w:rsidRPr="00937DA3">
        <w:t>A person or things that combines features or qualities,despite sound."cathedrals face the paradox of having enormous wealth in treasures but huge annual expenses".seems logically unacceptable.According to one proverbial paradox, we must sometimes be cruel in order to be kind.</w:t>
      </w:r>
      <w:bookmarkStart w:id="0" w:name="_GoBack"/>
      <w:bookmarkEnd w:id="0"/>
    </w:p>
    <w:sectPr w:rsidR="00937D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A3"/>
    <w:rsid w:val="00512583"/>
    <w:rsid w:val="00937D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1A4FB9E-7399-E543-9DED-B30EBD6F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Evandko Bergman</dc:creator>
  <cp:keywords/>
  <dc:description/>
  <cp:lastModifiedBy>Evandko Bergman</cp:lastModifiedBy>
  <cp:revision>2</cp:revision>
  <dcterms:created xsi:type="dcterms:W3CDTF">2017-10-08T02:11:00Z</dcterms:created>
  <dcterms:modified xsi:type="dcterms:W3CDTF">2017-10-08T02:11:00Z</dcterms:modified>
</cp:coreProperties>
</file>