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KERJA DIVISI DANUS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HIMPUNAN MAHASISWA INFORMATIKA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SEKOLAH TINGGI TEKNOLOGI CIPASUNG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2025/2026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DATA ANGGOTA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1752600</wp:posOffset>
            </wp:positionH>
            <wp:positionV relativeFrom="page">
              <wp:posOffset>3315848</wp:posOffset>
            </wp:positionV>
            <wp:extent cx="4170802" cy="417080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3135"/>
        <w:gridCol w:w="3240"/>
        <w:gridCol w:w="2340"/>
        <w:tblGridChange w:id="0">
          <w:tblGrid>
            <w:gridCol w:w="645"/>
            <w:gridCol w:w="3135"/>
            <w:gridCol w:w="32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Bangbang Darul Ilmi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IV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Zaky Ahmad Nurzaman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IV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Dhika Zahira Prasetya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Alni Nofiani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 Sri Anjani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C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PEMBAGIAN TUGAS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910"/>
        <w:gridCol w:w="5730"/>
        <w:tblGridChange w:id="0">
          <w:tblGrid>
            <w:gridCol w:w="720"/>
            <w:gridCol w:w="291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Bertanggung jawab atas kegiatan yang akan diselenggarakan dan keaktifan anggota divisi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Mengarahkan anggota dalam menjalankan tugas sebagai anggota divisi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Melakukan kegiatan evaluasi kinerja dan kegiatan yang telah terlaksana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saran dan masukan terkait materi yang ada dalam kegiatan yang akan dilaksanakan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Bertanggung jawab terhadap diri sendiri dan sebagai anggota divisi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Menghadiri seluruh kegiatan divisi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Konfirmasi kepada ketua divisi jika berhalangan hadir dalam seluruh kegiatan divisi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PROGRAM KERJA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7195"/>
              </w:tabs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PENGELOLAAN IDENTITAS PENGURUS DAN ANGGOTA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Mengelola identitas seluruh pengurus dan Anggota secara sistematis. Yaitu PDH, Jaket Himpunan, Logo permikomnas, slayer, lanyard, stiker 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Untuk mempermudah administrasi dan pendataan pengurus dan Anggota, serta menambah pemasukan HMIF. 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Seluruh pengurus dan Anggota HMIF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Jangka Panjang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Hybrid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ESTIMASI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Rp. - (menyesuaikan kebutuhan)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SUMBER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 himpunan / sponsor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Dhika Zahira Prasetya dan Alni Nofiani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56214655"/>
        <w:tag w:val="goog_rdk_0"/>
      </w:sdtPr>
      <w:sdtContent>
        <w:tbl>
          <w:tblPr>
            <w:tblStyle w:val="Table5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tabs>
                    <w:tab w:val="left" w:leader="none" w:pos="7195"/>
                  </w:tabs>
                  <w:spacing w:after="80" w:before="8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BAZAR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Kegiatan bazar untuk penjualan produk dan meningkatkan pemasukan HMIF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Menambah pemasukan serta melatih jiwa kewirausahaan pengurus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Mahasiswa dan lingkungan kampus </w:t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Menyesuaikan (jangka pendek / event tertentu) Seperti Osjur dan Makrab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Kondisional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ESTIMASI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Rp. 300.000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SUMBER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Dana himpunan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 Sri Anjani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608678"/>
        <w:tag w:val="goog_rdk_1"/>
      </w:sdtPr>
      <w:sdtContent>
        <w:tbl>
          <w:tblPr>
            <w:tblStyle w:val="Table7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50"/>
            <w:tblGridChange w:id="0">
              <w:tblGrid>
                <w:gridCol w:w="93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F">
                <w:pPr>
                  <w:tabs>
                    <w:tab w:val="left" w:leader="none" w:pos="7195"/>
                  </w:tabs>
                  <w:spacing w:after="80" w:before="8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SPONSOR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Mencari dan menjalin kerja sama dengan sponsor untuk mendukung kegiatan HMIF serta menambah kas HMIF.  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Untuk menambah sumber dana dan memperluas relasi kerja sama.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Perusahaan, UMKM, dan pihak eksternal. 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Jangka Panjang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Hybrid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ESTIMASI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tetap (bergantung sponsor). 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SUMBER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Kerjasama sponsor. 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Ulan dan Zaky Ahmad Nurzaman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1876425</wp:posOffset>
            </wp:positionH>
            <wp:positionV relativeFrom="page">
              <wp:posOffset>3546563</wp:posOffset>
            </wp:positionV>
            <wp:extent cx="4170802" cy="417080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-533398</wp:posOffset>
          </wp:positionH>
          <wp:positionV relativeFrom="paragraph">
            <wp:posOffset>0</wp:posOffset>
          </wp:positionV>
          <wp:extent cx="845820" cy="838200"/>
          <wp:effectExtent b="0" l="0" r="0" t="0"/>
          <wp:wrapNone/>
          <wp:docPr descr="C:\Users\MyBook Hype\Downloads\Logo.png" id="4" name="image3.png"/>
          <a:graphic>
            <a:graphicData uri="http://schemas.openxmlformats.org/drawingml/2006/picture">
              <pic:pic>
                <pic:nvPicPr>
                  <pic:cNvPr descr="C:\Users\MyBook Hype\Downloads\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5820" cy="838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5305425</wp:posOffset>
          </wp:positionH>
          <wp:positionV relativeFrom="paragraph">
            <wp:posOffset>52388</wp:posOffset>
          </wp:positionV>
          <wp:extent cx="736600" cy="7366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6600" cy="736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9"/>
      <w:tblW w:w="10349.0" w:type="dxa"/>
      <w:jc w:val="left"/>
      <w:tblInd w:w="-709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349"/>
      <w:tblGridChange w:id="0">
        <w:tblGrid>
          <w:gridCol w:w="10349"/>
        </w:tblGrid>
      </w:tblGridChange>
    </w:tblGrid>
    <w:tr>
      <w:trPr>
        <w:cantSplit w:val="0"/>
        <w:trHeight w:val="849" w:hRule="atLeast"/>
        <w:tblHeader w:val="0"/>
      </w:trPr>
      <w:tc>
        <w:tcPr>
          <w:tcBorders>
            <w:bottom w:color="000000" w:space="0" w:sz="24" w:val="single"/>
          </w:tcBorders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HIMPUNAN MAHASISWA INFORMATIKA</w:t>
          </w:r>
        </w:p>
        <w:p w:rsidR="00000000" w:rsidDel="00000000" w:rsidP="00000000" w:rsidRDefault="00000000" w:rsidRPr="00000000" w14:paraId="00000075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SEKOLAH TINGGI TEKNOLOGI CIPASUNG</w:t>
          </w:r>
        </w:p>
        <w:p w:rsidR="00000000" w:rsidDel="00000000" w:rsidP="00000000" w:rsidRDefault="00000000" w:rsidRPr="00000000" w14:paraId="00000076">
          <w:pPr>
            <w:spacing w:line="184" w:lineRule="auto"/>
            <w:ind w:left="1095" w:right="1493" w:firstLine="0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Jl. Raya Cisinga KM 1. Cilampunghilir Padakembang Tasikmalaya 46466 | Tlp/Fax : (0265) 2550424</w:t>
          </w:r>
        </w:p>
        <w:p w:rsidR="00000000" w:rsidDel="00000000" w:rsidP="00000000" w:rsidRDefault="00000000" w:rsidRPr="00000000" w14:paraId="00000077">
          <w:pPr>
            <w:ind w:left="1097" w:right="1493" w:firstLine="0"/>
            <w:jc w:val="center"/>
            <w:rPr>
              <w:rFonts w:ascii="Calibri" w:cs="Calibri" w:eastAsia="Calibri" w:hAnsi="Calibri"/>
              <w:color w:val="0462c1"/>
              <w:sz w:val="16"/>
              <w:szCs w:val="16"/>
              <w:u w:val="single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e-mail :</w:t>
          </w:r>
          <w:r w:rsidDel="00000000" w:rsidR="00000000" w:rsidRPr="00000000">
            <w:rPr>
              <w:rFonts w:ascii="Calibri" w:cs="Calibri" w:eastAsia="Calibri" w:hAnsi="Calibri"/>
              <w:color w:val="0462c1"/>
              <w:sz w:val="16"/>
              <w:szCs w:val="16"/>
              <w:rtl w:val="0"/>
            </w:rPr>
            <w:t xml:space="preserve"> </w:t>
          </w:r>
          <w:hyperlink r:id="rId3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u w:val="single"/>
                <w:rtl w:val="0"/>
              </w:rPr>
              <w:t xml:space="preserve">hmif@sttcipasung.ac.id</w:t>
            </w:r>
          </w:hyperlink>
          <w:hyperlink r:id="rId4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rtl w:val="0"/>
              </w:rPr>
              <w:t xml:space="preserve"> </w:t>
            </w:r>
          </w:hyperlink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| website :</w:t>
          </w:r>
          <w:r w:rsidDel="00000000" w:rsidR="00000000" w:rsidRPr="00000000">
            <w:rPr>
              <w:rFonts w:ascii="Calibri" w:cs="Calibri" w:eastAsia="Calibri" w:hAnsi="Calibri"/>
              <w:color w:val="0462c1"/>
              <w:sz w:val="16"/>
              <w:szCs w:val="16"/>
              <w:rtl w:val="0"/>
            </w:rPr>
            <w:t xml:space="preserve"> </w:t>
          </w:r>
          <w:hyperlink r:id="rId5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u w:val="single"/>
                <w:rtl w:val="0"/>
              </w:rPr>
              <w:t xml:space="preserve">www.sttcipasung.ac.id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ind w:left="1097" w:right="1493" w:firstLine="0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widowControl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mailto:hmif@sttcipasung.ac.id" TargetMode="External"/><Relationship Id="rId4" Type="http://schemas.openxmlformats.org/officeDocument/2006/relationships/hyperlink" Target="mailto:hmif@sttcipasung.ac.id" TargetMode="External"/><Relationship Id="rId5" Type="http://schemas.openxmlformats.org/officeDocument/2006/relationships/hyperlink" Target="http://www.sttcipasung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UnLH/0h6GdnIE9WduBV8NEs9g==">CgMxLjAaHwoBMBIaChgICVIUChJ0YWJsZS50N3loZXZoNzVtaHYaHwoBMRIaChgICVIUChJ0YWJsZS5sNjA4cXk3YzNibjE4AHIhMVlUUXZfYzZiZ2JpQmE4b1NpWnhmYkJqTk8wM0ExRVhu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