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95726" w14:textId="77777777" w:rsidR="00BC0F73" w:rsidRPr="00656670" w:rsidRDefault="00BC0F73">
      <w:pPr>
        <w:rPr>
          <w:rFonts w:ascii="Arial" w:hAnsi="Arial" w:cs="Arial"/>
          <w:sz w:val="28"/>
          <w:szCs w:val="28"/>
        </w:rPr>
      </w:pPr>
    </w:p>
    <w:p w14:paraId="0C0C80B4" w14:textId="77777777" w:rsidR="00F64981" w:rsidRPr="00F64981" w:rsidRDefault="00F64981" w:rsidP="00F64981">
      <w:pPr>
        <w:rPr>
          <w:rFonts w:ascii="Arial" w:hAnsi="Arial" w:cs="Arial"/>
          <w:sz w:val="28"/>
          <w:szCs w:val="28"/>
        </w:rPr>
      </w:pPr>
      <w:r w:rsidRPr="00F64981">
        <w:rPr>
          <w:rFonts w:ascii="Arial" w:hAnsi="Arial" w:cs="Arial"/>
          <w:sz w:val="28"/>
          <w:szCs w:val="28"/>
        </w:rPr>
        <w:t>Optimizing database performance is critical for ensuring efficient data retrieval, storage, and processing, especially in real-time applications. Here are several key performance optimization techniques in database management, along with real-time examples:</w:t>
      </w:r>
    </w:p>
    <w:p w14:paraId="56B222AD"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1. Indexing</w:t>
      </w:r>
    </w:p>
    <w:p w14:paraId="0AE923EA"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Indexing improves the speed of data retrieval operations by creating a data structure that allows for quick search operations.</w:t>
      </w:r>
    </w:p>
    <w:p w14:paraId="2D136C0D"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xml:space="preserve">: In an e-commerce application, indexing the </w:t>
      </w:r>
      <w:proofErr w:type="spellStart"/>
      <w:r w:rsidRPr="00F64981">
        <w:rPr>
          <w:rFonts w:ascii="Arial" w:hAnsi="Arial" w:cs="Arial"/>
          <w:sz w:val="28"/>
          <w:szCs w:val="28"/>
        </w:rPr>
        <w:t>product_id</w:t>
      </w:r>
      <w:proofErr w:type="spellEnd"/>
      <w:r w:rsidRPr="00F64981">
        <w:rPr>
          <w:rFonts w:ascii="Arial" w:hAnsi="Arial" w:cs="Arial"/>
          <w:sz w:val="28"/>
          <w:szCs w:val="28"/>
        </w:rPr>
        <w:t xml:space="preserve"> and </w:t>
      </w:r>
      <w:proofErr w:type="spellStart"/>
      <w:r w:rsidRPr="00F64981">
        <w:rPr>
          <w:rFonts w:ascii="Arial" w:hAnsi="Arial" w:cs="Arial"/>
          <w:sz w:val="28"/>
          <w:szCs w:val="28"/>
        </w:rPr>
        <w:t>category_id</w:t>
      </w:r>
      <w:proofErr w:type="spellEnd"/>
      <w:r w:rsidRPr="00F64981">
        <w:rPr>
          <w:rFonts w:ascii="Arial" w:hAnsi="Arial" w:cs="Arial"/>
          <w:sz w:val="28"/>
          <w:szCs w:val="28"/>
        </w:rPr>
        <w:t xml:space="preserve"> columns in the products table allows for faster searches when users filter products by category.</w:t>
      </w:r>
    </w:p>
    <w:p w14:paraId="5D24F05C"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2. Query Optimization</w:t>
      </w:r>
    </w:p>
    <w:p w14:paraId="6D25D7C1"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Optimizing SQL queries involves writing efficient queries and using the database management system's query optimizer to choose the best execution plan.</w:t>
      </w:r>
    </w:p>
    <w:p w14:paraId="5FD2FB40"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xml:space="preserve">: Instead of using SELECT * FROM orders WHERE status = 'shipped' AND </w:t>
      </w:r>
      <w:proofErr w:type="spellStart"/>
      <w:r w:rsidRPr="00F64981">
        <w:rPr>
          <w:rFonts w:ascii="Arial" w:hAnsi="Arial" w:cs="Arial"/>
          <w:sz w:val="28"/>
          <w:szCs w:val="28"/>
        </w:rPr>
        <w:t>order_date</w:t>
      </w:r>
      <w:proofErr w:type="spellEnd"/>
      <w:r w:rsidRPr="00F64981">
        <w:rPr>
          <w:rFonts w:ascii="Arial" w:hAnsi="Arial" w:cs="Arial"/>
          <w:sz w:val="28"/>
          <w:szCs w:val="28"/>
        </w:rPr>
        <w:t xml:space="preserve"> BETWEEN '2023-01-01' AND '2023-12-31', using a more selective query like SELECT </w:t>
      </w:r>
      <w:proofErr w:type="spellStart"/>
      <w:r w:rsidRPr="00F64981">
        <w:rPr>
          <w:rFonts w:ascii="Arial" w:hAnsi="Arial" w:cs="Arial"/>
          <w:sz w:val="28"/>
          <w:szCs w:val="28"/>
        </w:rPr>
        <w:t>order_id</w:t>
      </w:r>
      <w:proofErr w:type="spellEnd"/>
      <w:r w:rsidRPr="00F64981">
        <w:rPr>
          <w:rFonts w:ascii="Arial" w:hAnsi="Arial" w:cs="Arial"/>
          <w:sz w:val="28"/>
          <w:szCs w:val="28"/>
        </w:rPr>
        <w:t xml:space="preserve">, </w:t>
      </w:r>
      <w:proofErr w:type="spellStart"/>
      <w:r w:rsidRPr="00F64981">
        <w:rPr>
          <w:rFonts w:ascii="Arial" w:hAnsi="Arial" w:cs="Arial"/>
          <w:sz w:val="28"/>
          <w:szCs w:val="28"/>
        </w:rPr>
        <w:t>order_date</w:t>
      </w:r>
      <w:proofErr w:type="spellEnd"/>
      <w:r w:rsidRPr="00F64981">
        <w:rPr>
          <w:rFonts w:ascii="Arial" w:hAnsi="Arial" w:cs="Arial"/>
          <w:sz w:val="28"/>
          <w:szCs w:val="28"/>
        </w:rPr>
        <w:t xml:space="preserve"> FROM orders WHERE status = 'shipped' AND </w:t>
      </w:r>
      <w:proofErr w:type="spellStart"/>
      <w:r w:rsidRPr="00F64981">
        <w:rPr>
          <w:rFonts w:ascii="Arial" w:hAnsi="Arial" w:cs="Arial"/>
          <w:sz w:val="28"/>
          <w:szCs w:val="28"/>
        </w:rPr>
        <w:t>order_date</w:t>
      </w:r>
      <w:proofErr w:type="spellEnd"/>
      <w:r w:rsidRPr="00F64981">
        <w:rPr>
          <w:rFonts w:ascii="Arial" w:hAnsi="Arial" w:cs="Arial"/>
          <w:sz w:val="28"/>
          <w:szCs w:val="28"/>
        </w:rPr>
        <w:t xml:space="preserve"> BETWEEN '2023-01-01' AND '2023-12-31' reduces the amount of data processed and returned.</w:t>
      </w:r>
    </w:p>
    <w:p w14:paraId="3BFDB512"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3. Normalization and Denormalization</w:t>
      </w:r>
    </w:p>
    <w:p w14:paraId="0F183FD2"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Normalization reduces redundancy and improves data integrity by dividing a database into multiple related tables. Denormalization, on the other hand, combines tables to reduce the number of joins and improve read performance.</w:t>
      </w:r>
    </w:p>
    <w:p w14:paraId="30550B52"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In a customer relationship management (CRM) system, normalization ensures that customer information is stored in separate tables (customers, addresses, orders), while denormalization may be applied in data warehousing to combine customer and order data for faster reporting.</w:t>
      </w:r>
    </w:p>
    <w:p w14:paraId="49A00CD3"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4. Partitioning</w:t>
      </w:r>
    </w:p>
    <w:p w14:paraId="1C18D1CC"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Partitioning divides a large table into smaller, more manageable pieces without changing the logical view of the data.</w:t>
      </w:r>
    </w:p>
    <w:p w14:paraId="7F353C19" w14:textId="77777777" w:rsidR="00F64981" w:rsidRPr="00F64981" w:rsidRDefault="00F64981" w:rsidP="00F64981">
      <w:pPr>
        <w:rPr>
          <w:rFonts w:ascii="Arial" w:hAnsi="Arial" w:cs="Arial"/>
          <w:sz w:val="28"/>
          <w:szCs w:val="28"/>
        </w:rPr>
      </w:pPr>
      <w:r w:rsidRPr="00F64981">
        <w:rPr>
          <w:rFonts w:ascii="Arial" w:hAnsi="Arial" w:cs="Arial"/>
          <w:b/>
          <w:bCs/>
          <w:sz w:val="28"/>
          <w:szCs w:val="28"/>
        </w:rPr>
        <w:lastRenderedPageBreak/>
        <w:t>Example</w:t>
      </w:r>
      <w:r w:rsidRPr="00F64981">
        <w:rPr>
          <w:rFonts w:ascii="Arial" w:hAnsi="Arial" w:cs="Arial"/>
          <w:sz w:val="28"/>
          <w:szCs w:val="28"/>
        </w:rPr>
        <w:t>: In a time-series database for storing IoT sensor data, partitioning the data by month allows for faster queries on recent data and improved performance for maintenance operations like archiving older data.</w:t>
      </w:r>
    </w:p>
    <w:p w14:paraId="384F85BE"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5. Caching</w:t>
      </w:r>
    </w:p>
    <w:p w14:paraId="5DCA8AD6"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Caching stores frequently accessed data in memory to reduce the load on the database.</w:t>
      </w:r>
    </w:p>
    <w:p w14:paraId="3E3D1227"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A news website can cache the most popular articles in an in-memory data store like Redis to serve them quickly to users without querying the database each time.</w:t>
      </w:r>
    </w:p>
    <w:p w14:paraId="47EE36E9"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6. Connection Pooling</w:t>
      </w:r>
    </w:p>
    <w:p w14:paraId="18BD7332"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Connection pooling reuses database connections, reducing the overhead of establishing new connections.</w:t>
      </w:r>
    </w:p>
    <w:p w14:paraId="36F903E1"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In a web application with high traffic, using a connection pool ensures that database connections are efficiently reused, reducing latency and improving response times.</w:t>
      </w:r>
    </w:p>
    <w:p w14:paraId="0A16A9DB"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7. Sharding</w:t>
      </w:r>
    </w:p>
    <w:p w14:paraId="227EE53E"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Sharding horizontally partitions data across multiple database servers to distribute the load.</w:t>
      </w:r>
    </w:p>
    <w:p w14:paraId="792D3537"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A social media platform might shard user data across multiple databases based on user ID ranges, ensuring that no single database becomes a bottleneck as the number of users grows.</w:t>
      </w:r>
    </w:p>
    <w:p w14:paraId="565F79F0"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8. Load Balancing</w:t>
      </w:r>
    </w:p>
    <w:p w14:paraId="27D5C8E0"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Load balancing distributes database queries across multiple servers to ensure no single server is overwhelmed.</w:t>
      </w:r>
    </w:p>
    <w:p w14:paraId="4F88074D"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A high-traffic online gaming platform uses load balancing to distribute player data queries across several database instances, improving performance and availability.</w:t>
      </w:r>
    </w:p>
    <w:p w14:paraId="308CEB37"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9. Database Tuning</w:t>
      </w:r>
    </w:p>
    <w:p w14:paraId="29287972"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Database tuning involves adjusting database configuration settings for optimal performance.</w:t>
      </w:r>
    </w:p>
    <w:p w14:paraId="10C7C370" w14:textId="77777777" w:rsidR="00F64981" w:rsidRPr="00F64981" w:rsidRDefault="00F64981" w:rsidP="00F64981">
      <w:pPr>
        <w:rPr>
          <w:rFonts w:ascii="Arial" w:hAnsi="Arial" w:cs="Arial"/>
          <w:sz w:val="28"/>
          <w:szCs w:val="28"/>
        </w:rPr>
      </w:pPr>
      <w:r w:rsidRPr="00F64981">
        <w:rPr>
          <w:rFonts w:ascii="Arial" w:hAnsi="Arial" w:cs="Arial"/>
          <w:b/>
          <w:bCs/>
          <w:sz w:val="28"/>
          <w:szCs w:val="28"/>
        </w:rPr>
        <w:lastRenderedPageBreak/>
        <w:t>Example</w:t>
      </w:r>
      <w:r w:rsidRPr="00F64981">
        <w:rPr>
          <w:rFonts w:ascii="Arial" w:hAnsi="Arial" w:cs="Arial"/>
          <w:sz w:val="28"/>
          <w:szCs w:val="28"/>
        </w:rPr>
        <w:t>: Adjusting parameters like buffer pool size, query cache size, and max connections in MySQL to match the workload and hardware capabilities of an enterprise application.</w:t>
      </w:r>
    </w:p>
    <w:p w14:paraId="5AA15BEE"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10. Data Compression</w:t>
      </w:r>
    </w:p>
    <w:p w14:paraId="7B5094CC"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Data compression reduces the amount of storage required and can improve I/O performance.</w:t>
      </w:r>
    </w:p>
    <w:p w14:paraId="5D69400E"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In a data warehouse, compressing large tables can significantly reduce storage costs and improve query performance by reducing the amount of data read from disk.</w:t>
      </w:r>
    </w:p>
    <w:p w14:paraId="29CB534C"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11. Materialized Views</w:t>
      </w:r>
    </w:p>
    <w:p w14:paraId="784747E6"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Materialized views store the results of a query physically, enabling faster query responses.</w:t>
      </w:r>
    </w:p>
    <w:p w14:paraId="619E32B8"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In a reporting system, a materialized view of monthly sales data can provide instant results for summary queries, avoiding the need to compute totals from raw data each time.</w:t>
      </w:r>
    </w:p>
    <w:p w14:paraId="0D0CB9E7" w14:textId="77777777" w:rsidR="00F64981" w:rsidRPr="00F64981" w:rsidRDefault="00F64981" w:rsidP="00F64981">
      <w:pPr>
        <w:rPr>
          <w:rFonts w:ascii="Arial" w:hAnsi="Arial" w:cs="Arial"/>
          <w:b/>
          <w:bCs/>
          <w:sz w:val="28"/>
          <w:szCs w:val="28"/>
        </w:rPr>
      </w:pPr>
      <w:r w:rsidRPr="00F64981">
        <w:rPr>
          <w:rFonts w:ascii="Arial" w:hAnsi="Arial" w:cs="Arial"/>
          <w:b/>
          <w:bCs/>
          <w:sz w:val="28"/>
          <w:szCs w:val="28"/>
        </w:rPr>
        <w:t>12. Avoiding N+1 Query Problem</w:t>
      </w:r>
    </w:p>
    <w:p w14:paraId="3C448C77" w14:textId="77777777" w:rsidR="00F64981" w:rsidRPr="00F64981" w:rsidRDefault="00F64981" w:rsidP="00F64981">
      <w:pPr>
        <w:rPr>
          <w:rFonts w:ascii="Arial" w:hAnsi="Arial" w:cs="Arial"/>
          <w:sz w:val="28"/>
          <w:szCs w:val="28"/>
        </w:rPr>
      </w:pPr>
      <w:r w:rsidRPr="00F64981">
        <w:rPr>
          <w:rFonts w:ascii="Arial" w:hAnsi="Arial" w:cs="Arial"/>
          <w:b/>
          <w:bCs/>
          <w:sz w:val="28"/>
          <w:szCs w:val="28"/>
        </w:rPr>
        <w:t>Concept</w:t>
      </w:r>
      <w:r w:rsidRPr="00F64981">
        <w:rPr>
          <w:rFonts w:ascii="Arial" w:hAnsi="Arial" w:cs="Arial"/>
          <w:sz w:val="28"/>
          <w:szCs w:val="28"/>
        </w:rPr>
        <w:t>: The N+1 query problem occurs when an application executes a separate query for each item in a collection. Batch fetching or eager loading can help mitigate this.</w:t>
      </w:r>
    </w:p>
    <w:p w14:paraId="2CCD77E4" w14:textId="77777777" w:rsidR="00F64981" w:rsidRPr="00F64981" w:rsidRDefault="00F64981" w:rsidP="00F64981">
      <w:pPr>
        <w:rPr>
          <w:rFonts w:ascii="Arial" w:hAnsi="Arial" w:cs="Arial"/>
          <w:sz w:val="28"/>
          <w:szCs w:val="28"/>
        </w:rPr>
      </w:pPr>
      <w:r w:rsidRPr="00F64981">
        <w:rPr>
          <w:rFonts w:ascii="Arial" w:hAnsi="Arial" w:cs="Arial"/>
          <w:b/>
          <w:bCs/>
          <w:sz w:val="28"/>
          <w:szCs w:val="28"/>
        </w:rPr>
        <w:t>Example</w:t>
      </w:r>
      <w:r w:rsidRPr="00F64981">
        <w:rPr>
          <w:rFonts w:ascii="Arial" w:hAnsi="Arial" w:cs="Arial"/>
          <w:sz w:val="28"/>
          <w:szCs w:val="28"/>
        </w:rPr>
        <w:t>: In a blog platform, instead of fetching comments for each post in a separate query, using a single query to fetch all comments for a set of posts can reduce the number of database queries.</w:t>
      </w:r>
    </w:p>
    <w:p w14:paraId="617D2451" w14:textId="77777777" w:rsidR="00F64981" w:rsidRPr="00F64981" w:rsidRDefault="00F64981" w:rsidP="00F64981">
      <w:pPr>
        <w:rPr>
          <w:rFonts w:ascii="Arial" w:hAnsi="Arial" w:cs="Arial"/>
          <w:sz w:val="28"/>
          <w:szCs w:val="28"/>
        </w:rPr>
      </w:pPr>
      <w:r w:rsidRPr="00F64981">
        <w:rPr>
          <w:rFonts w:ascii="Arial" w:hAnsi="Arial" w:cs="Arial"/>
          <w:sz w:val="28"/>
          <w:szCs w:val="28"/>
        </w:rPr>
        <w:t>By applying these techniques, databases can handle large volumes of transactions efficiently, ensuring that applications remain responsive and scalable.</w:t>
      </w:r>
    </w:p>
    <w:p w14:paraId="259DE9E9" w14:textId="77777777" w:rsidR="00F64981" w:rsidRPr="00656670" w:rsidRDefault="00F64981">
      <w:pPr>
        <w:rPr>
          <w:rFonts w:ascii="Arial" w:hAnsi="Arial" w:cs="Arial"/>
          <w:sz w:val="28"/>
          <w:szCs w:val="28"/>
        </w:rPr>
      </w:pPr>
    </w:p>
    <w:sectPr w:rsidR="00F64981" w:rsidRPr="00656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81"/>
    <w:rsid w:val="00656670"/>
    <w:rsid w:val="009032CD"/>
    <w:rsid w:val="00BC0F73"/>
    <w:rsid w:val="00BF34F4"/>
    <w:rsid w:val="00F64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0FF"/>
  <w15:chartTrackingRefBased/>
  <w15:docId w15:val="{F353CB28-FA38-4876-9C47-1F2E1CED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521070">
      <w:bodyDiv w:val="1"/>
      <w:marLeft w:val="0"/>
      <w:marRight w:val="0"/>
      <w:marTop w:val="0"/>
      <w:marBottom w:val="0"/>
      <w:divBdr>
        <w:top w:val="none" w:sz="0" w:space="0" w:color="auto"/>
        <w:left w:val="none" w:sz="0" w:space="0" w:color="auto"/>
        <w:bottom w:val="none" w:sz="0" w:space="0" w:color="auto"/>
        <w:right w:val="none" w:sz="0" w:space="0" w:color="auto"/>
      </w:divBdr>
    </w:div>
    <w:div w:id="204571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Vajra Kanaparthi</dc:creator>
  <cp:keywords/>
  <dc:description/>
  <cp:lastModifiedBy>Vajra Kanaparthi</cp:lastModifiedBy>
  <cp:revision>2</cp:revision>
  <dcterms:created xsi:type="dcterms:W3CDTF">2024-07-30T15:42:00Z</dcterms:created>
  <dcterms:modified xsi:type="dcterms:W3CDTF">2024-07-30T15:44:00Z</dcterms:modified>
</cp:coreProperties>
</file>