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jc w:val="left"/>
            </w:pPr>
            <w:r>
              <w:rPr>
                <w:rFonts w:ascii="Poppins" w:hAnsi="Poppins"/>
                <w:b/>
                <w:i w:val="0"/>
                <w:color w:val="FFFFFF"/>
                <w:sz w:val="44"/>
              </w:rPr>
              <w:t>UiPath Mobile Test Autopilot</w:t>
            </w:r>
          </w:p>
          <w:p>
            <w:r>
              <w:rPr>
                <w:rFonts w:ascii="Poppins" w:hAnsi="Poppins"/>
                <w:b w:val="0"/>
                <w:i w:val="0"/>
                <w:color w:val="FFB89E"/>
                <w:sz w:val="24"/>
              </w:rPr>
              <w:t>Agentic Mobile Test Authoring  ·  4-Minute Demo Transcript</w:t>
            </w:r>
          </w:p>
          <w:p>
            <w:r>
              <w:rPr>
                <w:rFonts w:ascii="Poppins" w:hAnsi="Poppins"/>
                <w:b w:val="0"/>
                <w:i/>
                <w:color w:val="C9D2E8"/>
                <w:sz w:val="21"/>
              </w:rPr>
              <w:t>Describe the test in plain English  →  run it on a real device  →  ship a UiPath .xaml with real selectors.</w:t>
            </w:r>
          </w:p>
        </w:tc>
      </w:tr>
    </w:tbl>
    <w:p>
      <w:pPr>
        <w:spacing w:before="160"/>
      </w:pPr>
      <w:r>
        <w:rPr>
          <w:rFonts w:ascii="Poppins" w:hAnsi="Poppins"/>
          <w:b w:val="0"/>
          <w:i/>
          <w:color w:val="5B6377"/>
          <w:sz w:val="19"/>
        </w:rPr>
        <w:t>Runtime: ~4:00   |   Voice: single warm VO + optional on-screen anchor   |   Style: see Production Notes below</w:t>
      </w:r>
    </w:p>
    <w:p>
      <w:pPr>
        <w:spacing w:before="320" w:after="80"/>
      </w:pPr>
      <w:r>
        <w:rPr>
          <w:rFonts w:ascii="Poppins" w:hAnsi="Poppins"/>
          <w:b/>
          <w:i w:val="0"/>
          <w:color w:val="16213E"/>
          <w:sz w:val="30"/>
        </w:rPr>
        <w:t>The Complete Picture — what AI-driven mobile testing is for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40" w:hRule="exact"/>
        </w:trPr>
        <w:tc>
          <w:tcPr>
            <w:tcW w:type="dxa" w:w="9936"/>
            <w:shd w:val="clear" w:color="auto" w:fill="FA4616"/>
          </w:tcPr>
          <w:p>
            <w:r>
              <w:t xml:space="preserve"> </w:t>
            </w:r>
          </w:p>
        </w:tc>
      </w:tr>
    </w:tbl>
    <w:p>
      <w:r>
        <w:rPr>
          <w:rFonts w:ascii="Poppins" w:hAnsi="Poppins"/>
          <w:b w:val="0"/>
          <w:i w:val="0"/>
          <w:color w:val="1B202E"/>
          <w:sz w:val="22"/>
        </w:rPr>
        <w:t>Every mobile automation project starts with the same invisible tax. Before a single test runs, an engineer has to translate a process into structured UiPath steps and hand-author the selector for every field, button, and screen — work that demands fluency in both Appium and UiPath mobile selector syntax, burns 1–3 hours per flow, and gets repeated from scratch on every app, device, and client.</w:t>
      </w:r>
    </w:p>
    <w:p>
      <w:r>
        <w:rPr>
          <w:rFonts w:ascii="Poppins" w:hAnsi="Poppins"/>
          <w:b w:val="0"/>
          <w:i w:val="0"/>
          <w:color w:val="1B202E"/>
          <w:sz w:val="22"/>
        </w:rPr>
        <w:t xml:space="preserve">Mobile Test Autopilot collapses that authoring phase into seconds. You give it the test in whatever form you already have — a one-line scenario, a transcript, a screenshot, or a PDF/Word process doc — and an AI agent launches the app on a real cloud device (BrowserStack or Sauce Labs), drives it one action per step, and uses the UiPath LLM Gateway to decide each action and capture each element's exact UiPath </w:t>
      </w:r>
      <w:r>
        <w:rPr>
          <w:rFonts w:ascii="Poppins" w:hAnsi="Poppins"/>
          <w:b/>
          <w:i w:val="0"/>
          <w:color w:val="FA4616"/>
          <w:sz w:val="22"/>
        </w:rPr>
        <w:t>&lt;mbl/&gt;</w:t>
      </w:r>
      <w:r>
        <w:rPr>
          <w:rFonts w:ascii="Poppins" w:hAnsi="Poppins"/>
          <w:b w:val="0"/>
          <w:i w:val="0"/>
          <w:color w:val="1B202E"/>
          <w:sz w:val="22"/>
        </w:rPr>
        <w:t xml:space="preserve"> selector for both Android and iOS. The output isn't a draft — it's a reviewable step table and a fully scaffolded .xaml that opens clean in UiPath Studio with zero compilation errors.</w:t>
      </w:r>
    </w:p>
    <w:p>
      <w:r>
        <w:rPr>
          <w:rFonts w:ascii="Poppins" w:hAnsi="Poppins"/>
          <w:b w:val="0"/>
          <w:i w:val="0"/>
          <w:color w:val="1B202E"/>
          <w:sz w:val="22"/>
        </w:rPr>
        <w:t>The point isn't just speed (though 6–8 hours becomes about one). It's leverage: the work no longer depends on a rare specialist. A QA analyst with a five-minute tour of the tool produces what used to require a senior automation engineer — freeing that scarce expertise for the testing that actually moves the needle. Same selectors every run, across every device, inside the UiPath ecosystem teams already trust.</w:t>
      </w:r>
    </w:p>
    <w:p>
      <w:pPr>
        <w:spacing w:before="320" w:after="80"/>
      </w:pPr>
      <w:r>
        <w:rPr>
          <w:rFonts w:ascii="Poppins" w:hAnsi="Poppins"/>
          <w:b/>
          <w:i w:val="0"/>
          <w:color w:val="16213E"/>
          <w:sz w:val="30"/>
        </w:rPr>
        <w:t>Production Notes &amp; B-roll Style Guide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40" w:hRule="exact"/>
        </w:trPr>
        <w:tc>
          <w:tcPr>
            <w:tcW w:type="dxa" w:w="9936"/>
            <w:shd w:val="clear" w:color="auto" w:fill="FA4616"/>
          </w:tcPr>
          <w:p>
            <w:r>
              <w:t xml:space="preserve"> </w:t>
            </w:r>
          </w:p>
        </w:tc>
      </w:tr>
    </w:tbl>
    <w:p>
      <w:r>
        <w:rPr>
          <w:rFonts w:ascii="Poppins" w:hAnsi="Poppins"/>
          <w:b/>
          <w:i w:val="0"/>
          <w:color w:val="1B202E"/>
          <w:sz w:val="22"/>
        </w:rPr>
        <w:t>All B-rolls follow the live app's UiPath agentic look (shape, form, and color — not content):</w:t>
      </w:r>
    </w:p>
    <w:p>
      <w:pPr>
        <w:pStyle w:val="ListBullet"/>
      </w:pPr>
      <w:r>
        <w:rPr>
          <w:rFonts w:ascii="Poppins" w:hAnsi="Poppins"/>
          <w:b/>
          <w:i w:val="0"/>
          <w:color w:val="FA4616"/>
          <w:sz w:val="21"/>
        </w:rPr>
        <w:t xml:space="preserve">Palette: </w:t>
      </w:r>
      <w:r>
        <w:rPr>
          <w:rFonts w:ascii="Poppins" w:hAnsi="Poppins"/>
          <w:b w:val="0"/>
          <w:i w:val="0"/>
          <w:color w:val="1B202E"/>
          <w:sz w:val="21"/>
        </w:rPr>
        <w:t>UiPath Orange #FA4616 (accents/CTAs), Navy #16213E / near-black #0B1020 (backgrounds), Electric Blue #2A6FF3 (links/data), off-white #F5F7FA text, muted grey #8A93A6 for secondary.</w:t>
      </w:r>
    </w:p>
    <w:p>
      <w:pPr>
        <w:pStyle w:val="ListBullet"/>
      </w:pPr>
      <w:r>
        <w:rPr>
          <w:rFonts w:ascii="Poppins" w:hAnsi="Poppins"/>
          <w:b/>
          <w:i w:val="0"/>
          <w:color w:val="FA4616"/>
          <w:sz w:val="21"/>
        </w:rPr>
        <w:t xml:space="preserve">Type: </w:t>
      </w:r>
      <w:r>
        <w:rPr>
          <w:rFonts w:ascii="Poppins" w:hAnsi="Poppins"/>
          <w:b w:val="0"/>
          <w:i w:val="0"/>
          <w:color w:val="1B202E"/>
          <w:sz w:val="21"/>
        </w:rPr>
        <w:t>Poppins throughout — SemiBold headings, Regular body. Generous letter-spacing on kinetic numbers.</w:t>
      </w:r>
    </w:p>
    <w:p>
      <w:pPr>
        <w:pStyle w:val="ListBullet"/>
      </w:pPr>
      <w:r>
        <w:rPr>
          <w:rFonts w:ascii="Poppins" w:hAnsi="Poppins"/>
          <w:b/>
          <w:i w:val="0"/>
          <w:color w:val="FA4616"/>
          <w:sz w:val="21"/>
        </w:rPr>
        <w:t xml:space="preserve">Form: </w:t>
      </w:r>
      <w:r>
        <w:rPr>
          <w:rFonts w:ascii="Poppins" w:hAnsi="Poppins"/>
          <w:b w:val="0"/>
          <w:i w:val="0"/>
          <w:color w:val="1B202E"/>
          <w:sz w:val="21"/>
        </w:rPr>
        <w:t>Rounded cards (~16px radius), soft shadows and subtle outer glows, agentic 'thinking' chips, kinetic counters, pill-shaped selector tags.</w:t>
      </w:r>
    </w:p>
    <w:p>
      <w:pPr>
        <w:pStyle w:val="ListBullet"/>
      </w:pPr>
      <w:r>
        <w:rPr>
          <w:rFonts w:ascii="Poppins" w:hAnsi="Poppins"/>
          <w:b/>
          <w:i w:val="0"/>
          <w:color w:val="FA4616"/>
          <w:sz w:val="21"/>
        </w:rPr>
        <w:t xml:space="preserve">Motion: </w:t>
      </w:r>
      <w:r>
        <w:rPr>
          <w:rFonts w:ascii="Poppins" w:hAnsi="Poppins"/>
          <w:b w:val="0"/>
          <w:i w:val="0"/>
          <w:color w:val="1B202E"/>
          <w:sz w:val="21"/>
        </w:rPr>
        <w:t>Hard cuts on Act boundaries; smooth ease-in/out within an Act. Numbers count up; cards flip/slide in.</w:t>
      </w:r>
    </w:p>
    <w:p>
      <w:pPr>
        <w:pStyle w:val="ListBullet"/>
      </w:pPr>
      <w:r>
        <w:rPr>
          <w:rFonts w:ascii="Poppins" w:hAnsi="Poppins"/>
          <w:b/>
          <w:i w:val="0"/>
          <w:color w:val="FA4616"/>
          <w:sz w:val="21"/>
        </w:rPr>
        <w:t xml:space="preserve">Music: </w:t>
      </w:r>
      <w:r>
        <w:rPr>
          <w:rFonts w:ascii="Poppins" w:hAnsi="Poppins"/>
          <w:b w:val="0"/>
          <w:i w:val="0"/>
          <w:color w:val="1B202E"/>
          <w:sz w:val="21"/>
        </w:rPr>
        <w:t>Minimal bed that arcs from quiet tension (Act 0) to confident resolve (Act 4).</w:t>
      </w:r>
    </w:p>
    <w:p>
      <w:pPr>
        <w:pStyle w:val="ListBullet"/>
      </w:pPr>
      <w:r>
        <w:rPr>
          <w:rFonts w:ascii="Poppins" w:hAnsi="Poppins"/>
          <w:b/>
          <w:i w:val="0"/>
          <w:color w:val="FA4616"/>
          <w:sz w:val="21"/>
        </w:rPr>
        <w:t xml:space="preserve">Inserts: </w:t>
      </w:r>
      <w:r>
        <w:rPr>
          <w:rFonts w:ascii="Poppins" w:hAnsi="Poppins"/>
          <w:b w:val="0"/>
          <w:i w:val="0"/>
          <w:color w:val="1B202E"/>
          <w:sz w:val="21"/>
        </w:rPr>
        <w:t>Three clips are user-supplied: (1) 5-sec Test Manager import, (2) sped-up real .xaml generation, (3) generated .xaml open in UiPath Studio. IN/OUT points are marked in the relevant chunks.</w:t>
      </w:r>
    </w:p>
    <w:p>
      <w:pPr>
        <w:spacing w:before="320" w:after="80"/>
      </w:pPr>
      <w:r>
        <w:rPr>
          <w:rFonts w:ascii="Poppins" w:hAnsi="Poppins"/>
          <w:b/>
          <w:i w:val="0"/>
          <w:color w:val="16213E"/>
          <w:sz w:val="30"/>
        </w:rPr>
        <w:t>At a glance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40" w:hRule="exact"/>
        </w:trPr>
        <w:tc>
          <w:tcPr>
            <w:tcW w:type="dxa" w:w="9936"/>
            <w:shd w:val="clear" w:color="auto" w:fill="FA4616"/>
          </w:tcPr>
          <w:p>
            <w: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3312"/>
        <w:gridCol w:w="3312"/>
        <w:gridCol w:w="3312"/>
      </w:tblGrid>
      <w:tr>
        <w:tc>
          <w:tcPr>
            <w:tcW w:type="dxa" w:w="1584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3888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0"/>
              </w:rPr>
              <w:t>Act</w:t>
            </w:r>
          </w:p>
        </w:tc>
        <w:tc>
          <w:tcPr>
            <w:tcW w:type="dxa" w:w="5040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0"/>
              </w:rPr>
              <w:t>Beat</w:t>
            </w:r>
          </w:p>
        </w:tc>
      </w:tr>
      <w:tr>
        <w:tc>
          <w:tcPr>
            <w:tcW w:type="dxa" w:w="1584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1B202E"/>
                <w:sz w:val="19"/>
              </w:rPr>
              <w:t>0:00–0:35</w:t>
            </w:r>
          </w:p>
        </w:tc>
        <w:tc>
          <w:tcPr>
            <w:tcW w:type="dxa" w:w="3888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19"/>
              </w:rPr>
              <w:t>Act 0 — Cold open + the problem</w:t>
            </w:r>
          </w:p>
        </w:tc>
        <w:tc>
          <w:tcPr>
            <w:tcW w:type="dxa" w:w="50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19"/>
              </w:rPr>
              <w:t>The hidden tax: hand-authored selectors, hours per flow, redone every time.</w:t>
            </w:r>
          </w:p>
        </w:tc>
      </w:tr>
      <w:tr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1B202E"/>
                <w:sz w:val="19"/>
              </w:rPr>
              <w:t>0:35–1:20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19"/>
              </w:rPr>
              <w:t>Act 1 — Landing page + inputs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19"/>
              </w:rPr>
              <w:t>Any input → a runnable workflow. Screenshot, doc, recording, transcript, or one line.</w:t>
            </w:r>
          </w:p>
        </w:tc>
      </w:tr>
      <w:tr>
        <w:tc>
          <w:tcPr>
            <w:tcW w:type="dxa" w:w="1584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1B202E"/>
                <w:sz w:val="19"/>
              </w:rPr>
              <w:t>1:20–2:10</w:t>
            </w:r>
          </w:p>
        </w:tc>
        <w:tc>
          <w:tcPr>
            <w:tcW w:type="dxa" w:w="3888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19"/>
              </w:rPr>
              <w:t>Act 2 — Generate + human review</w:t>
            </w:r>
          </w:p>
        </w:tc>
        <w:tc>
          <w:tcPr>
            <w:tcW w:type="dxa" w:w="50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19"/>
              </w:rPr>
              <w:t>One click; the agent drives a real device; action/field/value/selector, reviewed by a human.</w:t>
            </w:r>
          </w:p>
        </w:tc>
      </w:tr>
      <w:tr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1B202E"/>
                <w:sz w:val="19"/>
              </w:rPr>
              <w:t>2:10–3:00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19"/>
              </w:rPr>
              <w:t>Act 3 — Code generation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19"/>
              </w:rPr>
              <w:t>Not just cases — fully scaffolded .xaml, zero errors, opens clean in Studio.</w:t>
            </w:r>
          </w:p>
        </w:tc>
      </w:tr>
      <w:tr>
        <w:tc>
          <w:tcPr>
            <w:tcW w:type="dxa" w:w="1584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1B202E"/>
                <w:sz w:val="19"/>
              </w:rPr>
              <w:t>3:00–4:00</w:t>
            </w:r>
          </w:p>
        </w:tc>
        <w:tc>
          <w:tcPr>
            <w:tcW w:type="dxa" w:w="3888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19"/>
              </w:rPr>
              <w:t>Act 4 — Benefits + close</w:t>
            </w:r>
          </w:p>
        </w:tc>
        <w:tc>
          <w:tcPr>
            <w:tcW w:type="dxa" w:w="50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19"/>
              </w:rPr>
              <w:t>6–8 hrs → ~1 hr, democratized skillset, consistent selectors, one UiPath ecosystem.</w:t>
            </w:r>
          </w:p>
        </w:tc>
      </w:tr>
    </w:tbl>
    <w:p>
      <w:pPr>
        <w:spacing w:before="360" w:after="80"/>
      </w:pPr>
      <w:r>
        <w:rPr>
          <w:rFonts w:ascii="Poppins" w:hAnsi="Poppins"/>
          <w:b/>
          <w:i w:val="0"/>
          <w:color w:val="FA4616"/>
          <w:sz w:val="28"/>
        </w:rPr>
        <w:t>Act 0 — Cold Open + Problem Statement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40" w:hRule="exact"/>
        </w:trPr>
        <w:tc>
          <w:tcPr>
            <w:tcW w:type="dxa" w:w="9936"/>
            <w:shd w:val="clear" w:color="auto" w:fill="FA4616"/>
          </w:tcPr>
          <w:p>
            <w: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0:00–0:08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Cold open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Dark navy screen. A cursor in a spreadsheet/IDE types a long Appium/XPath selector char-by-char; a clock ticks in the corner. Desaturated, tense. End on the selector left half-finished.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Mock screen-capture of a half-built selector sheet (resource-id / xpath columns) with a faint red error squiggle. No product UI yet.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“Before a single mobile test ever runs, someone has to hand-write every selector — one screen, one field, at a time.”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Keep it near-silent for tension. The ticking clock plants the 'time cost' theme.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0:08–0:22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Problem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Montage: Android + iOS device frames with callout pins on fields; selector strings fly out; an 'Appium + UiPath selectors' expert badge; a repeat-stamp motif stacking 'App 1 / Device 2 / Project 3…'.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Motion graphic on navy, orange accent lines.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“It takes an engineer fluent in Appium and UiPath mobile selectors hours per flow — and we redo it for every app, every device, every project.”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The repeat-stamp sells 'from scratch, every time.'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0:22–0:35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Stakes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Big-number kinetic typography: '20 flows' resolves to a '60 hours' counter, then the hours dissolve into orange particles. End card: 'There's a faster way.' (Poppins, orange).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Full-screen kinetic type.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“Twenty flows is sixty hours of senior engineering — gone before the real testing even begins. There's a faster way.”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Cold-open button: hold the end card ~1s, then hard-cut to Act 1.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Poppins" w:hAnsi="Poppins"/>
          <w:b/>
          <w:i w:val="0"/>
          <w:color w:val="FA4616"/>
          <w:sz w:val="28"/>
        </w:rPr>
        <w:t>Act 1 — Landing Page + Inputs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40" w:hRule="exact"/>
        </w:trPr>
        <w:tc>
          <w:tcPr>
            <w:tcW w:type="dxa" w:w="9936"/>
            <w:shd w:val="clear" w:color="auto" w:fill="FA4616"/>
          </w:tcPr>
          <w:p>
            <w: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0:35–0:50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Reveal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Logo/title reveal eases into the real landing page hero — 'Describe a mobile test. Get a UiPath workflow with real selectors.' Rounded cards, orange 'Connected' badge.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Screen recording of the actual app landing page, clean idle state.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“Meet Mobile Test Autopilot. You describe the test in plain English — and it builds the runnable UiPath workflow, with real selectors.”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Match the live app theme exactly; this is the product's first impression.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0:50–1:05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Inputs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Five rounded input cards flip in: Screenshot · PDF/Word doc · Screen recording · Conversation transcript · One-liner (lucide-style icons). Then a 1.5s clip of a one-liner being typed into the box.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Designed B-roll for the 5 modes + app capture of typing: 'Search for headphones and add the first result to the cart.'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“Start from anything — a screenshot, a Word or PDF process doc, a screen recording, a conversation transcript… or a single sentence.”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Show the one-liner typed live to prove how low the floor is.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1:05–1:20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Precision + Test Manager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'Super-user' overlay: device picker (Pixel 8 / iPhone 15), app-build field (bs://…), optional element hints, a 'precision' meter filling. Then the 5-sec import clip.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App recording of the Connect/Device step, then [USER INSERT] 5-sec clip of pre-generated cases importing into UiPath Test Manager.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“Know your app? Add the device, the build, even exact element hints for pinpoint accuracy — then push straight to UiPath Test Manager.”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INSERT the 5-sec Test Manager import video here.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Poppins" w:hAnsi="Poppins"/>
          <w:b/>
          <w:i w:val="0"/>
          <w:color w:val="FA4616"/>
          <w:sz w:val="28"/>
        </w:rPr>
        <w:t>Act 2 — Generate + Human Review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40" w:hRule="exact"/>
        </w:trPr>
        <w:tc>
          <w:tcPr>
            <w:tcW w:type="dxa" w:w="9936"/>
            <w:shd w:val="clear" w:color="auto" w:fill="FA4616"/>
          </w:tcPr>
          <w:p>
            <w: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1:20–1:35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Generate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A single satisfying 'Generate' press (orange, ripple). Cut to a live device frame waking; an 'Agent thinking…' chip; the step list animating pending → running.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Real app: click Generate; Run view shows the live device screen + the agent activity log streaming.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“One click — Generate. The agent launches your app on a real cloud device and drives it, one action per step, the way a tester would.”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Show the live screen + activity log so it's clearly driving the app, not faking output.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1:35–1:55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Results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Results table builds row by row — Action → Field → Value → Selector (Android &lt;mbl/&gt; and iOS) — with before/after thumbnails. Highlight one real selector pill: &lt;mbl resourceid='…' /&gt;.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App recording of the table populating; hover a selector to reveal the resolved locator + a confidence score.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“Watch it work. For every step you get the action, the field, the value — and the exact UiPath selector, for Android and iOS, captured off the running screen.”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Surface a confidence indicator on at least one step (ties to the confidence-scoring roadmap).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1:55–2:10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Human review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Inline edit of a step value; a 'needs-attention' chip flips to 'passed'; the export menu opens: CSV / JSON / XAML / Test Cloud.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App recording: edit a step, confirm, open export, click 'Send to Test Cloud.'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“Nothing's a black box. Review every step, fix anything you want, then export — CSV, JSON, or straight to Test Cloud.”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Emphasize the human-in-the-loop edit happening before export.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Poppins" w:hAnsi="Poppins"/>
          <w:b/>
          <w:i w:val="0"/>
          <w:color w:val="FA4616"/>
          <w:sz w:val="28"/>
        </w:rPr>
        <w:t>Act 3 — Code Generation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40" w:hRule="exact"/>
        </w:trPr>
        <w:tc>
          <w:tcPr>
            <w:tcW w:type="dxa" w:w="9936"/>
            <w:shd w:val="clear" w:color="auto" w:fill="FA4616"/>
          </w:tcPr>
          <w:p>
            <w: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2:10–2:25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Why code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Split screen: left 'Test cases ✔', right a greyed '.xaml ?' that lights up orange. Tagline: 'Cases aren't enough. You need code.'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Designed B-roll (app style).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“But a list of test cases isn't enough. You need code — real UiPath automation, fully scaffolded, with nothing to fix by hand.”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Frame codegen as the differentiator vs. 'just an exporter.'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2:25–2:45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Codegen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5-sec stylized 'code assembling' animation — a MobileDeviceConnection scope materializes, mobile activities (Tap, TypeText, Swipe) snap in, selectors thread into each. Then the user's sped-up real-generation video.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5-sec stylized lead-in, then [USER INSERT] sped-up screen capture of the actual .xaml generating.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“The agent writes the .xaml itself — the device connection, every mobile activity, every selector wired in.”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Mark clear IN/OUT points for the inserted footage.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2:45–3:00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In Studio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[USER INSERT] 5-sec clip of the generated .xaml open in UiPath Studio (activities tree, no error glyphs). Animate a green '0 errors · 0 warnings' badge.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Studio screen recording (user-provided) + our badge overlay.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“Open it in UiPath Studio and it just runs. Your team starts on the quality work — not the boilerplate.”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The '0 errors' badge is the proof point — keep it on screen ≥2s.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Poppins" w:hAnsi="Poppins"/>
          <w:b/>
          <w:i w:val="0"/>
          <w:color w:val="FA4616"/>
          <w:sz w:val="28"/>
        </w:rPr>
        <w:t>Act 4 — Benefits + Close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40" w:hRule="exact"/>
        </w:trPr>
        <w:tc>
          <w:tcPr>
            <w:tcW w:type="dxa" w:w="9936"/>
            <w:shd w:val="clear" w:color="auto" w:fill="FA4616"/>
          </w:tcPr>
          <w:p>
            <w: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3:00–3:18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Time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A before/after bar: a '6–8 hrs' bar shrinks to '~1 hr'; a per-project counter ticks '20 flows → days saved.' Orange fill.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Kinetic data viz (app style).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“So what changes? A flow that took six to eight hours now takes about one — and that compounds across every transaction in the suite.”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Keep the numbers animated and honest, not static claims.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3:18–3:35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Skillset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Two avatars: 'Senior automation engineer (Appium + UiPath)' dissolves into 'QA analyst / BA + a 5-minute tour.' A skills-lock icon opens.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Motion graphic.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“And the rare specialist you used to need — fluent in Appium and UiPath internals — you don't anymore. A QA analyst with a quick tour of the tool gets the same result.”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Ties to 'ephemeral knowledge' — it reframes the team, not just the task.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3:35–3:48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Compounding value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Three value pills slide in: 'Same selectors, every run' · 'Scales across devices' · 'A regression suite that grows with your app.' A subtle roadmap nod: confidence scoring, feedback loop, ECC vs S/4HANA / desktop next.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Designed B-roll.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“Consistent selectors on every run, across every device — a regression suite that writes itself as your app grows. And it's one agent inside the UiPath ecosystem your teams already trust.”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The 'same ecosystem' line reassures leadership: no new platform risk.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213E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24"/>
              </w:rPr>
              <w:t>3:48–4:00</w:t>
            </w:r>
            <w:r>
              <w:rPr>
                <w:rFonts w:ascii="Poppins" w:hAnsi="Poppins"/>
                <w:b/>
                <w:i w:val="0"/>
                <w:color w:val="FFB89E"/>
                <w:sz w:val="21"/>
              </w:rPr>
              <w:t xml:space="preserve">    Close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E1EA"/>
          <w:left w:val="single" w:sz="4" w:space="0" w:color="DDE1EA"/>
          <w:bottom w:val="single" w:sz="4" w:space="0" w:color="DDE1EA"/>
          <w:right w:val="single" w:sz="4" w:space="0" w:color="DDE1EA"/>
          <w:insideH w:val="single" w:sz="4" w:space="0" w:color="DDE1EA"/>
          <w:insideV w:val="single" w:sz="4" w:space="0" w:color="DDE1EA"/>
        </w:tblBorders>
      </w:tblPr>
      <w:tblGrid>
        <w:gridCol w:w="4968"/>
        <w:gridCol w:w="4968"/>
      </w:tblGrid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B-roll</w:t>
            </w:r>
          </w:p>
        </w:tc>
        <w:tc>
          <w:tcPr>
            <w:tcW w:type="dxa" w:w="8640"/>
            <w:shd w:val="clear" w:color="auto" w:fill="EAF0F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Logo lockup on navy; an orange underline draws in under the tagline 'Describe the test. Ship the workflow.' Cut to a thank-you slide with contact / QR.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Scene &amp; recording</w:t>
            </w:r>
          </w:p>
        </w:tc>
        <w:tc>
          <w:tcPr>
            <w:tcW w:type="dxa" w:w="864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1B202E"/>
                <w:sz w:val="20"/>
              </w:rPr>
              <w:t>End card → thank-you slide.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Voiceover / anchor</w:t>
            </w:r>
          </w:p>
        </w:tc>
        <w:tc>
          <w:tcPr>
            <w:tcW w:type="dxa" w:w="8640"/>
            <w:shd w:val="clear" w:color="auto" w:fill="F3F4F8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/>
                <w:color w:val="1B202E"/>
                <w:sz w:val="21"/>
              </w:rPr>
              <w:t>“Mobile Test Autopilot. Describe the test, ship the workflow — and let your engineers do the work that actually matters. Thank you.”</w:t>
            </w:r>
          </w:p>
        </w:tc>
      </w:tr>
      <w:tr>
        <w:tc>
          <w:tcPr>
            <w:tcW w:type="dxa" w:w="1872"/>
            <w:shd w:val="clear" w:color="auto" w:fill="16213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/>
                <w:i w:val="0"/>
                <w:color w:val="FFFFFF"/>
                <w:sz w:val="19"/>
              </w:rPr>
              <w:t>Must-have</w:t>
            </w:r>
          </w:p>
        </w:tc>
        <w:tc>
          <w:tcPr>
            <w:tcW w:type="dxa" w:w="8640"/>
            <w:shd w:val="clear" w:color="auto" w:fill="FFF3EE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r>
              <w:rPr>
                <w:rFonts w:ascii="Poppins" w:hAnsi="Poppins"/>
                <w:b w:val="0"/>
                <w:i w:val="0"/>
                <w:color w:val="9A3512"/>
                <w:sz w:val="20"/>
              </w:rPr>
              <w:t>Hold logo + tagline ~2s; end on the thank-you slide.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Poppins" w:hAnsi="Poppins"/>
          <w:b w:val="0"/>
          <w:i/>
          <w:color w:val="5B6377"/>
          <w:sz w:val="18"/>
        </w:rPr>
        <w:t>VO runs lean by design — the gaps are deliberate room for B-roll beats and audience processing. Total spoken ≈ 3:10 across a 4:00 window.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