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EA722" w14:textId="77777777" w:rsidR="00F53EEB" w:rsidRPr="000A4D92" w:rsidRDefault="00F53EEB" w:rsidP="00F53EEB">
      <w:pPr>
        <w:ind w:right="-290"/>
        <w:jc w:val="center"/>
        <w:rPr>
          <w:rFonts w:ascii="Times New Roman" w:hAnsi="Times New Roman" w:cs="Times New Roman"/>
        </w:rPr>
      </w:pPr>
      <w:r w:rsidRPr="000A4D92">
        <w:rPr>
          <w:rFonts w:ascii="Times New Roman" w:hAnsi="Times New Roman" w:cs="Times New Roman"/>
        </w:rPr>
        <w:t>Министерство высшего образования и науки</w:t>
      </w:r>
      <w:r>
        <w:rPr>
          <w:rFonts w:ascii="Times New Roman" w:hAnsi="Times New Roman" w:cs="Times New Roman"/>
        </w:rPr>
        <w:t xml:space="preserve"> Российской Федерации</w:t>
      </w:r>
    </w:p>
    <w:p w14:paraId="7F7E8728" w14:textId="77777777" w:rsidR="00F53EEB" w:rsidRPr="000A4D92" w:rsidRDefault="00F53EEB" w:rsidP="00F53EEB">
      <w:pPr>
        <w:ind w:right="-290"/>
        <w:jc w:val="center"/>
        <w:rPr>
          <w:rFonts w:ascii="Times New Roman" w:hAnsi="Times New Roman" w:cs="Times New Roman"/>
        </w:rPr>
      </w:pPr>
    </w:p>
    <w:p w14:paraId="3414187F" w14:textId="77777777" w:rsidR="00F53EEB" w:rsidRPr="000A4D92" w:rsidRDefault="00F53EEB" w:rsidP="00F53EEB">
      <w:pPr>
        <w:ind w:right="-290"/>
        <w:jc w:val="center"/>
        <w:rPr>
          <w:rFonts w:ascii="Times New Roman" w:hAnsi="Times New Roman" w:cs="Times New Roman"/>
        </w:rPr>
      </w:pPr>
      <w:r w:rsidRPr="000A4D92">
        <w:rPr>
          <w:rFonts w:ascii="Times New Roman" w:hAnsi="Times New Roman" w:cs="Times New Roman"/>
        </w:rPr>
        <w:t>НАЦИОНАЛЬНЫЙ ИССЛЕДОВАТЕЛЬСКИЙ ЯДЕРНЫЙ УНИВЕРСИТЕТ «МИФИ»</w:t>
      </w:r>
    </w:p>
    <w:p w14:paraId="01FC897F" w14:textId="77777777" w:rsidR="00F53EEB" w:rsidRPr="000A4D92" w:rsidRDefault="00F53EEB" w:rsidP="00F53EEB">
      <w:pPr>
        <w:ind w:right="-290"/>
        <w:jc w:val="center"/>
        <w:rPr>
          <w:rFonts w:ascii="Times New Roman" w:hAnsi="Times New Roman" w:cs="Times New Roman"/>
        </w:rPr>
      </w:pPr>
    </w:p>
    <w:p w14:paraId="503379F1" w14:textId="77777777" w:rsidR="00F53EEB" w:rsidRPr="000A4D92" w:rsidRDefault="00F53EEB" w:rsidP="00F53EEB">
      <w:pPr>
        <w:ind w:right="-290"/>
        <w:jc w:val="center"/>
        <w:rPr>
          <w:rFonts w:ascii="Times New Roman" w:hAnsi="Times New Roman" w:cs="Times New Roman"/>
        </w:rPr>
      </w:pPr>
      <w:r w:rsidRPr="000A4D92">
        <w:rPr>
          <w:rFonts w:ascii="Times New Roman" w:hAnsi="Times New Roman" w:cs="Times New Roman"/>
        </w:rPr>
        <w:t>ИНСТИТУТ ИНТЕЛЛЕКТУАЛЬНЫХ КИБЕРНЕТИЧЕСКИХ СИСТЕМ</w:t>
      </w:r>
    </w:p>
    <w:p w14:paraId="61DA0438" w14:textId="77777777" w:rsidR="00F53EEB" w:rsidRPr="000A4D92" w:rsidRDefault="00F53EEB" w:rsidP="00F53EEB">
      <w:pPr>
        <w:ind w:right="-290"/>
        <w:jc w:val="center"/>
        <w:rPr>
          <w:rFonts w:ascii="Times New Roman" w:hAnsi="Times New Roman" w:cs="Times New Roman"/>
        </w:rPr>
      </w:pPr>
    </w:p>
    <w:p w14:paraId="03E0B7E2" w14:textId="77777777" w:rsidR="00F53EEB" w:rsidRPr="000A4D92" w:rsidRDefault="00F53EEB" w:rsidP="00F53EEB">
      <w:pPr>
        <w:ind w:right="-290"/>
        <w:jc w:val="center"/>
        <w:rPr>
          <w:rFonts w:ascii="Times New Roman" w:hAnsi="Times New Roman" w:cs="Times New Roman"/>
        </w:rPr>
      </w:pPr>
      <w:r w:rsidRPr="000A4D92">
        <w:rPr>
          <w:rFonts w:ascii="Times New Roman" w:hAnsi="Times New Roman" w:cs="Times New Roman"/>
        </w:rPr>
        <w:t>КАФЕДРА КРИПТОЛОГИИ И КИБЕРБЕЗОПАСНОСТИ</w:t>
      </w:r>
    </w:p>
    <w:p w14:paraId="5EFAFCEA" w14:textId="77777777" w:rsidR="00F53EEB" w:rsidRPr="000A4D92" w:rsidRDefault="00F53EEB" w:rsidP="00F53EEB">
      <w:pPr>
        <w:ind w:right="-290"/>
        <w:jc w:val="right"/>
        <w:rPr>
          <w:rFonts w:ascii="Times New Roman" w:hAnsi="Times New Roman" w:cs="Times New Roman"/>
        </w:rPr>
      </w:pPr>
    </w:p>
    <w:p w14:paraId="5DC59677" w14:textId="77777777" w:rsidR="00F53EEB" w:rsidRPr="000A4D92" w:rsidRDefault="00F53EEB" w:rsidP="00F53EEB">
      <w:pPr>
        <w:ind w:right="-290"/>
        <w:jc w:val="right"/>
        <w:rPr>
          <w:rFonts w:ascii="Times New Roman" w:hAnsi="Times New Roman" w:cs="Times New Roman"/>
        </w:rPr>
      </w:pPr>
    </w:p>
    <w:p w14:paraId="002A3DEF" w14:textId="77777777" w:rsidR="00F53EEB" w:rsidRPr="000A4D92" w:rsidRDefault="00F53EEB" w:rsidP="00F53EEB">
      <w:pPr>
        <w:ind w:right="-290"/>
        <w:jc w:val="right"/>
        <w:rPr>
          <w:rFonts w:ascii="Times New Roman" w:hAnsi="Times New Roman" w:cs="Times New Roman"/>
        </w:rPr>
      </w:pPr>
    </w:p>
    <w:p w14:paraId="6F96A01C" w14:textId="77777777" w:rsidR="00F53EEB" w:rsidRPr="000A4D92" w:rsidRDefault="00F53EEB" w:rsidP="00F53EEB">
      <w:pPr>
        <w:ind w:right="-290"/>
        <w:jc w:val="right"/>
        <w:rPr>
          <w:rFonts w:ascii="Times New Roman" w:hAnsi="Times New Roman" w:cs="Times New Roman"/>
        </w:rPr>
      </w:pPr>
    </w:p>
    <w:p w14:paraId="00894B69" w14:textId="77777777" w:rsidR="00F53EEB" w:rsidRPr="000A4D92" w:rsidRDefault="00F53EEB" w:rsidP="00F53EEB">
      <w:pPr>
        <w:ind w:right="-290"/>
        <w:jc w:val="right"/>
        <w:rPr>
          <w:rFonts w:ascii="Times New Roman" w:hAnsi="Times New Roman" w:cs="Times New Roman"/>
        </w:rPr>
      </w:pPr>
    </w:p>
    <w:p w14:paraId="2E1EB8F6" w14:textId="77777777" w:rsidR="00F53EEB" w:rsidRPr="000A4D92" w:rsidRDefault="00F53EEB" w:rsidP="00F53EEB">
      <w:pPr>
        <w:ind w:right="-290"/>
        <w:jc w:val="right"/>
        <w:rPr>
          <w:rFonts w:ascii="Times New Roman" w:hAnsi="Times New Roman" w:cs="Times New Roman"/>
        </w:rPr>
      </w:pPr>
    </w:p>
    <w:p w14:paraId="6BAA8996" w14:textId="77777777" w:rsidR="00F53EEB" w:rsidRPr="000A4D92" w:rsidRDefault="00F53EEB" w:rsidP="00F53EEB">
      <w:pPr>
        <w:ind w:right="-290"/>
        <w:jc w:val="right"/>
        <w:rPr>
          <w:rFonts w:ascii="Times New Roman" w:hAnsi="Times New Roman" w:cs="Times New Roman"/>
        </w:rPr>
      </w:pPr>
    </w:p>
    <w:p w14:paraId="086D2B21" w14:textId="77777777" w:rsidR="00F53EEB" w:rsidRPr="000A4D92" w:rsidRDefault="00F53EEB" w:rsidP="00F53EEB">
      <w:pPr>
        <w:ind w:right="-290"/>
        <w:jc w:val="right"/>
        <w:rPr>
          <w:rFonts w:ascii="Times New Roman" w:hAnsi="Times New Roman" w:cs="Times New Roman"/>
        </w:rPr>
      </w:pPr>
    </w:p>
    <w:p w14:paraId="5F1C54F2" w14:textId="77777777" w:rsidR="00F53EEB" w:rsidRPr="000A4D92" w:rsidRDefault="00F53EEB" w:rsidP="00F53EEB">
      <w:pPr>
        <w:ind w:right="-290"/>
        <w:jc w:val="right"/>
        <w:rPr>
          <w:rFonts w:ascii="Times New Roman" w:hAnsi="Times New Roman" w:cs="Times New Roman"/>
        </w:rPr>
      </w:pPr>
    </w:p>
    <w:p w14:paraId="5CF3BE73" w14:textId="77777777" w:rsidR="00F53EEB" w:rsidRPr="000A4D92" w:rsidRDefault="00F53EEB" w:rsidP="00F53EEB">
      <w:pPr>
        <w:ind w:right="-290"/>
        <w:jc w:val="right"/>
        <w:rPr>
          <w:rFonts w:ascii="Times New Roman" w:hAnsi="Times New Roman" w:cs="Times New Roman"/>
        </w:rPr>
      </w:pPr>
    </w:p>
    <w:p w14:paraId="0DDE2942" w14:textId="77777777" w:rsidR="00F53EEB" w:rsidRPr="000A4D92" w:rsidRDefault="00F53EEB" w:rsidP="00F53EEB">
      <w:pPr>
        <w:ind w:right="-29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РЕЦЕНЗИЯ</w:t>
      </w:r>
    </w:p>
    <w:p w14:paraId="1EE17689" w14:textId="77777777" w:rsidR="00F53EEB" w:rsidRPr="000A4D92" w:rsidRDefault="00F53EEB" w:rsidP="00F53EEB">
      <w:pPr>
        <w:ind w:right="-290"/>
        <w:jc w:val="center"/>
        <w:rPr>
          <w:rFonts w:ascii="Times New Roman" w:hAnsi="Times New Roman" w:cs="Times New Roman"/>
          <w:b/>
        </w:rPr>
      </w:pPr>
      <w:r w:rsidRPr="000A4D92">
        <w:rPr>
          <w:rFonts w:ascii="Times New Roman" w:hAnsi="Times New Roman" w:cs="Times New Roman"/>
          <w:b/>
        </w:rPr>
        <w:t xml:space="preserve"> </w:t>
      </w:r>
    </w:p>
    <w:p w14:paraId="4A8D2A07" w14:textId="77777777" w:rsidR="00F53EEB" w:rsidRPr="000A4D92" w:rsidRDefault="00F53EEB" w:rsidP="00F53EEB">
      <w:pPr>
        <w:ind w:right="-29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на выпускную</w:t>
      </w:r>
      <w:r w:rsidRPr="000A4D92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квалификационную работу</w:t>
      </w:r>
      <w:r w:rsidRPr="000A4D92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магистра</w:t>
      </w:r>
    </w:p>
    <w:p w14:paraId="24923A97" w14:textId="49189336" w:rsidR="00F53EEB" w:rsidRPr="000A4D92" w:rsidRDefault="00794908" w:rsidP="00F53EEB">
      <w:pPr>
        <w:ind w:right="-29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Тураносова Константина Викторовича</w:t>
      </w:r>
    </w:p>
    <w:p w14:paraId="18DE89DA" w14:textId="77777777" w:rsidR="00F53EEB" w:rsidRPr="000A4D92" w:rsidRDefault="00F53EEB" w:rsidP="00F53EEB">
      <w:pPr>
        <w:ind w:right="-290"/>
        <w:rPr>
          <w:rFonts w:ascii="Times New Roman" w:hAnsi="Times New Roman" w:cs="Times New Roman"/>
          <w:b/>
        </w:rPr>
      </w:pPr>
    </w:p>
    <w:p w14:paraId="2C5B1F40" w14:textId="77777777" w:rsidR="00F53EEB" w:rsidRPr="000A4D92" w:rsidRDefault="00F53EEB" w:rsidP="00F53EEB">
      <w:pPr>
        <w:ind w:right="-290"/>
        <w:jc w:val="center"/>
        <w:rPr>
          <w:rFonts w:ascii="Times New Roman" w:hAnsi="Times New Roman" w:cs="Times New Roman"/>
          <w:b/>
        </w:rPr>
      </w:pPr>
      <w:r w:rsidRPr="000A4D92">
        <w:rPr>
          <w:rFonts w:ascii="Times New Roman" w:hAnsi="Times New Roman" w:cs="Times New Roman"/>
          <w:b/>
        </w:rPr>
        <w:t>на тему:</w:t>
      </w:r>
    </w:p>
    <w:p w14:paraId="3ECAB6C9" w14:textId="7E09F6D4" w:rsidR="00F53EEB" w:rsidRPr="000A4D92" w:rsidRDefault="00F53EEB" w:rsidP="00F53EEB">
      <w:pPr>
        <w:ind w:right="-290"/>
        <w:jc w:val="center"/>
        <w:rPr>
          <w:rFonts w:ascii="Times New Roman" w:hAnsi="Times New Roman" w:cs="Times New Roman"/>
          <w:b/>
        </w:rPr>
      </w:pPr>
      <w:r w:rsidRPr="00892F49">
        <w:rPr>
          <w:rFonts w:ascii="Times New Roman" w:hAnsi="Times New Roman" w:cs="Times New Roman"/>
          <w:b/>
        </w:rPr>
        <w:t>«</w:t>
      </w:r>
      <w:r w:rsidR="00892F49" w:rsidRPr="00892F49">
        <w:rPr>
          <w:rFonts w:ascii="Times New Roman" w:eastAsia="Times New Roman" w:hAnsi="Times New Roman" w:cs="Times New Roman"/>
          <w:bCs/>
          <w:iCs/>
          <w:lang w:eastAsia="ru-RU"/>
        </w:rPr>
        <w:t>Методы классификации текстовых документов на основе дообучения большой языковой модели</w:t>
      </w:r>
      <w:r w:rsidRPr="00892F49">
        <w:rPr>
          <w:rFonts w:ascii="Times New Roman" w:hAnsi="Times New Roman" w:cs="Times New Roman"/>
          <w:b/>
        </w:rPr>
        <w:t>»</w:t>
      </w:r>
    </w:p>
    <w:p w14:paraId="01D32360" w14:textId="77777777" w:rsidR="00F53EEB" w:rsidRPr="000A4D92" w:rsidRDefault="00F53EEB" w:rsidP="00F53EEB">
      <w:pPr>
        <w:ind w:right="-290"/>
        <w:jc w:val="center"/>
        <w:rPr>
          <w:rFonts w:ascii="Times New Roman" w:hAnsi="Times New Roman" w:cs="Times New Roman"/>
          <w:b/>
        </w:rPr>
      </w:pPr>
    </w:p>
    <w:p w14:paraId="1C00D200" w14:textId="77777777" w:rsidR="00F53EEB" w:rsidRPr="000A4D92" w:rsidRDefault="00F53EEB" w:rsidP="00F53EEB">
      <w:pPr>
        <w:ind w:right="-290"/>
        <w:jc w:val="center"/>
        <w:rPr>
          <w:rFonts w:ascii="Times New Roman" w:hAnsi="Times New Roman" w:cs="Times New Roman"/>
          <w:b/>
        </w:rPr>
      </w:pPr>
    </w:p>
    <w:p w14:paraId="6684FF59" w14:textId="77777777" w:rsidR="00F53EEB" w:rsidRPr="000A4D92" w:rsidRDefault="00F53EEB" w:rsidP="00F53EEB">
      <w:pPr>
        <w:ind w:right="-290"/>
        <w:jc w:val="center"/>
        <w:rPr>
          <w:rFonts w:ascii="Times New Roman" w:hAnsi="Times New Roman" w:cs="Times New Roman"/>
          <w:b/>
        </w:rPr>
      </w:pPr>
    </w:p>
    <w:p w14:paraId="1744F6C4" w14:textId="77777777" w:rsidR="00F53EEB" w:rsidRPr="000A4D92" w:rsidRDefault="00F53EEB" w:rsidP="00F53EEB">
      <w:pPr>
        <w:ind w:right="-290"/>
        <w:jc w:val="center"/>
        <w:rPr>
          <w:rFonts w:ascii="Times New Roman" w:hAnsi="Times New Roman" w:cs="Times New Roman"/>
          <w:b/>
        </w:rPr>
      </w:pPr>
    </w:p>
    <w:p w14:paraId="4BBB733A" w14:textId="77777777" w:rsidR="00F53EEB" w:rsidRPr="000A4D92" w:rsidRDefault="00F53EEB" w:rsidP="00F53EEB">
      <w:pPr>
        <w:ind w:right="-290"/>
        <w:jc w:val="center"/>
        <w:rPr>
          <w:rFonts w:ascii="Times New Roman" w:hAnsi="Times New Roman" w:cs="Times New Roman"/>
          <w:b/>
        </w:rPr>
      </w:pPr>
    </w:p>
    <w:p w14:paraId="7140507C" w14:textId="77777777" w:rsidR="00F53EEB" w:rsidRPr="000A4D92" w:rsidRDefault="00F53EEB" w:rsidP="00F53EEB">
      <w:pPr>
        <w:ind w:right="-290"/>
        <w:jc w:val="center"/>
        <w:rPr>
          <w:rFonts w:ascii="Times New Roman" w:hAnsi="Times New Roman" w:cs="Times New Roman"/>
          <w:b/>
        </w:rPr>
      </w:pPr>
    </w:p>
    <w:p w14:paraId="4B5C8BC6" w14:textId="4B76905E" w:rsidR="00F53EEB" w:rsidRPr="000A4D92" w:rsidRDefault="003E1856" w:rsidP="003E1856">
      <w:pPr>
        <w:tabs>
          <w:tab w:val="left" w:pos="3355"/>
        </w:tabs>
        <w:ind w:right="-29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77327CD8" w14:textId="467EF754" w:rsidR="00892F49" w:rsidRPr="00AC69E1" w:rsidRDefault="00F53EEB" w:rsidP="00AC69E1">
      <w:pPr>
        <w:ind w:right="-290"/>
        <w:jc w:val="center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/>
        </w:rPr>
        <w:t>Рецензент</w:t>
      </w:r>
      <w:r w:rsidRPr="000A4D92">
        <w:rPr>
          <w:rFonts w:ascii="Times New Roman" w:hAnsi="Times New Roman" w:cs="Times New Roman"/>
          <w:b/>
        </w:rPr>
        <w:t xml:space="preserve">: </w:t>
      </w:r>
      <w:r w:rsidR="003E1856">
        <w:rPr>
          <w:rFonts w:ascii="Times New Roman" w:hAnsi="Times New Roman" w:cs="Times New Roman"/>
          <w:b/>
        </w:rPr>
        <w:t xml:space="preserve"> </w:t>
      </w:r>
      <w:r w:rsidR="003E1856" w:rsidRPr="00AC69E1">
        <w:rPr>
          <w:rFonts w:ascii="Times New Roman" w:hAnsi="Times New Roman" w:cs="Times New Roman"/>
          <w:bCs/>
          <w:u w:val="single"/>
        </w:rPr>
        <w:t>Руководитель центра компетенций ИИ</w:t>
      </w:r>
      <w:r w:rsidR="00AC69E1">
        <w:rPr>
          <w:rFonts w:ascii="Times New Roman" w:hAnsi="Times New Roman" w:cs="Times New Roman"/>
          <w:bCs/>
          <w:u w:val="single"/>
          <w:lang w:val="en-US"/>
        </w:rPr>
        <w:t>,</w:t>
      </w:r>
      <w:r w:rsidR="00892F49" w:rsidRPr="00AC69E1">
        <w:rPr>
          <w:rFonts w:ascii="Times New Roman" w:hAnsi="Times New Roman" w:cs="Times New Roman"/>
          <w:bCs/>
          <w:u w:val="single"/>
        </w:rPr>
        <w:t xml:space="preserve"> ПАО «Газпром нефть»</w:t>
      </w:r>
      <w:r w:rsidR="003E1856" w:rsidRPr="00AC69E1">
        <w:rPr>
          <w:rFonts w:ascii="Times New Roman" w:hAnsi="Times New Roman" w:cs="Times New Roman"/>
          <w:bCs/>
          <w:u w:val="single"/>
        </w:rPr>
        <w:t>,</w:t>
      </w:r>
    </w:p>
    <w:p w14:paraId="7CD0C92A" w14:textId="3EBD1745" w:rsidR="00F53EEB" w:rsidRPr="00AC69E1" w:rsidRDefault="003E1856" w:rsidP="00AC69E1">
      <w:pPr>
        <w:ind w:right="-290"/>
        <w:jc w:val="center"/>
        <w:rPr>
          <w:rFonts w:ascii="Times New Roman" w:eastAsia="Times New Roman" w:hAnsi="Times New Roman" w:cs="Times New Roman"/>
          <w:bCs/>
          <w:i/>
          <w:sz w:val="20"/>
          <w:u w:val="single"/>
          <w:lang w:eastAsia="ru-RU"/>
        </w:rPr>
      </w:pPr>
      <w:r w:rsidRPr="00AC69E1">
        <w:rPr>
          <w:rFonts w:ascii="Times New Roman" w:hAnsi="Times New Roman" w:cs="Times New Roman"/>
          <w:bCs/>
          <w:u w:val="single"/>
        </w:rPr>
        <w:t>Котежеков Виктор Сергеевич</w:t>
      </w:r>
    </w:p>
    <w:p w14:paraId="70C25ACC" w14:textId="77777777" w:rsidR="00F53EEB" w:rsidRPr="000A4D92" w:rsidRDefault="00F53EEB" w:rsidP="00F53EEB">
      <w:pPr>
        <w:widowControl w:val="0"/>
        <w:jc w:val="right"/>
        <w:rPr>
          <w:rFonts w:ascii="Times New Roman" w:eastAsia="Times New Roman" w:hAnsi="Times New Roman" w:cs="Times New Roman"/>
          <w:bCs/>
          <w:i/>
          <w:sz w:val="20"/>
          <w:lang w:eastAsia="ru-RU"/>
        </w:rPr>
      </w:pPr>
    </w:p>
    <w:p w14:paraId="6B223EC4" w14:textId="77777777" w:rsidR="00F53EEB" w:rsidRPr="000A4D92" w:rsidRDefault="00F53EEB" w:rsidP="00F53EEB">
      <w:pPr>
        <w:ind w:right="-290"/>
        <w:rPr>
          <w:rFonts w:ascii="Times New Roman" w:hAnsi="Times New Roman" w:cs="Times New Roman"/>
          <w:b/>
        </w:rPr>
      </w:pPr>
    </w:p>
    <w:p w14:paraId="1BCECC62" w14:textId="77777777" w:rsidR="00F53EEB" w:rsidRPr="000A4D92" w:rsidRDefault="00F53EEB" w:rsidP="00F53EEB">
      <w:pPr>
        <w:ind w:right="-290"/>
        <w:rPr>
          <w:rFonts w:ascii="Times New Roman" w:hAnsi="Times New Roman" w:cs="Times New Roman"/>
          <w:b/>
        </w:rPr>
      </w:pPr>
    </w:p>
    <w:p w14:paraId="678383B9" w14:textId="77777777" w:rsidR="00F53EEB" w:rsidRPr="000A4D92" w:rsidRDefault="00F53EEB" w:rsidP="00F53EEB">
      <w:pPr>
        <w:ind w:right="-290"/>
        <w:rPr>
          <w:rFonts w:ascii="Times New Roman" w:hAnsi="Times New Roman" w:cs="Times New Roman"/>
          <w:b/>
        </w:rPr>
      </w:pPr>
    </w:p>
    <w:p w14:paraId="518A9EE9" w14:textId="77777777" w:rsidR="00F53EEB" w:rsidRDefault="00F53EEB" w:rsidP="00F53EEB">
      <w:pPr>
        <w:ind w:right="-290"/>
        <w:rPr>
          <w:rFonts w:ascii="Times New Roman" w:hAnsi="Times New Roman" w:cs="Times New Roman"/>
          <w:i/>
        </w:rPr>
      </w:pPr>
    </w:p>
    <w:p w14:paraId="1CA7C813" w14:textId="77777777" w:rsidR="003E1856" w:rsidRDefault="003E1856" w:rsidP="00F53EEB">
      <w:pPr>
        <w:ind w:right="-290"/>
        <w:rPr>
          <w:rFonts w:ascii="Times New Roman" w:hAnsi="Times New Roman" w:cs="Times New Roman"/>
          <w:i/>
        </w:rPr>
      </w:pPr>
    </w:p>
    <w:p w14:paraId="57A4F69D" w14:textId="77777777" w:rsidR="003E1856" w:rsidRDefault="003E1856" w:rsidP="00F53EEB">
      <w:pPr>
        <w:ind w:right="-290"/>
        <w:rPr>
          <w:rFonts w:ascii="Times New Roman" w:hAnsi="Times New Roman" w:cs="Times New Roman"/>
          <w:i/>
        </w:rPr>
      </w:pPr>
    </w:p>
    <w:p w14:paraId="4BB8ADE2" w14:textId="77777777" w:rsidR="003E1856" w:rsidRDefault="003E1856" w:rsidP="00F53EEB">
      <w:pPr>
        <w:ind w:right="-290"/>
        <w:rPr>
          <w:rFonts w:ascii="Times New Roman" w:hAnsi="Times New Roman" w:cs="Times New Roman"/>
          <w:i/>
        </w:rPr>
      </w:pPr>
    </w:p>
    <w:p w14:paraId="46FE36E4" w14:textId="77777777" w:rsidR="003E1856" w:rsidRDefault="003E1856" w:rsidP="00F53EEB">
      <w:pPr>
        <w:ind w:right="-290"/>
        <w:rPr>
          <w:rFonts w:ascii="Times New Roman" w:hAnsi="Times New Roman" w:cs="Times New Roman"/>
          <w:i/>
        </w:rPr>
      </w:pPr>
    </w:p>
    <w:p w14:paraId="29410334" w14:textId="77777777" w:rsidR="003E1856" w:rsidRDefault="003E1856" w:rsidP="00F53EEB">
      <w:pPr>
        <w:ind w:right="-290"/>
        <w:rPr>
          <w:rFonts w:ascii="Times New Roman" w:hAnsi="Times New Roman" w:cs="Times New Roman"/>
          <w:i/>
        </w:rPr>
      </w:pPr>
    </w:p>
    <w:p w14:paraId="1EFE4C3E" w14:textId="77777777" w:rsidR="003E1856" w:rsidRDefault="003E1856" w:rsidP="00F53EEB">
      <w:pPr>
        <w:ind w:right="-290"/>
        <w:rPr>
          <w:rFonts w:ascii="Times New Roman" w:hAnsi="Times New Roman" w:cs="Times New Roman"/>
          <w:i/>
        </w:rPr>
      </w:pPr>
    </w:p>
    <w:p w14:paraId="7EF0D33E" w14:textId="77777777" w:rsidR="003E1856" w:rsidRDefault="003E1856" w:rsidP="00F53EEB">
      <w:pPr>
        <w:ind w:right="-290"/>
        <w:rPr>
          <w:rFonts w:ascii="Times New Roman" w:hAnsi="Times New Roman" w:cs="Times New Roman"/>
          <w:i/>
        </w:rPr>
      </w:pPr>
    </w:p>
    <w:p w14:paraId="2717075A" w14:textId="77777777" w:rsidR="003E1856" w:rsidRPr="000A4D92" w:rsidRDefault="003E1856" w:rsidP="00F53EEB">
      <w:pPr>
        <w:ind w:right="-290"/>
        <w:rPr>
          <w:rFonts w:ascii="Times New Roman" w:hAnsi="Times New Roman" w:cs="Times New Roman"/>
          <w:b/>
        </w:rPr>
      </w:pPr>
    </w:p>
    <w:p w14:paraId="4DFF3C04" w14:textId="77777777" w:rsidR="00F53EEB" w:rsidRPr="000A4D92" w:rsidRDefault="00F53EEB" w:rsidP="00F53EEB">
      <w:pPr>
        <w:ind w:right="-290"/>
        <w:rPr>
          <w:rFonts w:ascii="Times New Roman" w:hAnsi="Times New Roman" w:cs="Times New Roman"/>
          <w:b/>
        </w:rPr>
      </w:pPr>
    </w:p>
    <w:p w14:paraId="53AE4A75" w14:textId="77777777" w:rsidR="00F53EEB" w:rsidRPr="000A4D92" w:rsidRDefault="00F53EEB" w:rsidP="00F53EEB">
      <w:pPr>
        <w:ind w:right="-290"/>
        <w:rPr>
          <w:rFonts w:ascii="Times New Roman" w:hAnsi="Times New Roman" w:cs="Times New Roman"/>
          <w:b/>
        </w:rPr>
      </w:pPr>
    </w:p>
    <w:p w14:paraId="606B3EA6" w14:textId="77777777" w:rsidR="00F53EEB" w:rsidRPr="000A4D92" w:rsidRDefault="00F53EEB" w:rsidP="00F53EEB">
      <w:pPr>
        <w:ind w:right="-290"/>
        <w:rPr>
          <w:rFonts w:ascii="Times New Roman" w:hAnsi="Times New Roman" w:cs="Times New Roman"/>
          <w:b/>
        </w:rPr>
      </w:pPr>
    </w:p>
    <w:p w14:paraId="0D4F3F79" w14:textId="77777777" w:rsidR="00F53EEB" w:rsidRPr="000A4D92" w:rsidRDefault="00F53EEB" w:rsidP="00F53EEB">
      <w:pPr>
        <w:ind w:right="-290"/>
        <w:rPr>
          <w:rFonts w:ascii="Times New Roman" w:hAnsi="Times New Roman" w:cs="Times New Roman"/>
          <w:b/>
        </w:rPr>
      </w:pPr>
    </w:p>
    <w:p w14:paraId="628A88BD" w14:textId="77777777" w:rsidR="00F53EEB" w:rsidRPr="000A4D92" w:rsidRDefault="00F53EEB" w:rsidP="00F53EEB">
      <w:pPr>
        <w:ind w:right="-290"/>
        <w:rPr>
          <w:rFonts w:ascii="Times New Roman" w:hAnsi="Times New Roman" w:cs="Times New Roman"/>
          <w:b/>
        </w:rPr>
      </w:pPr>
    </w:p>
    <w:p w14:paraId="51865E8B" w14:textId="77777777" w:rsidR="00794908" w:rsidRPr="00794908" w:rsidRDefault="00794908" w:rsidP="00794908">
      <w:pPr>
        <w:widowControl w:val="0"/>
        <w:spacing w:line="360" w:lineRule="auto"/>
        <w:ind w:right="-290" w:firstLine="708"/>
        <w:jc w:val="both"/>
        <w:rPr>
          <w:rFonts w:ascii="Times New Roman" w:eastAsia="Times New Roman" w:hAnsi="Times New Roman" w:cs="Times New Roman"/>
          <w:bCs/>
          <w:iCs/>
          <w:lang w:eastAsia="ru-RU"/>
        </w:rPr>
      </w:pPr>
      <w:r w:rsidRPr="00794908">
        <w:rPr>
          <w:rFonts w:ascii="Times New Roman" w:eastAsia="Times New Roman" w:hAnsi="Times New Roman" w:cs="Times New Roman"/>
          <w:bCs/>
          <w:iCs/>
          <w:lang w:eastAsia="ru-RU"/>
        </w:rPr>
        <w:lastRenderedPageBreak/>
        <w:t>Выпускная квалификационная работа посвящена актуальной научно-технической задаче разработки методов классификации текстовых документов в условиях ограниченного и несбалансированного набора данных на основе параметрически эффективного дообучения больших языковых моделей. Актуальность темы обусловлена устойчивым ростом объёмов корпоративного документооборота, необходимостью автоматизации маршрутизации входящей деловой корреспонденции между структурными подразделениями организаций, а также трудностями применения классических алгоритмов классификации в условиях выраженного дисбаланса классов и малого числа размеченных примеров.</w:t>
      </w:r>
    </w:p>
    <w:p w14:paraId="2AE5E51F" w14:textId="77777777" w:rsidR="00794908" w:rsidRPr="00794908" w:rsidRDefault="00794908" w:rsidP="00794908">
      <w:pPr>
        <w:widowControl w:val="0"/>
        <w:spacing w:line="360" w:lineRule="auto"/>
        <w:ind w:right="-290" w:firstLine="708"/>
        <w:jc w:val="both"/>
        <w:rPr>
          <w:rFonts w:ascii="Times New Roman" w:eastAsia="Times New Roman" w:hAnsi="Times New Roman" w:cs="Times New Roman"/>
          <w:bCs/>
          <w:iCs/>
          <w:lang w:eastAsia="ru-RU"/>
        </w:rPr>
      </w:pPr>
      <w:r w:rsidRPr="00794908">
        <w:rPr>
          <w:rFonts w:ascii="Times New Roman" w:eastAsia="Times New Roman" w:hAnsi="Times New Roman" w:cs="Times New Roman"/>
          <w:bCs/>
          <w:iCs/>
          <w:lang w:eastAsia="ru-RU"/>
        </w:rPr>
        <w:t>В ходе выполнения работы автором проведён комплексный анализ существующих подходов к классификации текстовых документов, методов аугментации текстовых данных, контекстного обучения и параметрически эффективного дообучения больших языковых моделей. На основе проведённого анализа разработана и реализована собственная программная подсистема, включающая модули предварительной обработки и разведочного анализа данных, многоэтапного синтеза текстов, валидации сгенерированных примеров и обучения классификатора на базе больших языковых моделей.</w:t>
      </w:r>
    </w:p>
    <w:p w14:paraId="544D2A39" w14:textId="2ADFCEBE" w:rsidR="00892F49" w:rsidRPr="00794908" w:rsidRDefault="00794908" w:rsidP="00892F49">
      <w:pPr>
        <w:widowControl w:val="0"/>
        <w:spacing w:line="360" w:lineRule="auto"/>
        <w:ind w:right="-290" w:firstLine="708"/>
        <w:jc w:val="both"/>
        <w:rPr>
          <w:rFonts w:ascii="Times New Roman" w:eastAsia="Times New Roman" w:hAnsi="Times New Roman" w:cs="Times New Roman"/>
          <w:bCs/>
          <w:iCs/>
          <w:lang w:eastAsia="ru-RU"/>
        </w:rPr>
      </w:pPr>
      <w:r w:rsidRPr="00794908">
        <w:rPr>
          <w:rFonts w:ascii="Times New Roman" w:eastAsia="Times New Roman" w:hAnsi="Times New Roman" w:cs="Times New Roman"/>
          <w:bCs/>
          <w:iCs/>
          <w:lang w:eastAsia="ru-RU"/>
        </w:rPr>
        <w:t>К основным результатам работы следует отнести разработку модульного программного пайплайна классификации текстовых документов, объединяющего этапы предварительной обработки и разведочного анализа корпуса, аугментации обучающей выборки, контекстного обучения языковых моделей и параметрически эффективного дообучения с последующей оценкой качества. В рамках пайплайна реализован комбинированный механизм аугментации текстовых данных, сочетающий три принципиально различных подхода: LLM-генерацию синтетических примеров, парафраз через большую языковую модель и обратный перевод. Автором также реализована двухуровневая система контроля качества аугментированных текстов, включающая последовательную цепочку из семи детерминированных фильтров и оценку семантического качества LLM-судьёй. Значительным результатом является сравнительное исследование четырёх методов параметрически эффективного дообучения (LoRA, QLoRA, AdaLoRA, TinyLoRA) на восьми базовых русскоязычных и многоязычных языковых моделях</w:t>
      </w:r>
      <w:r w:rsidR="00892F49">
        <w:rPr>
          <w:rFonts w:ascii="Times New Roman" w:eastAsia="Times New Roman" w:hAnsi="Times New Roman" w:cs="Times New Roman"/>
          <w:bCs/>
          <w:iCs/>
          <w:lang w:eastAsia="ru-RU"/>
        </w:rPr>
        <w:t>.</w:t>
      </w:r>
    </w:p>
    <w:p w14:paraId="49D269E8" w14:textId="2D291113" w:rsidR="00794908" w:rsidRPr="00794908" w:rsidRDefault="00794908" w:rsidP="00794908">
      <w:pPr>
        <w:widowControl w:val="0"/>
        <w:spacing w:line="360" w:lineRule="auto"/>
        <w:ind w:right="-290" w:firstLine="708"/>
        <w:jc w:val="both"/>
        <w:rPr>
          <w:rFonts w:ascii="Times New Roman" w:eastAsia="Times New Roman" w:hAnsi="Times New Roman" w:cs="Times New Roman"/>
          <w:bCs/>
          <w:iCs/>
          <w:lang w:eastAsia="ru-RU"/>
        </w:rPr>
      </w:pPr>
      <w:r w:rsidRPr="00794908">
        <w:rPr>
          <w:rFonts w:ascii="Times New Roman" w:eastAsia="Times New Roman" w:hAnsi="Times New Roman" w:cs="Times New Roman"/>
          <w:bCs/>
          <w:iCs/>
          <w:lang w:eastAsia="ru-RU"/>
        </w:rPr>
        <w:t xml:space="preserve">В работе проведено систематическое тестирование разработанной системы: выполнен сравнительный анализ классических </w:t>
      </w:r>
      <w:r w:rsidR="008C3D1E">
        <w:rPr>
          <w:rFonts w:ascii="Times New Roman" w:eastAsia="Times New Roman" w:hAnsi="Times New Roman" w:cs="Times New Roman"/>
          <w:bCs/>
          <w:iCs/>
          <w:lang w:eastAsia="ru-RU"/>
        </w:rPr>
        <w:t>моделей</w:t>
      </w:r>
      <w:r w:rsidRPr="00794908">
        <w:rPr>
          <w:rFonts w:ascii="Times New Roman" w:eastAsia="Times New Roman" w:hAnsi="Times New Roman" w:cs="Times New Roman"/>
          <w:bCs/>
          <w:iCs/>
          <w:lang w:eastAsia="ru-RU"/>
        </w:rPr>
        <w:t xml:space="preserve"> на TF-IDF признаках, моделей семейства RuBERT, режимов prompt-based классификации</w:t>
      </w:r>
      <w:r w:rsidR="008C3D1E">
        <w:rPr>
          <w:rFonts w:ascii="Times New Roman" w:eastAsia="Times New Roman" w:hAnsi="Times New Roman" w:cs="Times New Roman"/>
          <w:bCs/>
          <w:iCs/>
          <w:lang w:eastAsia="ru-RU"/>
        </w:rPr>
        <w:t xml:space="preserve"> </w:t>
      </w:r>
      <w:r w:rsidR="008C3D1E">
        <w:rPr>
          <w:rFonts w:ascii="Times New Roman" w:eastAsia="Times New Roman" w:hAnsi="Times New Roman" w:cs="Times New Roman"/>
          <w:bCs/>
          <w:iCs/>
          <w:lang w:val="en-US" w:eastAsia="ru-RU"/>
        </w:rPr>
        <w:t>LLM</w:t>
      </w:r>
      <w:r w:rsidRPr="00794908">
        <w:rPr>
          <w:rFonts w:ascii="Times New Roman" w:eastAsia="Times New Roman" w:hAnsi="Times New Roman" w:cs="Times New Roman"/>
          <w:bCs/>
          <w:iCs/>
          <w:lang w:eastAsia="ru-RU"/>
        </w:rPr>
        <w:t xml:space="preserve"> и конфигураций PEFT-дообучения. Представленные результаты количественно подтверждают эффективность предложенного подхода: лучшая конфигурация RuadaptQwen3-32B с применением QLoRA превзошла лучший baseline более чем на 7 % по показателям balanced accuracy и macro F1. Полученные результаты свидетельствуют о достижении поставленной цели исследования</w:t>
      </w:r>
      <w:r w:rsidR="00892F49">
        <w:rPr>
          <w:rFonts w:ascii="Times New Roman" w:eastAsia="Times New Roman" w:hAnsi="Times New Roman" w:cs="Times New Roman"/>
          <w:bCs/>
          <w:iCs/>
          <w:lang w:eastAsia="ru-RU"/>
        </w:rPr>
        <w:t>.</w:t>
      </w:r>
    </w:p>
    <w:p w14:paraId="2835BEB4" w14:textId="5E4F1124" w:rsidR="00794908" w:rsidRPr="00794908" w:rsidRDefault="00794908" w:rsidP="00794908">
      <w:pPr>
        <w:widowControl w:val="0"/>
        <w:spacing w:line="360" w:lineRule="auto"/>
        <w:ind w:right="-290" w:firstLine="708"/>
        <w:jc w:val="both"/>
        <w:rPr>
          <w:rFonts w:ascii="Times New Roman" w:eastAsia="Times New Roman" w:hAnsi="Times New Roman" w:cs="Times New Roman"/>
          <w:bCs/>
          <w:iCs/>
          <w:lang w:eastAsia="ru-RU"/>
        </w:rPr>
      </w:pPr>
      <w:r w:rsidRPr="00794908">
        <w:rPr>
          <w:rFonts w:ascii="Times New Roman" w:eastAsia="Times New Roman" w:hAnsi="Times New Roman" w:cs="Times New Roman"/>
          <w:bCs/>
          <w:iCs/>
          <w:lang w:eastAsia="ru-RU"/>
        </w:rPr>
        <w:lastRenderedPageBreak/>
        <w:t>Вместе с тем работа не лишена отдельных недостатков. Подбор гиперпараметров PEFT-адаптеров выполнен вручную, без применения автоматических методов оптимизации, что ограничивает полноту исследования пространства возможных конфигураций. Кроме того, в реализованной системе контроля качества аугментации LLM-судьёй и моделью-генератором является одна и та же языковая модель (Qwen2.5-32B-Instruct-AWQ), что потенциально может приводить к положительному смещению оценок качества синтетических текстов.</w:t>
      </w:r>
    </w:p>
    <w:p w14:paraId="30E1B591" w14:textId="77777777" w:rsidR="00794908" w:rsidRPr="00794908" w:rsidRDefault="00794908" w:rsidP="00794908">
      <w:pPr>
        <w:widowControl w:val="0"/>
        <w:spacing w:line="360" w:lineRule="auto"/>
        <w:ind w:right="-290" w:firstLine="708"/>
        <w:jc w:val="both"/>
        <w:rPr>
          <w:rFonts w:ascii="Times New Roman" w:eastAsia="Times New Roman" w:hAnsi="Times New Roman" w:cs="Times New Roman"/>
          <w:bCs/>
          <w:iCs/>
          <w:lang w:eastAsia="ru-RU"/>
        </w:rPr>
      </w:pPr>
      <w:r w:rsidRPr="00794908">
        <w:rPr>
          <w:rFonts w:ascii="Times New Roman" w:eastAsia="Times New Roman" w:hAnsi="Times New Roman" w:cs="Times New Roman"/>
          <w:bCs/>
          <w:iCs/>
          <w:lang w:eastAsia="ru-RU"/>
        </w:rPr>
        <w:t>Перспективными направлениями дальнейшего развития является апробация разработанного пайплайна на корпусах данных из других предметных областей с целью оценки его обобщающей способности, а также внедрение дообученной модели в корпоративную систему документооборота в режиме рекомендательного классификатора с накоплением обратной связи от операторов и регулярным переобучением модели на скорректированных предсказаниях.</w:t>
      </w:r>
    </w:p>
    <w:p w14:paraId="5DFF3BAA" w14:textId="77777777" w:rsidR="00794908" w:rsidRPr="00794908" w:rsidRDefault="00794908" w:rsidP="00794908">
      <w:pPr>
        <w:widowControl w:val="0"/>
        <w:spacing w:line="360" w:lineRule="auto"/>
        <w:ind w:right="-290" w:firstLine="708"/>
        <w:jc w:val="both"/>
        <w:rPr>
          <w:rFonts w:ascii="Times New Roman" w:eastAsia="Times New Roman" w:hAnsi="Times New Roman" w:cs="Times New Roman"/>
          <w:bCs/>
          <w:iCs/>
          <w:lang w:eastAsia="ru-RU"/>
        </w:rPr>
      </w:pPr>
      <w:r w:rsidRPr="00794908">
        <w:rPr>
          <w:rFonts w:ascii="Times New Roman" w:eastAsia="Times New Roman" w:hAnsi="Times New Roman" w:cs="Times New Roman"/>
          <w:bCs/>
          <w:iCs/>
          <w:lang w:eastAsia="ru-RU"/>
        </w:rPr>
        <w:t>По представленной выпускной квалификационной работе целесообразно поставить следующие вопросы:</w:t>
      </w:r>
    </w:p>
    <w:p w14:paraId="23A0C73F" w14:textId="43576DF1" w:rsidR="00794908" w:rsidRPr="00794908" w:rsidRDefault="001973BB" w:rsidP="00794908">
      <w:pPr>
        <w:widowControl w:val="0"/>
        <w:spacing w:line="360" w:lineRule="auto"/>
        <w:ind w:right="-290" w:firstLine="708"/>
        <w:jc w:val="both"/>
        <w:rPr>
          <w:rFonts w:ascii="Times New Roman" w:eastAsia="Times New Roman" w:hAnsi="Times New Roman" w:cs="Times New Roman"/>
          <w:bCs/>
          <w:iCs/>
          <w:lang w:eastAsia="ru-RU"/>
        </w:rPr>
      </w:pPr>
      <w:r>
        <w:rPr>
          <w:rFonts w:ascii="Times New Roman" w:eastAsia="Times New Roman" w:hAnsi="Times New Roman" w:cs="Times New Roman"/>
          <w:bCs/>
          <w:iCs/>
          <w:lang w:eastAsia="ru-RU"/>
        </w:rPr>
        <w:t>Чем обоснованы причины</w:t>
      </w:r>
      <w:r w:rsidR="00794908" w:rsidRPr="00794908">
        <w:rPr>
          <w:rFonts w:ascii="Times New Roman" w:eastAsia="Times New Roman" w:hAnsi="Times New Roman" w:cs="Times New Roman"/>
          <w:bCs/>
          <w:iCs/>
          <w:lang w:eastAsia="ru-RU"/>
        </w:rPr>
        <w:t xml:space="preserve"> превосходств</w:t>
      </w:r>
      <w:r>
        <w:rPr>
          <w:rFonts w:ascii="Times New Roman" w:eastAsia="Times New Roman" w:hAnsi="Times New Roman" w:cs="Times New Roman"/>
          <w:bCs/>
          <w:iCs/>
          <w:lang w:eastAsia="ru-RU"/>
        </w:rPr>
        <w:t>а</w:t>
      </w:r>
      <w:r w:rsidR="00794908" w:rsidRPr="00794908">
        <w:rPr>
          <w:rFonts w:ascii="Times New Roman" w:eastAsia="Times New Roman" w:hAnsi="Times New Roman" w:cs="Times New Roman"/>
          <w:bCs/>
          <w:iCs/>
          <w:lang w:eastAsia="ru-RU"/>
        </w:rPr>
        <w:t xml:space="preserve"> метода QLoRA над обычным LoRA при дообучении больших языковых моделей в условиях рассмотренной задачи?</w:t>
      </w:r>
    </w:p>
    <w:p w14:paraId="6A08713C" w14:textId="77777777" w:rsidR="00794908" w:rsidRPr="00794908" w:rsidRDefault="00794908" w:rsidP="00794908">
      <w:pPr>
        <w:widowControl w:val="0"/>
        <w:spacing w:line="360" w:lineRule="auto"/>
        <w:ind w:right="-290" w:firstLine="708"/>
        <w:jc w:val="both"/>
        <w:rPr>
          <w:rFonts w:ascii="Times New Roman" w:eastAsia="Times New Roman" w:hAnsi="Times New Roman" w:cs="Times New Roman"/>
          <w:bCs/>
          <w:iCs/>
          <w:lang w:eastAsia="ru-RU"/>
        </w:rPr>
      </w:pPr>
      <w:r w:rsidRPr="00794908">
        <w:rPr>
          <w:rFonts w:ascii="Times New Roman" w:eastAsia="Times New Roman" w:hAnsi="Times New Roman" w:cs="Times New Roman"/>
          <w:bCs/>
          <w:iCs/>
          <w:lang w:eastAsia="ru-RU"/>
        </w:rPr>
        <w:t>Чем обусловлен выбор комбинации трёх методов аугментации (LLM-генерация, парафраз через LLM и обратный перевод), и почему не использовался один универсальный подход?</w:t>
      </w:r>
    </w:p>
    <w:p w14:paraId="70F30C48" w14:textId="77777777" w:rsidR="001973BB" w:rsidRPr="001973BB" w:rsidRDefault="001973BB" w:rsidP="00794908">
      <w:pPr>
        <w:widowControl w:val="0"/>
        <w:spacing w:line="360" w:lineRule="auto"/>
        <w:ind w:right="-290" w:firstLine="708"/>
        <w:jc w:val="both"/>
        <w:rPr>
          <w:rFonts w:ascii="Times New Roman" w:eastAsia="Times New Roman" w:hAnsi="Times New Roman" w:cs="Times New Roman"/>
          <w:bCs/>
          <w:iCs/>
          <w:lang w:eastAsia="ru-RU"/>
        </w:rPr>
      </w:pPr>
      <w:r w:rsidRPr="001973BB">
        <w:rPr>
          <w:rFonts w:ascii="Times New Roman" w:eastAsia="Times New Roman" w:hAnsi="Times New Roman" w:cs="Times New Roman"/>
          <w:bCs/>
          <w:iCs/>
          <w:lang w:eastAsia="ru-RU"/>
        </w:rPr>
        <w:t>Чем обусловлена необходимость обучения классификационной головы модели наряду с PEFT-адаптером, и какие последствия имело бы её сохранение в замороженном состоянии?</w:t>
      </w:r>
    </w:p>
    <w:p w14:paraId="7CEEFD28" w14:textId="77CC3AA7" w:rsidR="00794908" w:rsidRPr="00794908" w:rsidRDefault="00794908" w:rsidP="00794908">
      <w:pPr>
        <w:widowControl w:val="0"/>
        <w:spacing w:line="360" w:lineRule="auto"/>
        <w:ind w:right="-290" w:firstLine="708"/>
        <w:jc w:val="both"/>
        <w:rPr>
          <w:rFonts w:ascii="Times New Roman" w:eastAsia="Times New Roman" w:hAnsi="Times New Roman" w:cs="Times New Roman"/>
          <w:bCs/>
          <w:iCs/>
          <w:lang w:eastAsia="ru-RU"/>
        </w:rPr>
      </w:pPr>
      <w:r w:rsidRPr="00794908">
        <w:rPr>
          <w:rFonts w:ascii="Times New Roman" w:eastAsia="Times New Roman" w:hAnsi="Times New Roman" w:cs="Times New Roman"/>
          <w:bCs/>
          <w:iCs/>
          <w:lang w:eastAsia="ru-RU"/>
        </w:rPr>
        <w:t>Указанные замечания носят частный характер и не снижают общей положительной оценки выполненной работы.</w:t>
      </w:r>
    </w:p>
    <w:p w14:paraId="75CC7A7E" w14:textId="183FAFFC" w:rsidR="00892F49" w:rsidRPr="00794908" w:rsidRDefault="00794908" w:rsidP="00892F49">
      <w:pPr>
        <w:widowControl w:val="0"/>
        <w:spacing w:line="360" w:lineRule="auto"/>
        <w:ind w:right="-290" w:firstLine="708"/>
        <w:jc w:val="both"/>
        <w:rPr>
          <w:rFonts w:ascii="Times New Roman" w:eastAsia="Times New Roman" w:hAnsi="Times New Roman" w:cs="Times New Roman"/>
          <w:bCs/>
          <w:iCs/>
          <w:lang w:eastAsia="ru-RU"/>
        </w:rPr>
      </w:pPr>
      <w:r w:rsidRPr="00794908">
        <w:rPr>
          <w:rFonts w:ascii="Times New Roman" w:eastAsia="Times New Roman" w:hAnsi="Times New Roman" w:cs="Times New Roman"/>
          <w:bCs/>
          <w:iCs/>
          <w:lang w:eastAsia="ru-RU"/>
        </w:rPr>
        <w:t xml:space="preserve">Считаю, что выпускная квалификационная работа соответствует требованиям, предъявляемым к выпускным квалификационным работам магистра, а поставленная цель исследования достигнута. Работа заслуживает оценки «отлично (А)», а автор работы — </w:t>
      </w:r>
      <w:r w:rsidR="001973BB">
        <w:rPr>
          <w:rFonts w:ascii="Times New Roman" w:eastAsia="Times New Roman" w:hAnsi="Times New Roman" w:cs="Times New Roman"/>
          <w:bCs/>
          <w:iCs/>
          <w:lang w:eastAsia="ru-RU"/>
        </w:rPr>
        <w:t>Тураносов Константин Викторович</w:t>
      </w:r>
      <w:r w:rsidRPr="00794908">
        <w:rPr>
          <w:rFonts w:ascii="Times New Roman" w:eastAsia="Times New Roman" w:hAnsi="Times New Roman" w:cs="Times New Roman"/>
          <w:bCs/>
          <w:iCs/>
          <w:lang w:eastAsia="ru-RU"/>
        </w:rPr>
        <w:t>— заслуживает присвоения квалификации «магистр» по направлению подготовки 01.04.02 «Прикладная математика и информатика».</w:t>
      </w:r>
    </w:p>
    <w:p w14:paraId="02860083" w14:textId="77777777" w:rsidR="000B10C8" w:rsidRPr="00794908" w:rsidRDefault="000B10C8" w:rsidP="00794908">
      <w:pPr>
        <w:widowControl w:val="0"/>
        <w:spacing w:line="360" w:lineRule="auto"/>
        <w:ind w:right="-290" w:firstLine="708"/>
        <w:jc w:val="both"/>
        <w:rPr>
          <w:rFonts w:ascii="Times New Roman" w:eastAsia="Times New Roman" w:hAnsi="Times New Roman" w:cs="Times New Roman"/>
          <w:bCs/>
          <w:iCs/>
          <w:lang w:eastAsia="ru-RU"/>
        </w:rPr>
      </w:pPr>
    </w:p>
    <w:p w14:paraId="2C5FF651" w14:textId="77777777" w:rsidR="000B10C8" w:rsidRPr="00794908" w:rsidRDefault="000B10C8" w:rsidP="00794908">
      <w:pPr>
        <w:widowControl w:val="0"/>
        <w:spacing w:line="360" w:lineRule="auto"/>
        <w:ind w:right="-290" w:firstLine="708"/>
        <w:jc w:val="both"/>
        <w:rPr>
          <w:rFonts w:ascii="Times New Roman" w:eastAsia="Times New Roman" w:hAnsi="Times New Roman" w:cs="Times New Roman"/>
          <w:bCs/>
          <w:iCs/>
          <w:lang w:eastAsia="ru-RU"/>
        </w:rPr>
      </w:pPr>
    </w:p>
    <w:p w14:paraId="5FCC529C" w14:textId="77777777" w:rsidR="000B10C8" w:rsidRPr="00794908" w:rsidRDefault="000B10C8" w:rsidP="00794908">
      <w:pPr>
        <w:widowControl w:val="0"/>
        <w:spacing w:line="360" w:lineRule="auto"/>
        <w:ind w:right="-290" w:firstLine="708"/>
        <w:jc w:val="both"/>
        <w:rPr>
          <w:rFonts w:ascii="Times New Roman" w:eastAsia="Times New Roman" w:hAnsi="Times New Roman" w:cs="Times New Roman"/>
          <w:bCs/>
          <w:iCs/>
          <w:lang w:eastAsia="ru-RU"/>
        </w:rPr>
      </w:pPr>
    </w:p>
    <w:p w14:paraId="58757837" w14:textId="77777777" w:rsidR="000B10C8" w:rsidRDefault="000B10C8" w:rsidP="00F53EEB">
      <w:pPr>
        <w:ind w:right="-290"/>
        <w:jc w:val="both"/>
        <w:rPr>
          <w:rFonts w:ascii="Times New Roman" w:hAnsi="Times New Roman" w:cs="Times New Roman"/>
          <w:b/>
        </w:rPr>
      </w:pPr>
    </w:p>
    <w:p w14:paraId="4D658B2C" w14:textId="77777777" w:rsidR="000B10C8" w:rsidRPr="000A4D92" w:rsidRDefault="000B10C8" w:rsidP="00F53EEB">
      <w:pPr>
        <w:ind w:right="-290"/>
        <w:jc w:val="both"/>
        <w:rPr>
          <w:rFonts w:ascii="Times New Roman" w:hAnsi="Times New Roman" w:cs="Times New Roman"/>
          <w:b/>
        </w:rPr>
      </w:pPr>
    </w:p>
    <w:p w14:paraId="723C7C91" w14:textId="77777777" w:rsidR="00F53EEB" w:rsidRPr="000A4D92" w:rsidRDefault="00F53EEB" w:rsidP="00F53EEB">
      <w:pPr>
        <w:keepNext/>
        <w:ind w:right="260"/>
        <w:jc w:val="both"/>
        <w:outlineLvl w:val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Cs/>
          <w:szCs w:val="28"/>
          <w:lang w:eastAsia="ru-RU"/>
        </w:rPr>
        <w:t>Рецензент</w:t>
      </w:r>
      <w:r w:rsidRPr="000A4D92">
        <w:rPr>
          <w:rFonts w:ascii="Times New Roman" w:eastAsia="Times New Roman" w:hAnsi="Times New Roman" w:cs="Times New Roman"/>
          <w:bCs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bCs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Cs w:val="28"/>
          <w:lang w:eastAsia="ru-RU"/>
        </w:rPr>
        <w:tab/>
      </w:r>
      <w:r w:rsidRPr="000A4D92">
        <w:rPr>
          <w:rFonts w:ascii="Times New Roman" w:eastAsia="Times New Roman" w:hAnsi="Times New Roman" w:cs="Times New Roman"/>
          <w:i/>
          <w:iCs/>
          <w:lang w:eastAsia="ru-RU"/>
        </w:rPr>
        <w:t>_________</w:t>
      </w:r>
      <w:r w:rsidRPr="000A4D92">
        <w:rPr>
          <w:rFonts w:ascii="Times New Roman" w:eastAsia="Times New Roman" w:hAnsi="Times New Roman" w:cs="Times New Roman"/>
          <w:iCs/>
          <w:lang w:eastAsia="ru-RU"/>
        </w:rPr>
        <w:t xml:space="preserve">_________________    </w:t>
      </w:r>
      <w:r w:rsidRPr="000A4D92">
        <w:rPr>
          <w:rFonts w:ascii="Times New Roman" w:eastAsia="Times New Roman" w:hAnsi="Times New Roman" w:cs="Times New Roman"/>
          <w:i/>
          <w:iCs/>
          <w:lang w:eastAsia="ru-RU"/>
        </w:rPr>
        <w:t xml:space="preserve">  </w:t>
      </w:r>
      <w:r w:rsidRPr="000A4D92">
        <w:rPr>
          <w:rFonts w:ascii="Times New Roman" w:eastAsia="Times New Roman" w:hAnsi="Times New Roman" w:cs="Times New Roman"/>
          <w:i/>
          <w:iCs/>
          <w:lang w:eastAsia="ru-RU"/>
        </w:rPr>
        <w:tab/>
        <w:t xml:space="preserve">          </w:t>
      </w:r>
    </w:p>
    <w:p w14:paraId="0D10D43B" w14:textId="54695A47" w:rsidR="000A4D92" w:rsidRPr="001973BB" w:rsidRDefault="00F53EEB" w:rsidP="001973BB">
      <w:pPr>
        <w:ind w:left="2409" w:right="260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i/>
          <w:lang w:eastAsia="ru-RU"/>
        </w:rPr>
        <w:t xml:space="preserve">      </w:t>
      </w:r>
      <w:r w:rsidRPr="000A4D92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r w:rsidRPr="00247BBC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(подпись, ФИО)</w:t>
      </w:r>
    </w:p>
    <w:sectPr w:rsidR="000A4D92" w:rsidRPr="001973BB" w:rsidSect="00807956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34744"/>
    <w:multiLevelType w:val="hybridMultilevel"/>
    <w:tmpl w:val="A3DE2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19675E"/>
    <w:multiLevelType w:val="hybridMultilevel"/>
    <w:tmpl w:val="8F2049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EF4296"/>
    <w:multiLevelType w:val="multilevel"/>
    <w:tmpl w:val="74901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64"/>
    <w:rsid w:val="000825DA"/>
    <w:rsid w:val="000A4D92"/>
    <w:rsid w:val="000B10C8"/>
    <w:rsid w:val="001973BB"/>
    <w:rsid w:val="00247BBC"/>
    <w:rsid w:val="0031650F"/>
    <w:rsid w:val="00336366"/>
    <w:rsid w:val="00340341"/>
    <w:rsid w:val="003E1856"/>
    <w:rsid w:val="004B5886"/>
    <w:rsid w:val="00515DD5"/>
    <w:rsid w:val="00595164"/>
    <w:rsid w:val="00687284"/>
    <w:rsid w:val="00747D52"/>
    <w:rsid w:val="00750C56"/>
    <w:rsid w:val="00794908"/>
    <w:rsid w:val="00807956"/>
    <w:rsid w:val="00892F49"/>
    <w:rsid w:val="008C3D1E"/>
    <w:rsid w:val="00AC69E1"/>
    <w:rsid w:val="00DF05BD"/>
    <w:rsid w:val="00E63D5C"/>
    <w:rsid w:val="00F5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D1974"/>
  <w15:chartTrackingRefBased/>
  <w15:docId w15:val="{24265889-B4FD-5F45-B083-64205A5C1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E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65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A4D92"/>
    <w:pPr>
      <w:spacing w:after="200" w:line="276" w:lineRule="auto"/>
      <w:ind w:left="720"/>
      <w:contextualSpacing/>
    </w:pPr>
    <w:rPr>
      <w:sz w:val="22"/>
      <w:szCs w:val="22"/>
    </w:rPr>
  </w:style>
  <w:style w:type="paragraph" w:customStyle="1" w:styleId="font-claude-response-body">
    <w:name w:val="font-claude-response-body"/>
    <w:basedOn w:val="a"/>
    <w:rsid w:val="0079490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794908"/>
  </w:style>
  <w:style w:type="character" w:styleId="HTML">
    <w:name w:val="HTML Code"/>
    <w:basedOn w:val="a0"/>
    <w:uiPriority w:val="99"/>
    <w:semiHidden/>
    <w:unhideWhenUsed/>
    <w:rsid w:val="007949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Engineer</cp:lastModifiedBy>
  <cp:revision>5</cp:revision>
  <dcterms:created xsi:type="dcterms:W3CDTF">2026-05-14T20:01:00Z</dcterms:created>
  <dcterms:modified xsi:type="dcterms:W3CDTF">2026-05-15T08:24:00Z</dcterms:modified>
</cp:coreProperties>
</file>