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B67AE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792552CD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27E68573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519A53BC" w14:textId="77777777" w:rsidR="00042BE7" w:rsidRDefault="00042BE7" w:rsidP="00042BE7">
      <w:pPr>
        <w:jc w:val="center"/>
        <w:rPr>
          <w:rFonts w:ascii="Times New Roman" w:hAnsi="Times New Roman" w:cs="Times New Roman"/>
          <w:sz w:val="28"/>
        </w:rPr>
      </w:pPr>
    </w:p>
    <w:p w14:paraId="288B2DAA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7E63887A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4B77B997" w14:textId="77777777" w:rsidR="00042BE7" w:rsidRDefault="00042BE7" w:rsidP="00042BE7">
      <w:pPr>
        <w:jc w:val="center"/>
      </w:pPr>
    </w:p>
    <w:p w14:paraId="4B17A6B4" w14:textId="77777777" w:rsidR="00042BE7" w:rsidRDefault="00042BE7" w:rsidP="00042BE7">
      <w:pPr>
        <w:jc w:val="center"/>
      </w:pPr>
    </w:p>
    <w:p w14:paraId="656320DA" w14:textId="77777777" w:rsidR="00042BE7" w:rsidRDefault="00042BE7" w:rsidP="00042BE7">
      <w:pPr>
        <w:jc w:val="center"/>
      </w:pPr>
    </w:p>
    <w:p w14:paraId="26F046C1" w14:textId="77777777" w:rsidR="00042BE7" w:rsidRDefault="00042BE7" w:rsidP="00042BE7">
      <w:pPr>
        <w:jc w:val="center"/>
      </w:pPr>
    </w:p>
    <w:p w14:paraId="6AD721BE" w14:textId="77777777" w:rsidR="00042BE7" w:rsidRDefault="00042BE7" w:rsidP="00042BE7">
      <w:pPr>
        <w:jc w:val="center"/>
      </w:pPr>
    </w:p>
    <w:p w14:paraId="5A3668BD" w14:textId="77777777" w:rsidR="00042BE7" w:rsidRDefault="00042BE7" w:rsidP="00042BE7">
      <w:pPr>
        <w:jc w:val="center"/>
      </w:pPr>
    </w:p>
    <w:p w14:paraId="745CF818" w14:textId="77777777" w:rsidR="00042BE7" w:rsidRDefault="00042BE7" w:rsidP="00042BE7">
      <w:pPr>
        <w:jc w:val="center"/>
        <w:rPr>
          <w:b/>
          <w:sz w:val="36"/>
        </w:rPr>
      </w:pPr>
    </w:p>
    <w:p w14:paraId="2DA69DF7" w14:textId="3C391051" w:rsidR="00042BE7" w:rsidRDefault="00042BE7" w:rsidP="00042BE7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</w:t>
      </w:r>
      <w:r>
        <w:rPr>
          <w:rFonts w:ascii="Times New Roman" w:hAnsi="Times New Roman" w:cs="Times New Roman"/>
          <w:b/>
          <w:sz w:val="36"/>
        </w:rPr>
        <w:t>5</w:t>
      </w:r>
    </w:p>
    <w:p w14:paraId="6C06E046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5ED6CB93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714CA0D7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23C33B2A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13C172D5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7F5F0E2C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CAFA20C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8E88E22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0CA19E39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2F3FAB87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38A42413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0C08B211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44A3DC64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5D4AB43B" w14:textId="77777777" w:rsidR="00042BE7" w:rsidRDefault="00042BE7" w:rsidP="00042BE7">
      <w:pPr>
        <w:spacing w:after="0"/>
        <w:jc w:val="center"/>
        <w:rPr>
          <w:rFonts w:ascii="Times New Roman" w:hAnsi="Times New Roman" w:cs="Times New Roman"/>
        </w:rPr>
      </w:pPr>
    </w:p>
    <w:p w14:paraId="15F1155A" w14:textId="77777777" w:rsidR="00042BE7" w:rsidRDefault="00042BE7" w:rsidP="00042BE7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5CCCCFF9" w14:textId="77777777" w:rsidR="00042BE7" w:rsidRDefault="00042BE7" w:rsidP="00042BE7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385358BA" w14:textId="77777777" w:rsidR="00042BE7" w:rsidRDefault="00042BE7" w:rsidP="00042BE7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707FA62B" w14:textId="77777777" w:rsidR="00042BE7" w:rsidRDefault="00042BE7" w:rsidP="00042BE7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6C16AE36" w14:textId="77777777" w:rsidR="00042BE7" w:rsidRDefault="00042BE7" w:rsidP="00042BE7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</w:rPr>
        <w:t>Батраченко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Антон Юрійович</w:t>
      </w:r>
    </w:p>
    <w:p w14:paraId="3D2651B7" w14:textId="77777777" w:rsidR="00042BE7" w:rsidRDefault="00042BE7" w:rsidP="00042BE7">
      <w:pPr>
        <w:spacing w:after="0"/>
        <w:jc w:val="right"/>
        <w:rPr>
          <w:rFonts w:ascii="Times New Roman" w:hAnsi="Times New Roman" w:cs="Times New Roman"/>
        </w:rPr>
      </w:pPr>
    </w:p>
    <w:p w14:paraId="0219BC51" w14:textId="77777777" w:rsidR="00042BE7" w:rsidRDefault="00042BE7" w:rsidP="00042BE7">
      <w:pPr>
        <w:spacing w:after="0"/>
        <w:jc w:val="right"/>
        <w:rPr>
          <w:rFonts w:ascii="Times New Roman" w:hAnsi="Times New Roman" w:cs="Times New Roman"/>
        </w:rPr>
      </w:pPr>
    </w:p>
    <w:p w14:paraId="305A12F1" w14:textId="77777777" w:rsidR="00042BE7" w:rsidRDefault="00042BE7" w:rsidP="00042BE7">
      <w:pPr>
        <w:spacing w:after="0"/>
        <w:jc w:val="right"/>
        <w:rPr>
          <w:rFonts w:ascii="Times New Roman" w:hAnsi="Times New Roman" w:cs="Times New Roman"/>
        </w:rPr>
      </w:pPr>
    </w:p>
    <w:p w14:paraId="0A958524" w14:textId="77777777" w:rsidR="00042BE7" w:rsidRDefault="00042BE7" w:rsidP="00042BE7">
      <w:pPr>
        <w:spacing w:after="0"/>
        <w:jc w:val="right"/>
        <w:rPr>
          <w:rFonts w:ascii="Times New Roman" w:hAnsi="Times New Roman" w:cs="Times New Roman"/>
        </w:rPr>
      </w:pPr>
    </w:p>
    <w:p w14:paraId="25217B8A" w14:textId="77777777" w:rsidR="00042BE7" w:rsidRDefault="00042BE7" w:rsidP="00042BE7">
      <w:pPr>
        <w:jc w:val="center"/>
        <w:rPr>
          <w:rFonts w:ascii="Times New Roman" w:hAnsi="Times New Roman" w:cs="Times New Roman"/>
        </w:rPr>
      </w:pPr>
    </w:p>
    <w:p w14:paraId="108D1F39" w14:textId="77777777" w:rsidR="00042BE7" w:rsidRDefault="00042BE7" w:rsidP="00042BE7">
      <w:pPr>
        <w:jc w:val="center"/>
        <w:rPr>
          <w:rFonts w:ascii="Times New Roman" w:hAnsi="Times New Roman" w:cs="Times New Roman"/>
        </w:rPr>
      </w:pPr>
    </w:p>
    <w:p w14:paraId="10F38921" w14:textId="77777777" w:rsidR="00042BE7" w:rsidRDefault="00042BE7" w:rsidP="00042BE7">
      <w:pPr>
        <w:jc w:val="center"/>
        <w:rPr>
          <w:rFonts w:ascii="Times New Roman" w:hAnsi="Times New Roman" w:cs="Times New Roman"/>
          <w:sz w:val="28"/>
        </w:rPr>
      </w:pPr>
    </w:p>
    <w:p w14:paraId="69E06C09" w14:textId="77777777" w:rsidR="00042BE7" w:rsidRDefault="00042BE7" w:rsidP="00042BE7">
      <w:pPr>
        <w:jc w:val="center"/>
        <w:rPr>
          <w:rFonts w:ascii="Times New Roman" w:hAnsi="Times New Roman" w:cs="Times New Roman"/>
          <w:sz w:val="28"/>
        </w:rPr>
      </w:pPr>
    </w:p>
    <w:p w14:paraId="619D862F" w14:textId="77777777" w:rsidR="00042BE7" w:rsidRDefault="00042BE7" w:rsidP="00042BE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7331AF02" w14:textId="58949C4A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</w:rPr>
        <w:t>5</w:t>
      </w:r>
    </w:p>
    <w:p w14:paraId="583C9C0C" w14:textId="2A53C6B8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Об'єктно-орієнтоване моделювання програмних систем за допомогою уніфікованої мови UML</w:t>
      </w:r>
    </w:p>
    <w:p w14:paraId="6AFB592F" w14:textId="414E1DF1" w:rsidR="00042BE7" w:rsidRDefault="00042BE7" w:rsidP="00042BE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Мета: </w:t>
      </w:r>
      <w:r w:rsidRPr="00042BE7">
        <w:rPr>
          <w:rFonts w:ascii="Times New Roman" w:hAnsi="Times New Roman" w:cs="Times New Roman"/>
          <w:sz w:val="28"/>
        </w:rPr>
        <w:t>Ознайомитися з принципами об'єктно-орієнтованого моделювання за допомогою уніфікованої мови UML. Набути практичних навичок функціонального, динамічного та структурного проектування складних програмних продуктів на прикладі розробки «Платформи бронювання авіаквитків «</w:t>
      </w:r>
      <w:proofErr w:type="spellStart"/>
      <w:r w:rsidRPr="00042BE7">
        <w:rPr>
          <w:rFonts w:ascii="Times New Roman" w:hAnsi="Times New Roman" w:cs="Times New Roman"/>
          <w:sz w:val="28"/>
        </w:rPr>
        <w:t>SkyBook</w:t>
      </w:r>
      <w:proofErr w:type="spellEnd"/>
      <w:r w:rsidRPr="00042BE7">
        <w:rPr>
          <w:rFonts w:ascii="Times New Roman" w:hAnsi="Times New Roman" w:cs="Times New Roman"/>
          <w:sz w:val="28"/>
        </w:rPr>
        <w:t>». Опанувати процеси побудови діаграм варіантів використання, послідовності обміну повідомленнями, модульної структури коду та топології фізичного розгортання системи на захищеному серверному обладнанні.</w:t>
      </w:r>
    </w:p>
    <w:p w14:paraId="6CDF8FAC" w14:textId="465C1902" w:rsidR="00042BE7" w:rsidRPr="00042BE7" w:rsidRDefault="00042BE7" w:rsidP="00042BE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Завдання:</w:t>
      </w:r>
    </w:p>
    <w:p w14:paraId="5C2F61F2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глобальну діаграму варіантів використання (</w:t>
      </w:r>
      <w:proofErr w:type="spellStart"/>
      <w:r w:rsidRPr="00042BE7">
        <w:rPr>
          <w:rFonts w:ascii="Times New Roman" w:hAnsi="Times New Roman" w:cs="Times New Roman"/>
          <w:sz w:val="28"/>
        </w:rPr>
        <w:t>Use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Case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) для платформи </w:t>
      </w:r>
      <w:proofErr w:type="spellStart"/>
      <w:r w:rsidRPr="00042BE7">
        <w:rPr>
          <w:rFonts w:ascii="Times New Roman" w:hAnsi="Times New Roman" w:cs="Times New Roman"/>
          <w:sz w:val="28"/>
        </w:rPr>
        <w:t>авіабронювання</w:t>
      </w:r>
      <w:proofErr w:type="spellEnd"/>
      <w:r w:rsidRPr="00042BE7">
        <w:rPr>
          <w:rFonts w:ascii="Times New Roman" w:hAnsi="Times New Roman" w:cs="Times New Roman"/>
          <w:sz w:val="28"/>
        </w:rPr>
        <w:t>.</w:t>
      </w:r>
    </w:p>
    <w:p w14:paraId="20CD78BA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діаграму використання «Аутентифікація та біометричний захист персоналу авіакомпанії».</w:t>
      </w:r>
    </w:p>
    <w:p w14:paraId="059D3C0F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діаграму використання «Управління платіжними транзакціями та лімітами шлюзів».</w:t>
      </w:r>
    </w:p>
    <w:p w14:paraId="7C15BFAC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 xml:space="preserve">Побудувати діаграму використання «Динамічне формування черги транзакцій та аналіз ризиків </w:t>
      </w:r>
      <w:proofErr w:type="spellStart"/>
      <w:r w:rsidRPr="00042BE7">
        <w:rPr>
          <w:rFonts w:ascii="Times New Roman" w:hAnsi="Times New Roman" w:cs="Times New Roman"/>
          <w:sz w:val="28"/>
        </w:rPr>
        <w:t>фроду</w:t>
      </w:r>
      <w:proofErr w:type="spellEnd"/>
      <w:r w:rsidRPr="00042BE7">
        <w:rPr>
          <w:rFonts w:ascii="Times New Roman" w:hAnsi="Times New Roman" w:cs="Times New Roman"/>
          <w:sz w:val="28"/>
        </w:rPr>
        <w:t>».</w:t>
      </w:r>
    </w:p>
    <w:p w14:paraId="69671A79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діаграму послідовності (</w:t>
      </w:r>
      <w:proofErr w:type="spellStart"/>
      <w:r w:rsidRPr="00042BE7">
        <w:rPr>
          <w:rFonts w:ascii="Times New Roman" w:hAnsi="Times New Roman" w:cs="Times New Roman"/>
          <w:sz w:val="28"/>
        </w:rPr>
        <w:t>Sequence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>) для сценарію пошуку, бронювання та оплати квитка.</w:t>
      </w:r>
    </w:p>
    <w:p w14:paraId="336F90DD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діаграму компонентів (</w:t>
      </w:r>
      <w:proofErr w:type="spellStart"/>
      <w:r w:rsidRPr="00042BE7">
        <w:rPr>
          <w:rFonts w:ascii="Times New Roman" w:hAnsi="Times New Roman" w:cs="Times New Roman"/>
          <w:sz w:val="28"/>
        </w:rPr>
        <w:t>Component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>) для візуалізації архітектурних шарів коду застосунку.</w:t>
      </w:r>
    </w:p>
    <w:p w14:paraId="5A154041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Побудувати діаграму розгортання (</w:t>
      </w:r>
      <w:proofErr w:type="spellStart"/>
      <w:r w:rsidRPr="00042BE7">
        <w:rPr>
          <w:rFonts w:ascii="Times New Roman" w:hAnsi="Times New Roman" w:cs="Times New Roman"/>
          <w:sz w:val="28"/>
        </w:rPr>
        <w:t>Deployment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>) ІТ-інфраструктури платформи «</w:t>
      </w:r>
      <w:proofErr w:type="spellStart"/>
      <w:r w:rsidRPr="00042BE7">
        <w:rPr>
          <w:rFonts w:ascii="Times New Roman" w:hAnsi="Times New Roman" w:cs="Times New Roman"/>
          <w:sz w:val="28"/>
        </w:rPr>
        <w:t>SkyBook</w:t>
      </w:r>
      <w:proofErr w:type="spellEnd"/>
      <w:r w:rsidRPr="00042BE7">
        <w:rPr>
          <w:rFonts w:ascii="Times New Roman" w:hAnsi="Times New Roman" w:cs="Times New Roman"/>
          <w:sz w:val="28"/>
        </w:rPr>
        <w:t>».</w:t>
      </w:r>
    </w:p>
    <w:p w14:paraId="7C4EF2DF" w14:textId="77777777" w:rsidR="00042BE7" w:rsidRPr="00042BE7" w:rsidRDefault="00042BE7" w:rsidP="00042BE7">
      <w:pPr>
        <w:numPr>
          <w:ilvl w:val="0"/>
          <w:numId w:val="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Підготувати аргументовані інженерні висновки за результатами роботи.</w:t>
      </w:r>
    </w:p>
    <w:p w14:paraId="56384D53" w14:textId="0CC994E9" w:rsidR="00042BE7" w:rsidRP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lastRenderedPageBreak/>
        <w:t>Хід роботи</w:t>
      </w:r>
    </w:p>
    <w:p w14:paraId="64F8E127" w14:textId="77777777" w:rsidR="00042BE7" w:rsidRP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У межах цієї лабораторної роботи було виконано повний цикл об’єктно-орієнтованого аналізу та структурного розроблення архітектури для програмного комплексу «Платформа бронювання авіаквитків «</w:t>
      </w:r>
      <w:proofErr w:type="spellStart"/>
      <w:r w:rsidRPr="00042BE7">
        <w:rPr>
          <w:rFonts w:ascii="Times New Roman" w:hAnsi="Times New Roman" w:cs="Times New Roman"/>
          <w:sz w:val="28"/>
        </w:rPr>
        <w:t>SkyBook</w:t>
      </w:r>
      <w:proofErr w:type="spellEnd"/>
      <w:r w:rsidRPr="00042BE7">
        <w:rPr>
          <w:rFonts w:ascii="Times New Roman" w:hAnsi="Times New Roman" w:cs="Times New Roman"/>
          <w:sz w:val="28"/>
        </w:rPr>
        <w:t>»». Усі технічні специфікації, безпекові обмеження та функціональні критерії системи фіксувалися за допомогою інструментів уніфікованої мови моделювання UML.</w:t>
      </w:r>
    </w:p>
    <w:p w14:paraId="3AE29166" w14:textId="77777777" w:rsidR="00042BE7" w:rsidRP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Процес створення архітектурного скелета авіаційного продукту відбувався у три послідовні фази:</w:t>
      </w:r>
    </w:p>
    <w:p w14:paraId="20F0D60A" w14:textId="77777777" w:rsidR="00042BE7" w:rsidRPr="00042BE7" w:rsidRDefault="00042BE7" w:rsidP="00042BE7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Функціонально-рольовий аналіз</w:t>
      </w:r>
      <w:r w:rsidRPr="00042BE7">
        <w:rPr>
          <w:rFonts w:ascii="Times New Roman" w:hAnsi="Times New Roman" w:cs="Times New Roman"/>
          <w:sz w:val="28"/>
        </w:rPr>
        <w:t xml:space="preserve"> (на базі діаграм прецедентів </w:t>
      </w:r>
      <w:proofErr w:type="spellStart"/>
      <w:r w:rsidRPr="00042BE7">
        <w:rPr>
          <w:rFonts w:ascii="Times New Roman" w:hAnsi="Times New Roman" w:cs="Times New Roman"/>
          <w:sz w:val="28"/>
        </w:rPr>
        <w:t>Use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Case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>) — для розмежування зон відповідальності пасажирів і персоналу, побудови контурів безпеки та опису взаємодії користувачів із сервісами.</w:t>
      </w:r>
    </w:p>
    <w:p w14:paraId="52500B42" w14:textId="77777777" w:rsidR="00042BE7" w:rsidRPr="00042BE7" w:rsidRDefault="00042BE7" w:rsidP="00042BE7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Моделювання системної динаміки</w:t>
      </w:r>
      <w:r w:rsidRPr="00042BE7">
        <w:rPr>
          <w:rFonts w:ascii="Times New Roman" w:hAnsi="Times New Roman" w:cs="Times New Roman"/>
          <w:sz w:val="28"/>
        </w:rPr>
        <w:t xml:space="preserve"> (на базі діаграми послідовності </w:t>
      </w:r>
      <w:proofErr w:type="spellStart"/>
      <w:r w:rsidRPr="00042BE7">
        <w:rPr>
          <w:rFonts w:ascii="Times New Roman" w:hAnsi="Times New Roman" w:cs="Times New Roman"/>
          <w:sz w:val="28"/>
        </w:rPr>
        <w:t>Sequence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) — для деталізації часових інтервалів, черговості обміну криптографічними токенами, </w:t>
      </w:r>
      <w:proofErr w:type="spellStart"/>
      <w:r w:rsidRPr="00042BE7">
        <w:rPr>
          <w:rFonts w:ascii="Times New Roman" w:hAnsi="Times New Roman" w:cs="Times New Roman"/>
          <w:sz w:val="28"/>
        </w:rPr>
        <w:t>холдування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місць у системах дистрибуції (GDS) та фінансовими повідомленнями під час виконання транзакцій.</w:t>
      </w:r>
    </w:p>
    <w:p w14:paraId="63CCC3B5" w14:textId="77777777" w:rsidR="00042BE7" w:rsidRPr="00042BE7" w:rsidRDefault="00042BE7" w:rsidP="00042BE7">
      <w:pPr>
        <w:numPr>
          <w:ilvl w:val="0"/>
          <w:numId w:val="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 xml:space="preserve">Топологічне та модульне 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 (на базі діаграм компонентів </w:t>
      </w:r>
      <w:proofErr w:type="spellStart"/>
      <w:r w:rsidRPr="00042BE7">
        <w:rPr>
          <w:rFonts w:ascii="Times New Roman" w:hAnsi="Times New Roman" w:cs="Times New Roman"/>
          <w:sz w:val="28"/>
        </w:rPr>
        <w:t>Component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та розгортання </w:t>
      </w:r>
      <w:proofErr w:type="spellStart"/>
      <w:r w:rsidRPr="00042BE7">
        <w:rPr>
          <w:rFonts w:ascii="Times New Roman" w:hAnsi="Times New Roman" w:cs="Times New Roman"/>
          <w:sz w:val="28"/>
        </w:rPr>
        <w:t>Deployment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sz w:val="28"/>
        </w:rPr>
        <w:t>) — для структурування архітектурних шарів коду (інтерфейс, бізнес-</w:t>
      </w:r>
      <w:proofErr w:type="spellStart"/>
      <w:r w:rsidRPr="00042BE7">
        <w:rPr>
          <w:rFonts w:ascii="Times New Roman" w:hAnsi="Times New Roman" w:cs="Times New Roman"/>
          <w:sz w:val="28"/>
        </w:rPr>
        <w:t>логика</w:t>
      </w:r>
      <w:proofErr w:type="spellEnd"/>
      <w:r w:rsidRPr="00042BE7">
        <w:rPr>
          <w:rFonts w:ascii="Times New Roman" w:hAnsi="Times New Roman" w:cs="Times New Roman"/>
          <w:sz w:val="28"/>
        </w:rPr>
        <w:t>, рівень доступу до даних) та побудови карти розміщення ПЗ на серверах платформи, базах даних і мобільних пристроях пасажирів.</w:t>
      </w:r>
    </w:p>
    <w:p w14:paraId="2C625D67" w14:textId="2B959A95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 xml:space="preserve">Під час </w:t>
      </w:r>
      <w:proofErr w:type="spellStart"/>
      <w:r w:rsidRPr="00042BE7">
        <w:rPr>
          <w:rFonts w:ascii="Times New Roman" w:hAnsi="Times New Roman" w:cs="Times New Roman"/>
          <w:sz w:val="28"/>
        </w:rPr>
        <w:t>проєктування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особлива увага приділялася відповідності міжнародним стандартам безпеки платіжних систем (PCI-DSS) та реалізації безконтактного </w:t>
      </w:r>
      <w:proofErr w:type="spellStart"/>
      <w:r w:rsidRPr="00042BE7">
        <w:rPr>
          <w:rFonts w:ascii="Times New Roman" w:hAnsi="Times New Roman" w:cs="Times New Roman"/>
          <w:sz w:val="28"/>
        </w:rPr>
        <w:t>Onboarding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пасажирів через інтеграцію з державними реєстрами (Дія API), що дозволяє пришвидшити обслуговування користувачів.</w:t>
      </w:r>
    </w:p>
    <w:p w14:paraId="25580718" w14:textId="706B8174" w:rsidR="00042BE7" w:rsidRDefault="00042BE7" w:rsidP="00042BE7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Побуда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 xml:space="preserve"> моделей варіантів використання (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Use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Case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Diagrams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>)</w:t>
      </w:r>
    </w:p>
    <w:p w14:paraId="0CC2EE50" w14:textId="77777777" w:rsidR="00042BE7" w:rsidRPr="00042BE7" w:rsidRDefault="00042BE7" w:rsidP="00042BE7">
      <w:pPr>
        <w:spacing w:before="100" w:beforeAutospacing="1" w:after="27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глибокого вивчення архітектурних вимог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авіаплатформу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було розділено на кілька цільових модулів. Для кожного з них створювалася окрема діаграма прецедентів з використанням базових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зв'язків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стандарту </w:t>
      </w:r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UML: </w:t>
      </w:r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&lt;&lt;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include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&gt;&gt;</w:t>
      </w:r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 (для обов’язкових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підпроцесів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) та </w:t>
      </w:r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&lt;&lt;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extend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uk-UA"/>
        </w:rPr>
        <w:t>&gt;&gt;</w:t>
      </w:r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 (для додаткових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відгалужень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логіки).</w:t>
      </w:r>
    </w:p>
    <w:p w14:paraId="2D3D299D" w14:textId="77777777" w:rsidR="00042BE7" w:rsidRPr="00042BE7" w:rsidRDefault="00042BE7" w:rsidP="00042BE7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042BE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1) Загальна (глобальна) діаграма варіантів використання</w:t>
      </w:r>
    </w:p>
    <w:p w14:paraId="1E723F80" w14:textId="77777777" w:rsidR="00042BE7" w:rsidRPr="00042BE7" w:rsidRDefault="00042BE7" w:rsidP="00042BE7">
      <w:pPr>
        <w:spacing w:before="100" w:beforeAutospacing="1" w:after="27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Ця схема консолідує в межах єдиного системного контуру (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System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Boundary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) зовнішніх користувачів (пасажирів), внутрішній персонал авіакомпанії, адміністраторів, а також інтегровані сторонні сервіси. Щоб діаграма залишалася читабельною, прецеденти 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розподілено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 тематичними пакетами (</w:t>
      </w:r>
      <w:proofErr w:type="spellStart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package</w:t>
      </w:r>
      <w:proofErr w:type="spellEnd"/>
      <w:r w:rsidRPr="00042BE7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67522C9C" w14:textId="6AC036CB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drawing>
          <wp:inline distT="0" distB="0" distL="0" distR="0" wp14:anchorId="7BC29617" wp14:editId="18EA2CAA">
            <wp:extent cx="3660704" cy="5875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8657" cy="58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1 – </w:t>
      </w:r>
      <w:r w:rsidRPr="00042BE7">
        <w:rPr>
          <w:rFonts w:ascii="Times New Roman" w:hAnsi="Times New Roman" w:cs="Times New Roman"/>
          <w:sz w:val="28"/>
        </w:rPr>
        <w:t>Глобальна діаграма використання авіаційної платформи «</w:t>
      </w:r>
      <w:proofErr w:type="spellStart"/>
      <w:r w:rsidRPr="00042BE7">
        <w:rPr>
          <w:rFonts w:ascii="Times New Roman" w:hAnsi="Times New Roman" w:cs="Times New Roman"/>
          <w:sz w:val="28"/>
        </w:rPr>
        <w:t>SkyBook</w:t>
      </w:r>
      <w:proofErr w:type="spellEnd"/>
      <w:r w:rsidRPr="00042BE7">
        <w:rPr>
          <w:rFonts w:ascii="Times New Roman" w:hAnsi="Times New Roman" w:cs="Times New Roman"/>
          <w:sz w:val="28"/>
        </w:rPr>
        <w:t>»</w:t>
      </w:r>
    </w:p>
    <w:p w14:paraId="6B02FD0F" w14:textId="782078DD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lastRenderedPageBreak/>
        <w:t xml:space="preserve">На Рисунку 1 продемонстровано поділ системи на три ключові інфраструктурні блоки: сервіси для пасажирів, інтерфейси підтримки й безпеки, а також інструменти системного адміністрування. Модель координує роботу чотирьох ролей: Пасажира, Оператора підтримки, Спеціаліста з безпеки та Системного адміністратора. Схема наочно демонструє, що процес віддаленого </w:t>
      </w:r>
      <w:proofErr w:type="spellStart"/>
      <w:r w:rsidRPr="00042BE7">
        <w:rPr>
          <w:rFonts w:ascii="Times New Roman" w:hAnsi="Times New Roman" w:cs="Times New Roman"/>
          <w:sz w:val="28"/>
        </w:rPr>
        <w:t>Onboarding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пасажирів через Дія API неможливий без обов’язкового включення (&lt;&lt;</w:t>
      </w:r>
      <w:proofErr w:type="spellStart"/>
      <w:r w:rsidRPr="00042BE7">
        <w:rPr>
          <w:rFonts w:ascii="Times New Roman" w:hAnsi="Times New Roman" w:cs="Times New Roman"/>
          <w:sz w:val="28"/>
        </w:rPr>
        <w:t>include</w:t>
      </w:r>
      <w:proofErr w:type="spellEnd"/>
      <w:r w:rsidRPr="00042BE7">
        <w:rPr>
          <w:rFonts w:ascii="Times New Roman" w:hAnsi="Times New Roman" w:cs="Times New Roman"/>
          <w:sz w:val="28"/>
        </w:rPr>
        <w:t>&gt;&gt;) етапу біометричної авторизації, тоді як можливість замовлення додаткового багажу або харчування є необов'язковим розширенням (&lt;&lt;</w:t>
      </w:r>
      <w:proofErr w:type="spellStart"/>
      <w:r w:rsidRPr="00042BE7">
        <w:rPr>
          <w:rFonts w:ascii="Times New Roman" w:hAnsi="Times New Roman" w:cs="Times New Roman"/>
          <w:sz w:val="28"/>
        </w:rPr>
        <w:t>extend</w:t>
      </w:r>
      <w:proofErr w:type="spellEnd"/>
      <w:r w:rsidRPr="00042BE7">
        <w:rPr>
          <w:rFonts w:ascii="Times New Roman" w:hAnsi="Times New Roman" w:cs="Times New Roman"/>
          <w:sz w:val="28"/>
        </w:rPr>
        <w:t>&gt;&gt;).</w:t>
      </w:r>
    </w:p>
    <w:p w14:paraId="10C9B943" w14:textId="60120B83" w:rsidR="00042BE7" w:rsidRP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2) Діаграма прецедентів «Аутентифікація та біометричний захист персоналу»</w:t>
      </w:r>
    </w:p>
    <w:p w14:paraId="3743D472" w14:textId="353DD621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Дана модель описує архітектуру безпеки, яка блокує несанкціонований доступ до внутрішніх панелей керування (</w:t>
      </w:r>
      <w:proofErr w:type="spellStart"/>
      <w:r w:rsidRPr="00042BE7">
        <w:rPr>
          <w:rFonts w:ascii="Times New Roman" w:hAnsi="Times New Roman" w:cs="Times New Roman"/>
          <w:sz w:val="28"/>
        </w:rPr>
        <w:t>адмін</w:t>
      </w:r>
      <w:proofErr w:type="spellEnd"/>
      <w:r w:rsidRPr="00042BE7">
        <w:rPr>
          <w:rFonts w:ascii="Times New Roman" w:hAnsi="Times New Roman" w:cs="Times New Roman"/>
          <w:sz w:val="28"/>
        </w:rPr>
        <w:t>-панелі та системи тарифів) і визначає рівні доступу для співробітників авіакомпанії.</w:t>
      </w:r>
    </w:p>
    <w:p w14:paraId="204C7D17" w14:textId="24C582C3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drawing>
          <wp:inline distT="0" distB="0" distL="0" distR="0" wp14:anchorId="25463E30" wp14:editId="73B29330">
            <wp:extent cx="3848745" cy="4267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0005" cy="427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2 – </w:t>
      </w:r>
      <w:r w:rsidRPr="00042BE7">
        <w:rPr>
          <w:rFonts w:ascii="Times New Roman" w:hAnsi="Times New Roman" w:cs="Times New Roman"/>
          <w:sz w:val="28"/>
        </w:rPr>
        <w:t>Діаграма використання «Аутентифікація та керування правами доступу»</w:t>
      </w:r>
    </w:p>
    <w:p w14:paraId="48364316" w14:textId="13FDC66A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lastRenderedPageBreak/>
        <w:t>На Рисунку</w:t>
      </w:r>
      <w:r>
        <w:rPr>
          <w:rFonts w:ascii="Times New Roman" w:hAnsi="Times New Roman" w:cs="Times New Roman"/>
          <w:sz w:val="28"/>
        </w:rPr>
        <w:t xml:space="preserve"> </w:t>
      </w:r>
      <w:r w:rsidRPr="00042BE7">
        <w:rPr>
          <w:rFonts w:ascii="Times New Roman" w:hAnsi="Times New Roman" w:cs="Times New Roman"/>
          <w:sz w:val="28"/>
        </w:rPr>
        <w:t>2 відображено, як Адміністратор та внутрішній персонал (безпека й підтримка) взаємодіють із підсистемою контролю доступу. Головний прецедент «Вхід в систему» має розширення (&lt;&lt;</w:t>
      </w:r>
      <w:proofErr w:type="spellStart"/>
      <w:r w:rsidRPr="00042BE7">
        <w:rPr>
          <w:rFonts w:ascii="Times New Roman" w:hAnsi="Times New Roman" w:cs="Times New Roman"/>
          <w:sz w:val="28"/>
        </w:rPr>
        <w:t>extend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&gt;&gt;) на випадок виникнення помилки ідентифікації або збою біометричних датчиків </w:t>
      </w:r>
      <w:proofErr w:type="spellStart"/>
      <w:r w:rsidRPr="00042BE7">
        <w:rPr>
          <w:rFonts w:ascii="Times New Roman" w:hAnsi="Times New Roman" w:cs="Times New Roman"/>
          <w:sz w:val="28"/>
        </w:rPr>
        <w:t>FaceID</w:t>
      </w:r>
      <w:proofErr w:type="spellEnd"/>
      <w:r w:rsidRPr="00042BE7">
        <w:rPr>
          <w:rFonts w:ascii="Times New Roman" w:hAnsi="Times New Roman" w:cs="Times New Roman"/>
          <w:sz w:val="28"/>
        </w:rPr>
        <w:t>/</w:t>
      </w:r>
      <w:proofErr w:type="spellStart"/>
      <w:r w:rsidRPr="00042BE7">
        <w:rPr>
          <w:rFonts w:ascii="Times New Roman" w:hAnsi="Times New Roman" w:cs="Times New Roman"/>
          <w:sz w:val="28"/>
        </w:rPr>
        <w:t>TouchID</w:t>
      </w:r>
      <w:proofErr w:type="spellEnd"/>
      <w:r w:rsidRPr="00042BE7">
        <w:rPr>
          <w:rFonts w:ascii="Times New Roman" w:hAnsi="Times New Roman" w:cs="Times New Roman"/>
          <w:sz w:val="28"/>
        </w:rPr>
        <w:t>. Будь-які дії адміністратора (реєстрація нових працівників, коригування їхніх прав чи видалення профілів) суворо вимагають (&lt;&lt;</w:t>
      </w:r>
      <w:proofErr w:type="spellStart"/>
      <w:r w:rsidRPr="00042BE7">
        <w:rPr>
          <w:rFonts w:ascii="Times New Roman" w:hAnsi="Times New Roman" w:cs="Times New Roman"/>
          <w:sz w:val="28"/>
        </w:rPr>
        <w:t>include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&gt;&gt;) успішного проходження попередньої </w:t>
      </w:r>
      <w:proofErr w:type="spellStart"/>
      <w:r w:rsidRPr="00042BE7">
        <w:rPr>
          <w:rFonts w:ascii="Times New Roman" w:hAnsi="Times New Roman" w:cs="Times New Roman"/>
          <w:sz w:val="28"/>
        </w:rPr>
        <w:t>двофакторної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перевірки. Крім того, на схемі зафіксовано автоматичний виклик тригера сповіщення під час </w:t>
      </w:r>
      <w:proofErr w:type="spellStart"/>
      <w:r w:rsidRPr="00042BE7">
        <w:rPr>
          <w:rFonts w:ascii="Times New Roman" w:hAnsi="Times New Roman" w:cs="Times New Roman"/>
          <w:sz w:val="28"/>
        </w:rPr>
        <w:t>логауту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з робочого місця.</w:t>
      </w:r>
    </w:p>
    <w:p w14:paraId="09B17DFE" w14:textId="3D4C463A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3) Діаграма прецедентів «Управління платіжними операціями»</w:t>
      </w:r>
    </w:p>
    <w:p w14:paraId="322EE67A" w14:textId="3C0B510D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Модель ілюструє логіку опрацювання операційних запитів пасажирів внутрішніми службами (регулювання лімітів транзакцій, виправлення технічних помилок при бронюванні, повернення коштів при скасуванні).</w:t>
      </w:r>
    </w:p>
    <w:p w14:paraId="19313BD0" w14:textId="7ED229BB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drawing>
          <wp:inline distT="0" distB="0" distL="0" distR="0" wp14:anchorId="5F6D0184" wp14:editId="5BD28F6A">
            <wp:extent cx="4587240" cy="464958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5147" cy="465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3 – </w:t>
      </w:r>
      <w:r w:rsidRPr="00042BE7">
        <w:rPr>
          <w:rFonts w:ascii="Times New Roman" w:hAnsi="Times New Roman" w:cs="Times New Roman"/>
          <w:sz w:val="28"/>
        </w:rPr>
        <w:t>Діаграма використання «Управління платіжними операціями та поверненнями»</w:t>
      </w:r>
    </w:p>
    <w:p w14:paraId="5F97DCC0" w14:textId="4F39F616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lastRenderedPageBreak/>
        <w:t>Рисунок 3 фіксує алгоритми дій для Спеціаліста з безпеки та Оператора підтримки. Оператор відповідає за моніторинг черги звернень, схвалення або мотивовану відмову у зміні платіжних лімітів картки. Процес підтвердження повернення коштів за квитки може розширюватися (&lt;&lt;</w:t>
      </w:r>
      <w:proofErr w:type="spellStart"/>
      <w:r w:rsidRPr="00042BE7">
        <w:rPr>
          <w:rFonts w:ascii="Times New Roman" w:hAnsi="Times New Roman" w:cs="Times New Roman"/>
          <w:sz w:val="28"/>
        </w:rPr>
        <w:t>extend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&gt;&gt;) процедурою перевірки пасажира за секретним кодовим словом. Офіцер безпеки, зі свого боку, аналізує фінансові </w:t>
      </w:r>
      <w:proofErr w:type="spellStart"/>
      <w:r w:rsidRPr="00042BE7">
        <w:rPr>
          <w:rFonts w:ascii="Times New Roman" w:hAnsi="Times New Roman" w:cs="Times New Roman"/>
          <w:sz w:val="28"/>
        </w:rPr>
        <w:t>логи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на предмет аномалій. Підсистему синхронізовано із зовнішнім сервісом сповіщень для автоматичного інформування клієнта про поточний статус повернення грошей.</w:t>
      </w:r>
    </w:p>
    <w:p w14:paraId="7DA27DD5" w14:textId="40B171B5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4) Діаграма прецедентів «Динамічне формування черги платежів та аналізу ризиків»</w:t>
      </w:r>
    </w:p>
    <w:p w14:paraId="7263F0DC" w14:textId="2B43A928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 xml:space="preserve">Цей графік візуалізує роботу автоматизованого інтелектуального модуля </w:t>
      </w:r>
      <w:proofErr w:type="spellStart"/>
      <w:r w:rsidRPr="00042BE7">
        <w:rPr>
          <w:rFonts w:ascii="Times New Roman" w:hAnsi="Times New Roman" w:cs="Times New Roman"/>
          <w:sz w:val="28"/>
        </w:rPr>
        <w:t>фрод</w:t>
      </w:r>
      <w:proofErr w:type="spellEnd"/>
      <w:r w:rsidRPr="00042BE7">
        <w:rPr>
          <w:rFonts w:ascii="Times New Roman" w:hAnsi="Times New Roman" w:cs="Times New Roman"/>
          <w:sz w:val="28"/>
        </w:rPr>
        <w:t>-моніторингу платформи «</w:t>
      </w:r>
      <w:proofErr w:type="spellStart"/>
      <w:r w:rsidRPr="00042BE7">
        <w:rPr>
          <w:rFonts w:ascii="Times New Roman" w:hAnsi="Times New Roman" w:cs="Times New Roman"/>
          <w:sz w:val="28"/>
        </w:rPr>
        <w:t>SkyBook</w:t>
      </w:r>
      <w:proofErr w:type="spellEnd"/>
      <w:r w:rsidRPr="00042BE7">
        <w:rPr>
          <w:rFonts w:ascii="Times New Roman" w:hAnsi="Times New Roman" w:cs="Times New Roman"/>
          <w:sz w:val="28"/>
        </w:rPr>
        <w:t>», який аналізує всі транзакції пасажирів на предмет шахрайства перед підтвердженням покупки квитка.</w:t>
      </w:r>
    </w:p>
    <w:p w14:paraId="5DBD3294" w14:textId="42A295FB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drawing>
          <wp:inline distT="0" distB="0" distL="0" distR="0" wp14:anchorId="2F42AA86" wp14:editId="2D870B0F">
            <wp:extent cx="4206240" cy="435286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003" cy="435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4 – </w:t>
      </w:r>
      <w:r w:rsidRPr="00042BE7">
        <w:rPr>
          <w:rFonts w:ascii="Times New Roman" w:hAnsi="Times New Roman" w:cs="Times New Roman"/>
          <w:sz w:val="28"/>
        </w:rPr>
        <w:t>Діаграма використання «Динамічне формування черги платежів та аналізу ризиків»</w:t>
      </w:r>
    </w:p>
    <w:p w14:paraId="7260A309" w14:textId="6036BDBE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lastRenderedPageBreak/>
        <w:t>На Рисунку 4 показано логіку автоматизованого розподілу фінансових транзакцій. Коли користувач ініціює платіж за авіаквиток, система запускає процес формування черги обробки. Ця процедура обов'язково містить у собі (&lt;&lt;</w:t>
      </w:r>
      <w:proofErr w:type="spellStart"/>
      <w:r w:rsidRPr="00042BE7">
        <w:rPr>
          <w:rFonts w:ascii="Times New Roman" w:hAnsi="Times New Roman" w:cs="Times New Roman"/>
          <w:sz w:val="28"/>
        </w:rPr>
        <w:t>include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&gt;&gt;) каскад перевірок: розрахунок </w:t>
      </w:r>
      <w:proofErr w:type="spellStart"/>
      <w:r w:rsidRPr="00042BE7">
        <w:rPr>
          <w:rFonts w:ascii="Times New Roman" w:hAnsi="Times New Roman" w:cs="Times New Roman"/>
          <w:sz w:val="28"/>
        </w:rPr>
        <w:t>скорингового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балу ризикованості операції та звірку реквізитів платіжної карти із чорними списками. Співробітники служби безпеки та супервізори мають доступ до моніторингу цього процесу в реальному часі для оперативного втручання та блокування акаунтів шахраїв.</w:t>
      </w:r>
    </w:p>
    <w:p w14:paraId="2F1A1C15" w14:textId="7CDADD83" w:rsidR="00042BE7" w:rsidRDefault="00042BE7" w:rsidP="00042BE7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Моделювання динамічних процесів (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Sequence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Diagram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>)</w:t>
      </w:r>
    </w:p>
    <w:p w14:paraId="7370F308" w14:textId="5673CC75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 xml:space="preserve">Для вивчення поведінки </w:t>
      </w:r>
      <w:proofErr w:type="spellStart"/>
      <w:r w:rsidRPr="00042BE7">
        <w:rPr>
          <w:rFonts w:ascii="Times New Roman" w:hAnsi="Times New Roman" w:cs="Times New Roman"/>
          <w:sz w:val="28"/>
        </w:rPr>
        <w:t>авіасистеми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під час розгортання подій у часі було створено діаграму послідовності. Вона крок за кроком описує шлях запиту: від моменту введення критеріїв пошуку та вибору крісла пасажиром до фінального списання коштів платіжним шлюзом, підтвердження броні у GDS та генерації PDF-квитка.</w:t>
      </w:r>
    </w:p>
    <w:p w14:paraId="43998169" w14:textId="4E833128" w:rsidR="00042BE7" w:rsidRDefault="00042BE7" w:rsidP="00042BE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drawing>
          <wp:inline distT="0" distB="0" distL="0" distR="0" wp14:anchorId="331C7ADE" wp14:editId="0666E162">
            <wp:extent cx="6120765" cy="3219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5 – </w:t>
      </w:r>
      <w:r w:rsidRPr="00042BE7">
        <w:rPr>
          <w:rFonts w:ascii="Times New Roman" w:hAnsi="Times New Roman" w:cs="Times New Roman"/>
          <w:sz w:val="28"/>
        </w:rPr>
        <w:t>Діаграма послідовності процесу пошуку, бронювання та оплати авіаквитка</w:t>
      </w:r>
    </w:p>
    <w:p w14:paraId="1A01B987" w14:textId="6BD8F53C" w:rsidR="00042BE7" w:rsidRDefault="00042BE7" w:rsidP="00042B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42BE7">
        <w:rPr>
          <w:rFonts w:ascii="Times New Roman" w:hAnsi="Times New Roman" w:cs="Times New Roman"/>
          <w:sz w:val="28"/>
        </w:rPr>
        <w:t>На Рисунку 5 відображено життєві лінії (</w:t>
      </w:r>
      <w:proofErr w:type="spellStart"/>
      <w:r w:rsidRPr="00042BE7">
        <w:rPr>
          <w:rFonts w:ascii="Times New Roman" w:hAnsi="Times New Roman" w:cs="Times New Roman"/>
          <w:sz w:val="28"/>
        </w:rPr>
        <w:t>Lifelines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) шести базових об'єктів </w:t>
      </w:r>
      <w:proofErr w:type="spellStart"/>
      <w:r w:rsidRPr="00042BE7">
        <w:rPr>
          <w:rFonts w:ascii="Times New Roman" w:hAnsi="Times New Roman" w:cs="Times New Roman"/>
          <w:sz w:val="28"/>
        </w:rPr>
        <w:t>проєкту</w:t>
      </w:r>
      <w:proofErr w:type="spellEnd"/>
      <w:r w:rsidRPr="00042BE7">
        <w:rPr>
          <w:rFonts w:ascii="Times New Roman" w:hAnsi="Times New Roman" w:cs="Times New Roman"/>
          <w:sz w:val="28"/>
        </w:rPr>
        <w:t>: Пасажира, Мобільного додатка (</w:t>
      </w:r>
      <w:proofErr w:type="spellStart"/>
      <w:r w:rsidRPr="00042BE7">
        <w:rPr>
          <w:rFonts w:ascii="Times New Roman" w:hAnsi="Times New Roman" w:cs="Times New Roman"/>
          <w:sz w:val="28"/>
        </w:rPr>
        <w:t>Frontend</w:t>
      </w:r>
      <w:proofErr w:type="spellEnd"/>
      <w:r w:rsidRPr="00042BE7">
        <w:rPr>
          <w:rFonts w:ascii="Times New Roman" w:hAnsi="Times New Roman" w:cs="Times New Roman"/>
          <w:sz w:val="28"/>
        </w:rPr>
        <w:t>), Сервера API (</w:t>
      </w:r>
      <w:proofErr w:type="spellStart"/>
      <w:r w:rsidRPr="00042BE7">
        <w:rPr>
          <w:rFonts w:ascii="Times New Roman" w:hAnsi="Times New Roman" w:cs="Times New Roman"/>
          <w:sz w:val="28"/>
        </w:rPr>
        <w:t>Backend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), Бази Даних (SQL), Системи </w:t>
      </w:r>
      <w:proofErr w:type="spellStart"/>
      <w:r w:rsidRPr="00042BE7">
        <w:rPr>
          <w:rFonts w:ascii="Times New Roman" w:hAnsi="Times New Roman" w:cs="Times New Roman"/>
          <w:sz w:val="28"/>
        </w:rPr>
        <w:t>фрод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-моніторингу та зовнішньої Системи Авіакомпанії </w:t>
      </w:r>
      <w:r w:rsidRPr="00042BE7">
        <w:rPr>
          <w:rFonts w:ascii="Times New Roman" w:hAnsi="Times New Roman" w:cs="Times New Roman"/>
          <w:sz w:val="28"/>
        </w:rPr>
        <w:lastRenderedPageBreak/>
        <w:t xml:space="preserve">(GDS). Весь процес чітко розбитий на три фази: первинна ініціація й вибір місця із </w:t>
      </w:r>
      <w:proofErr w:type="spellStart"/>
      <w:r w:rsidRPr="00042BE7">
        <w:rPr>
          <w:rFonts w:ascii="Times New Roman" w:hAnsi="Times New Roman" w:cs="Times New Roman"/>
          <w:sz w:val="28"/>
        </w:rPr>
        <w:t>холдуванням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у GDS, всебічний аналіз транзакції алгоритмами безпеки та захисту від шахрайства, а також фінальне списання коштів та остаточне бронювання у зовнішній </w:t>
      </w:r>
      <w:proofErr w:type="spellStart"/>
      <w:r w:rsidRPr="00042BE7">
        <w:rPr>
          <w:rFonts w:ascii="Times New Roman" w:hAnsi="Times New Roman" w:cs="Times New Roman"/>
          <w:sz w:val="28"/>
        </w:rPr>
        <w:t>авіасистемі</w:t>
      </w:r>
      <w:proofErr w:type="spellEnd"/>
      <w:r w:rsidRPr="00042BE7">
        <w:rPr>
          <w:rFonts w:ascii="Times New Roman" w:hAnsi="Times New Roman" w:cs="Times New Roman"/>
          <w:sz w:val="28"/>
        </w:rPr>
        <w:t xml:space="preserve"> з перемиканням відповідних фокусів активації.</w:t>
      </w:r>
    </w:p>
    <w:p w14:paraId="7D44FABA" w14:textId="137DA038" w:rsidR="00042BE7" w:rsidRDefault="00042BE7" w:rsidP="00042BE7">
      <w:pPr>
        <w:pStyle w:val="a3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42BE7">
        <w:rPr>
          <w:rFonts w:ascii="Times New Roman" w:hAnsi="Times New Roman" w:cs="Times New Roman"/>
          <w:b/>
          <w:bCs/>
          <w:sz w:val="28"/>
        </w:rPr>
        <w:t>Структурне та інфраструктурне проектування (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Component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 xml:space="preserve"> &amp; </w:t>
      </w:r>
      <w:proofErr w:type="spellStart"/>
      <w:r w:rsidRPr="00042BE7">
        <w:rPr>
          <w:rFonts w:ascii="Times New Roman" w:hAnsi="Times New Roman" w:cs="Times New Roman"/>
          <w:b/>
          <w:bCs/>
          <w:sz w:val="28"/>
        </w:rPr>
        <w:t>Deployment</w:t>
      </w:r>
      <w:proofErr w:type="spellEnd"/>
      <w:r w:rsidRPr="00042BE7">
        <w:rPr>
          <w:rFonts w:ascii="Times New Roman" w:hAnsi="Times New Roman" w:cs="Times New Roman"/>
          <w:b/>
          <w:bCs/>
          <w:sz w:val="28"/>
        </w:rPr>
        <w:t>)</w:t>
      </w:r>
    </w:p>
    <w:p w14:paraId="557842FC" w14:textId="462ACCE0" w:rsidR="00042BE7" w:rsidRPr="00975DF0" w:rsidRDefault="00042BE7" w:rsidP="00975DF0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Діаграма компонентів (</w:t>
      </w:r>
      <w:proofErr w:type="spellStart"/>
      <w:r w:rsidRPr="00975DF0">
        <w:rPr>
          <w:rFonts w:ascii="Times New Roman" w:hAnsi="Times New Roman" w:cs="Times New Roman"/>
          <w:b/>
          <w:bCs/>
          <w:sz w:val="28"/>
        </w:rPr>
        <w:t>Component</w:t>
      </w:r>
      <w:proofErr w:type="spellEnd"/>
      <w:r w:rsidRPr="00975DF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b/>
          <w:bCs/>
          <w:sz w:val="28"/>
        </w:rPr>
        <w:t>Diagram</w:t>
      </w:r>
      <w:proofErr w:type="spellEnd"/>
      <w:r w:rsidRPr="00975DF0">
        <w:rPr>
          <w:rFonts w:ascii="Times New Roman" w:hAnsi="Times New Roman" w:cs="Times New Roman"/>
          <w:b/>
          <w:bCs/>
          <w:sz w:val="28"/>
        </w:rPr>
        <w:t>)</w:t>
      </w:r>
    </w:p>
    <w:p w14:paraId="30A1595F" w14:textId="4CBA1C7B" w:rsid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t>Ця модель ілюструє внутрішній устрій вихідного коду програми та взаємозв'язки між окремими бібліотеками й модулями. Вона побудована за канонічним UML-стандартом для демонстрації розподілу обов'язків розробників.</w:t>
      </w:r>
    </w:p>
    <w:p w14:paraId="1AE379FF" w14:textId="0693E154" w:rsidR="00975DF0" w:rsidRDefault="00975DF0" w:rsidP="00975DF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drawing>
          <wp:inline distT="0" distB="0" distL="0" distR="0" wp14:anchorId="7AEEF0BA" wp14:editId="04000290">
            <wp:extent cx="6120765" cy="3067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6 – </w:t>
      </w:r>
      <w:r w:rsidRPr="00975DF0">
        <w:rPr>
          <w:rFonts w:ascii="Times New Roman" w:hAnsi="Times New Roman" w:cs="Times New Roman"/>
          <w:sz w:val="28"/>
        </w:rPr>
        <w:t>Діаграма компонентів системи авторизації, пошуку та проведення платежів</w:t>
      </w:r>
    </w:p>
    <w:p w14:paraId="72380BB6" w14:textId="448AB866" w:rsid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t xml:space="preserve">На Рисунку 6 показано програмні модулі, розділені за трьома класичними архітектурними рівнями: клієнтський інтерфейс (UI програми пасажира та UI робочого місця оператора </w:t>
      </w:r>
      <w:proofErr w:type="spellStart"/>
      <w:r w:rsidRPr="00975DF0">
        <w:rPr>
          <w:rFonts w:ascii="Times New Roman" w:hAnsi="Times New Roman" w:cs="Times New Roman"/>
          <w:sz w:val="28"/>
        </w:rPr>
        <w:t>адмін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-панелі), логіка ядра (контролер розкладів та пошуку, аналізатор </w:t>
      </w:r>
      <w:proofErr w:type="spellStart"/>
      <w:r w:rsidRPr="00975DF0">
        <w:rPr>
          <w:rFonts w:ascii="Times New Roman" w:hAnsi="Times New Roman" w:cs="Times New Roman"/>
          <w:sz w:val="28"/>
        </w:rPr>
        <w:t>фроду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, криптографічні сервіси) та рівень роботи з даними (DAL). Компоненти повністю ізольовані й </w:t>
      </w:r>
      <w:proofErr w:type="spellStart"/>
      <w:r w:rsidRPr="00975DF0">
        <w:rPr>
          <w:rFonts w:ascii="Times New Roman" w:hAnsi="Times New Roman" w:cs="Times New Roman"/>
          <w:sz w:val="28"/>
        </w:rPr>
        <w:t>комунікують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між собою виключно через уніфіковані порти й інтерфейси типу «</w:t>
      </w:r>
      <w:proofErr w:type="spellStart"/>
      <w:r w:rsidRPr="00975DF0">
        <w:rPr>
          <w:rFonts w:ascii="Times New Roman" w:hAnsi="Times New Roman" w:cs="Times New Roman"/>
          <w:sz w:val="28"/>
        </w:rPr>
        <w:t>Lollipop</w:t>
      </w:r>
      <w:proofErr w:type="spellEnd"/>
      <w:r w:rsidRPr="00975DF0">
        <w:rPr>
          <w:rFonts w:ascii="Times New Roman" w:hAnsi="Times New Roman" w:cs="Times New Roman"/>
          <w:sz w:val="28"/>
        </w:rPr>
        <w:t>» (</w:t>
      </w:r>
      <w:proofErr w:type="spellStart"/>
      <w:r w:rsidRPr="00975DF0">
        <w:rPr>
          <w:rFonts w:ascii="Times New Roman" w:hAnsi="Times New Roman" w:cs="Times New Roman"/>
          <w:sz w:val="28"/>
        </w:rPr>
        <w:t>напівкола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та кола), що </w:t>
      </w:r>
      <w:r w:rsidRPr="00975DF0">
        <w:rPr>
          <w:rFonts w:ascii="Times New Roman" w:hAnsi="Times New Roman" w:cs="Times New Roman"/>
          <w:sz w:val="28"/>
        </w:rPr>
        <w:lastRenderedPageBreak/>
        <w:t xml:space="preserve">виключає появу заплутаних </w:t>
      </w:r>
      <w:proofErr w:type="spellStart"/>
      <w:r w:rsidRPr="00975DF0">
        <w:rPr>
          <w:rFonts w:ascii="Times New Roman" w:hAnsi="Times New Roman" w:cs="Times New Roman"/>
          <w:sz w:val="28"/>
        </w:rPr>
        <w:t>зв'язків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у коді та гарантує високу захищеність від кібератак.</w:t>
      </w:r>
    </w:p>
    <w:p w14:paraId="18D0F7D3" w14:textId="06496313" w:rsidR="00975DF0" w:rsidRDefault="00975DF0" w:rsidP="00975DF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2) Діаграма розгортання (</w:t>
      </w:r>
      <w:proofErr w:type="spellStart"/>
      <w:r w:rsidRPr="00975DF0">
        <w:rPr>
          <w:rFonts w:ascii="Times New Roman" w:hAnsi="Times New Roman" w:cs="Times New Roman"/>
          <w:b/>
          <w:bCs/>
          <w:sz w:val="28"/>
        </w:rPr>
        <w:t>Deployment</w:t>
      </w:r>
      <w:proofErr w:type="spellEnd"/>
      <w:r w:rsidRPr="00975DF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b/>
          <w:bCs/>
          <w:sz w:val="28"/>
        </w:rPr>
        <w:t>Diagram</w:t>
      </w:r>
      <w:proofErr w:type="spellEnd"/>
      <w:r w:rsidRPr="00975DF0">
        <w:rPr>
          <w:rFonts w:ascii="Times New Roman" w:hAnsi="Times New Roman" w:cs="Times New Roman"/>
          <w:b/>
          <w:bCs/>
          <w:sz w:val="28"/>
        </w:rPr>
        <w:t>)</w:t>
      </w:r>
    </w:p>
    <w:p w14:paraId="486A7118" w14:textId="43F47979" w:rsid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t>Діаграма відображає карту фізичного розміщення обладнання (вузлів інфраструктури) та розподіл програмного забезпечення між цими апаратними одиницями під час промислової експлуатації платформи «</w:t>
      </w:r>
      <w:proofErr w:type="spellStart"/>
      <w:r w:rsidRPr="00975DF0">
        <w:rPr>
          <w:rFonts w:ascii="Times New Roman" w:hAnsi="Times New Roman" w:cs="Times New Roman"/>
          <w:sz w:val="28"/>
        </w:rPr>
        <w:t>SkyBook</w:t>
      </w:r>
      <w:proofErr w:type="spellEnd"/>
      <w:r w:rsidRPr="00975DF0">
        <w:rPr>
          <w:rFonts w:ascii="Times New Roman" w:hAnsi="Times New Roman" w:cs="Times New Roman"/>
          <w:sz w:val="28"/>
        </w:rPr>
        <w:t>».</w:t>
      </w:r>
    </w:p>
    <w:p w14:paraId="14E4EC27" w14:textId="1AA03199" w:rsidR="00975DF0" w:rsidRDefault="00975DF0" w:rsidP="00975DF0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drawing>
          <wp:inline distT="0" distB="0" distL="0" distR="0" wp14:anchorId="1C6EF02C" wp14:editId="71D162BF">
            <wp:extent cx="6120765" cy="22631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7 – </w:t>
      </w:r>
      <w:r w:rsidRPr="00975DF0">
        <w:rPr>
          <w:rFonts w:ascii="Times New Roman" w:hAnsi="Times New Roman" w:cs="Times New Roman"/>
          <w:sz w:val="28"/>
        </w:rPr>
        <w:t>Діаграма розгортання ІТ-інфраструктури платформи «</w:t>
      </w:r>
      <w:proofErr w:type="spellStart"/>
      <w:r w:rsidRPr="00975DF0">
        <w:rPr>
          <w:rFonts w:ascii="Times New Roman" w:hAnsi="Times New Roman" w:cs="Times New Roman"/>
          <w:sz w:val="28"/>
        </w:rPr>
        <w:t>SkyBook</w:t>
      </w:r>
      <w:proofErr w:type="spellEnd"/>
      <w:r w:rsidRPr="00975DF0">
        <w:rPr>
          <w:rFonts w:ascii="Times New Roman" w:hAnsi="Times New Roman" w:cs="Times New Roman"/>
          <w:sz w:val="28"/>
        </w:rPr>
        <w:t>»</w:t>
      </w:r>
    </w:p>
    <w:p w14:paraId="0E9B6BAA" w14:textId="7F09F293" w:rsid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t xml:space="preserve">Рисунок 7 демонструє топологію розподіленої мережі системи бронювання. На схемі чітко виділено кінцеві пристрої (смартфони пасажирів та комп'ютери операторів підтримки). Вони підключаються через зашифровані канали зв'язку HTTPS/TLS до центрального хмарного сервера застосунків (під керуванням </w:t>
      </w:r>
      <w:proofErr w:type="spellStart"/>
      <w:r w:rsidRPr="00975DF0">
        <w:rPr>
          <w:rFonts w:ascii="Times New Roman" w:hAnsi="Times New Roman" w:cs="Times New Roman"/>
          <w:sz w:val="28"/>
        </w:rPr>
        <w:t>Ubuntu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sz w:val="28"/>
        </w:rPr>
        <w:t>Linux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975DF0">
        <w:rPr>
          <w:rFonts w:ascii="Times New Roman" w:hAnsi="Times New Roman" w:cs="Times New Roman"/>
          <w:sz w:val="28"/>
        </w:rPr>
        <w:t>Docker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-контейнерах). Окремим захищеним вузлом виділено сервер баз даних </w:t>
      </w:r>
      <w:proofErr w:type="spellStart"/>
      <w:r w:rsidRPr="00975DF0">
        <w:rPr>
          <w:rFonts w:ascii="Times New Roman" w:hAnsi="Times New Roman" w:cs="Times New Roman"/>
          <w:sz w:val="28"/>
        </w:rPr>
        <w:t>PostgreSQL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, що працює в ізольованому сегменті мережі. Також на схемі присутні шлюзи інтеграції із зовнішнім світом: серверами Дія API, платіжними сервісами </w:t>
      </w:r>
      <w:proofErr w:type="spellStart"/>
      <w:r w:rsidRPr="00975DF0">
        <w:rPr>
          <w:rFonts w:ascii="Times New Roman" w:hAnsi="Times New Roman" w:cs="Times New Roman"/>
          <w:sz w:val="28"/>
        </w:rPr>
        <w:t>Stripe</w:t>
      </w:r>
      <w:proofErr w:type="spellEnd"/>
      <w:r w:rsidRPr="00975DF0">
        <w:rPr>
          <w:rFonts w:ascii="Times New Roman" w:hAnsi="Times New Roman" w:cs="Times New Roman"/>
          <w:sz w:val="28"/>
        </w:rPr>
        <w:t>/</w:t>
      </w:r>
      <w:proofErr w:type="spellStart"/>
      <w:r w:rsidRPr="00975DF0">
        <w:rPr>
          <w:rFonts w:ascii="Times New Roman" w:hAnsi="Times New Roman" w:cs="Times New Roman"/>
          <w:sz w:val="28"/>
        </w:rPr>
        <w:t>Apple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sz w:val="28"/>
        </w:rPr>
        <w:t>Pay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та глобальними базами даних авіаліній (GDS).</w:t>
      </w:r>
    </w:p>
    <w:p w14:paraId="3BABDF66" w14:textId="2FEEC185" w:rsidR="00975DF0" w:rsidRDefault="00975DF0" w:rsidP="00975DF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Висновок</w:t>
      </w:r>
    </w:p>
    <w:p w14:paraId="365D02C5" w14:textId="77777777" w:rsidR="00975DF0" w:rsidRP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t xml:space="preserve">Під час виконання лабораторної роботи № 5 було здобуто та закріплено практичний досвід об'єктно-орієнтованого моделювання, аналізу та архітектурного </w:t>
      </w:r>
      <w:proofErr w:type="spellStart"/>
      <w:r w:rsidRPr="00975DF0">
        <w:rPr>
          <w:rFonts w:ascii="Times New Roman" w:hAnsi="Times New Roman" w:cs="Times New Roman"/>
          <w:sz w:val="28"/>
        </w:rPr>
        <w:t>проєктування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високонавантажених систем у сфері </w:t>
      </w:r>
      <w:proofErr w:type="spellStart"/>
      <w:r w:rsidRPr="00975DF0">
        <w:rPr>
          <w:rFonts w:ascii="Times New Roman" w:hAnsi="Times New Roman" w:cs="Times New Roman"/>
          <w:sz w:val="28"/>
        </w:rPr>
        <w:t>TravelTech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на прикладі розробки «Платформи бронювання авіаквитків «</w:t>
      </w:r>
      <w:proofErr w:type="spellStart"/>
      <w:r w:rsidRPr="00975DF0">
        <w:rPr>
          <w:rFonts w:ascii="Times New Roman" w:hAnsi="Times New Roman" w:cs="Times New Roman"/>
          <w:sz w:val="28"/>
        </w:rPr>
        <w:t>SkyBook</w:t>
      </w:r>
      <w:proofErr w:type="spellEnd"/>
      <w:r w:rsidRPr="00975DF0">
        <w:rPr>
          <w:rFonts w:ascii="Times New Roman" w:hAnsi="Times New Roman" w:cs="Times New Roman"/>
          <w:sz w:val="28"/>
        </w:rPr>
        <w:t>»».</w:t>
      </w:r>
    </w:p>
    <w:p w14:paraId="29400D7E" w14:textId="77777777" w:rsidR="00975DF0" w:rsidRPr="00975DF0" w:rsidRDefault="00975DF0" w:rsidP="00975D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sz w:val="28"/>
        </w:rPr>
        <w:lastRenderedPageBreak/>
        <w:t>На основі побудованих моделей було досягнуто таких результатів:</w:t>
      </w:r>
    </w:p>
    <w:p w14:paraId="19527105" w14:textId="77777777" w:rsidR="00975DF0" w:rsidRPr="00975DF0" w:rsidRDefault="00975DF0" w:rsidP="00975DF0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Успішна формалізація функціональних меж:</w:t>
      </w:r>
      <w:r w:rsidRPr="00975DF0">
        <w:rPr>
          <w:rFonts w:ascii="Times New Roman" w:hAnsi="Times New Roman" w:cs="Times New Roman"/>
          <w:sz w:val="28"/>
        </w:rPr>
        <w:t xml:space="preserve"> Завдяки розробці чотирьох детальних </w:t>
      </w:r>
      <w:proofErr w:type="spellStart"/>
      <w:r w:rsidRPr="00975DF0">
        <w:rPr>
          <w:rFonts w:ascii="Times New Roman" w:hAnsi="Times New Roman" w:cs="Times New Roman"/>
          <w:sz w:val="28"/>
        </w:rPr>
        <w:t>Use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sz w:val="28"/>
        </w:rPr>
        <w:t>Case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діаграм вдалося чітко окреслити межі автоматизації та права доступу пасажирів і персоналу. Використання </w:t>
      </w:r>
      <w:proofErr w:type="spellStart"/>
      <w:r w:rsidRPr="00975DF0">
        <w:rPr>
          <w:rFonts w:ascii="Times New Roman" w:hAnsi="Times New Roman" w:cs="Times New Roman"/>
          <w:sz w:val="28"/>
        </w:rPr>
        <w:t>зв'язків</w:t>
      </w:r>
      <w:proofErr w:type="spellEnd"/>
      <w:r w:rsidRPr="00975DF0">
        <w:rPr>
          <w:rFonts w:ascii="Times New Roman" w:hAnsi="Times New Roman" w:cs="Times New Roman"/>
          <w:sz w:val="28"/>
        </w:rPr>
        <w:t> &lt;&lt;</w:t>
      </w:r>
      <w:proofErr w:type="spellStart"/>
      <w:r w:rsidRPr="00975DF0">
        <w:rPr>
          <w:rFonts w:ascii="Times New Roman" w:hAnsi="Times New Roman" w:cs="Times New Roman"/>
          <w:sz w:val="28"/>
        </w:rPr>
        <w:t>include</w:t>
      </w:r>
      <w:proofErr w:type="spellEnd"/>
      <w:r w:rsidRPr="00975DF0">
        <w:rPr>
          <w:rFonts w:ascii="Times New Roman" w:hAnsi="Times New Roman" w:cs="Times New Roman"/>
          <w:sz w:val="28"/>
        </w:rPr>
        <w:t>&gt;&gt; та &lt;&lt;</w:t>
      </w:r>
      <w:proofErr w:type="spellStart"/>
      <w:r w:rsidRPr="00975DF0">
        <w:rPr>
          <w:rFonts w:ascii="Times New Roman" w:hAnsi="Times New Roman" w:cs="Times New Roman"/>
          <w:sz w:val="28"/>
        </w:rPr>
        <w:t>extend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&gt;&gt; дозволило ефективно відокремити обов'язкові операції (перевірка транзакцій </w:t>
      </w:r>
      <w:proofErr w:type="spellStart"/>
      <w:r w:rsidRPr="00975DF0">
        <w:rPr>
          <w:rFonts w:ascii="Times New Roman" w:hAnsi="Times New Roman" w:cs="Times New Roman"/>
          <w:sz w:val="28"/>
        </w:rPr>
        <w:t>фрод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-сервісом, авторизація через </w:t>
      </w:r>
      <w:proofErr w:type="spellStart"/>
      <w:r w:rsidRPr="00975DF0">
        <w:rPr>
          <w:rFonts w:ascii="Times New Roman" w:hAnsi="Times New Roman" w:cs="Times New Roman"/>
          <w:sz w:val="28"/>
        </w:rPr>
        <w:t>FaceID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) від </w:t>
      </w:r>
      <w:proofErr w:type="spellStart"/>
      <w:r w:rsidRPr="00975DF0">
        <w:rPr>
          <w:rFonts w:ascii="Times New Roman" w:hAnsi="Times New Roman" w:cs="Times New Roman"/>
          <w:sz w:val="28"/>
        </w:rPr>
        <w:t>опціональних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кроків користувача. Розподіл прецедентів по пакетах підтвердив свою ефективність для спрощення сприйняття складних схем.</w:t>
      </w:r>
    </w:p>
    <w:p w14:paraId="0AC682EB" w14:textId="77777777" w:rsidR="00975DF0" w:rsidRPr="00975DF0" w:rsidRDefault="00975DF0" w:rsidP="00975DF0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Оцінка динамічної стабільності платформи:</w:t>
      </w:r>
      <w:r w:rsidRPr="00975DF0">
        <w:rPr>
          <w:rFonts w:ascii="Times New Roman" w:hAnsi="Times New Roman" w:cs="Times New Roman"/>
          <w:sz w:val="28"/>
        </w:rPr>
        <w:t> Створення діаграми послідовності (</w:t>
      </w:r>
      <w:proofErr w:type="spellStart"/>
      <w:r w:rsidRPr="00975DF0">
        <w:rPr>
          <w:rFonts w:ascii="Times New Roman" w:hAnsi="Times New Roman" w:cs="Times New Roman"/>
          <w:sz w:val="28"/>
        </w:rPr>
        <w:t>Sequence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75DF0">
        <w:rPr>
          <w:rFonts w:ascii="Times New Roman" w:hAnsi="Times New Roman" w:cs="Times New Roman"/>
          <w:sz w:val="28"/>
        </w:rPr>
        <w:t>Diagram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) дало змогу проаналізувати роботу системи в часі. Було </w:t>
      </w:r>
      <w:proofErr w:type="spellStart"/>
      <w:r w:rsidRPr="00975DF0">
        <w:rPr>
          <w:rFonts w:ascii="Times New Roman" w:hAnsi="Times New Roman" w:cs="Times New Roman"/>
          <w:sz w:val="28"/>
        </w:rPr>
        <w:t>покроково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зафіксовано алгоритм передачі фінансових повідомлень, </w:t>
      </w:r>
      <w:proofErr w:type="spellStart"/>
      <w:r w:rsidRPr="00975DF0">
        <w:rPr>
          <w:rFonts w:ascii="Times New Roman" w:hAnsi="Times New Roman" w:cs="Times New Roman"/>
          <w:sz w:val="28"/>
        </w:rPr>
        <w:t>хольдування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місць у GDS та токенів між інтерфейсом, </w:t>
      </w:r>
      <w:proofErr w:type="spellStart"/>
      <w:r w:rsidRPr="00975DF0">
        <w:rPr>
          <w:rFonts w:ascii="Times New Roman" w:hAnsi="Times New Roman" w:cs="Times New Roman"/>
          <w:sz w:val="28"/>
        </w:rPr>
        <w:t>бекендом</w:t>
      </w:r>
      <w:proofErr w:type="spellEnd"/>
      <w:r w:rsidRPr="00975DF0">
        <w:rPr>
          <w:rFonts w:ascii="Times New Roman" w:hAnsi="Times New Roman" w:cs="Times New Roman"/>
          <w:sz w:val="28"/>
        </w:rPr>
        <w:t>, модулями безпеки та авіаційним ядром, що дозволило переконатися у відсутності архітектурних затримок при проведенні платежів.</w:t>
      </w:r>
    </w:p>
    <w:p w14:paraId="7C992A63" w14:textId="77777777" w:rsidR="00975DF0" w:rsidRPr="00975DF0" w:rsidRDefault="00975DF0" w:rsidP="00975DF0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975DF0">
        <w:rPr>
          <w:rFonts w:ascii="Times New Roman" w:hAnsi="Times New Roman" w:cs="Times New Roman"/>
          <w:b/>
          <w:bCs/>
          <w:sz w:val="28"/>
        </w:rPr>
        <w:t>Фізична оптимізація інфраструктури:</w:t>
      </w:r>
      <w:r w:rsidRPr="00975DF0">
        <w:rPr>
          <w:rFonts w:ascii="Times New Roman" w:hAnsi="Times New Roman" w:cs="Times New Roman"/>
          <w:sz w:val="28"/>
        </w:rPr>
        <w:t xml:space="preserve"> Діаграми компонентів та розгортання забезпечили плавний перехід від логічної структури до фізичної реалізації. Було структуровано шари коду програми за принципом низької зв'язності через інтерфейси, а також </w:t>
      </w:r>
      <w:proofErr w:type="spellStart"/>
      <w:r w:rsidRPr="00975DF0">
        <w:rPr>
          <w:rFonts w:ascii="Times New Roman" w:hAnsi="Times New Roman" w:cs="Times New Roman"/>
          <w:sz w:val="28"/>
        </w:rPr>
        <w:t>спроєктовано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 захищену топологію серверів (кластери </w:t>
      </w:r>
      <w:proofErr w:type="spellStart"/>
      <w:r w:rsidRPr="00975DF0">
        <w:rPr>
          <w:rFonts w:ascii="Times New Roman" w:hAnsi="Times New Roman" w:cs="Times New Roman"/>
          <w:sz w:val="28"/>
        </w:rPr>
        <w:t>Docker</w:t>
      </w:r>
      <w:proofErr w:type="spellEnd"/>
      <w:r w:rsidRPr="00975DF0">
        <w:rPr>
          <w:rFonts w:ascii="Times New Roman" w:hAnsi="Times New Roman" w:cs="Times New Roman"/>
          <w:sz w:val="28"/>
        </w:rPr>
        <w:t xml:space="preserve">, ізольовані БД </w:t>
      </w:r>
      <w:proofErr w:type="spellStart"/>
      <w:r w:rsidRPr="00975DF0">
        <w:rPr>
          <w:rFonts w:ascii="Times New Roman" w:hAnsi="Times New Roman" w:cs="Times New Roman"/>
          <w:sz w:val="28"/>
        </w:rPr>
        <w:t>PostgreSQL</w:t>
      </w:r>
      <w:proofErr w:type="spellEnd"/>
      <w:r w:rsidRPr="00975DF0">
        <w:rPr>
          <w:rFonts w:ascii="Times New Roman" w:hAnsi="Times New Roman" w:cs="Times New Roman"/>
          <w:sz w:val="28"/>
        </w:rPr>
        <w:t>, шифрування TLS), що гарантує високу швидкість обробки даних, безпеку збереження коштів пасажирів та повну відповідність жорстким правилам міжнародних авіаційних стандартів безпеки.</w:t>
      </w:r>
    </w:p>
    <w:p w14:paraId="7582D904" w14:textId="77777777" w:rsidR="00975DF0" w:rsidRPr="00975DF0" w:rsidRDefault="00975DF0" w:rsidP="00975DF0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77777CAB" w14:textId="77777777" w:rsidR="00967309" w:rsidRDefault="00967309"/>
    <w:sectPr w:rsidR="009673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B1A68"/>
    <w:multiLevelType w:val="hybridMultilevel"/>
    <w:tmpl w:val="B49C3F5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E0C2C"/>
    <w:multiLevelType w:val="multilevel"/>
    <w:tmpl w:val="5E8C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A130E"/>
    <w:multiLevelType w:val="hybridMultilevel"/>
    <w:tmpl w:val="F0B6047A"/>
    <w:lvl w:ilvl="0" w:tplc="024679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C696031"/>
    <w:multiLevelType w:val="multilevel"/>
    <w:tmpl w:val="2258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2C3584"/>
    <w:multiLevelType w:val="multilevel"/>
    <w:tmpl w:val="7DB2A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01427C"/>
    <w:multiLevelType w:val="hybridMultilevel"/>
    <w:tmpl w:val="BB50703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0C"/>
    <w:rsid w:val="00042BE7"/>
    <w:rsid w:val="00967309"/>
    <w:rsid w:val="00975DF0"/>
    <w:rsid w:val="00F6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6C62"/>
  <w15:chartTrackingRefBased/>
  <w15:docId w15:val="{6FA3B97F-23A9-4EB2-8F6B-6F59A888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2BE7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B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42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2BE7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042BE7"/>
    <w:rPr>
      <w:rFonts w:eastAsia="Times New Roman"/>
      <w:b/>
      <w:bCs/>
      <w:sz w:val="24"/>
      <w:szCs w:val="24"/>
      <w:lang w:eastAsia="uk-UA"/>
    </w:rPr>
  </w:style>
  <w:style w:type="paragraph" w:customStyle="1" w:styleId="ng-star-inserted">
    <w:name w:val="ng-star-inserted"/>
    <w:basedOn w:val="a"/>
    <w:rsid w:val="00042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ng-star-inserted1">
    <w:name w:val="ng-star-inserted1"/>
    <w:basedOn w:val="a0"/>
    <w:rsid w:val="00042BE7"/>
  </w:style>
  <w:style w:type="character" w:customStyle="1" w:styleId="inline-code">
    <w:name w:val="inline-code"/>
    <w:basedOn w:val="a0"/>
    <w:rsid w:val="00042BE7"/>
  </w:style>
  <w:style w:type="character" w:customStyle="1" w:styleId="30">
    <w:name w:val="Заголовок 3 Знак"/>
    <w:basedOn w:val="a0"/>
    <w:link w:val="3"/>
    <w:uiPriority w:val="9"/>
    <w:semiHidden/>
    <w:rsid w:val="00042B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7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7769</Words>
  <Characters>4429</Characters>
  <Application>Microsoft Office Word</Application>
  <DocSecurity>0</DocSecurity>
  <Lines>36</Lines>
  <Paragraphs>24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3</cp:revision>
  <dcterms:created xsi:type="dcterms:W3CDTF">2026-06-07T10:02:00Z</dcterms:created>
  <dcterms:modified xsi:type="dcterms:W3CDTF">2026-06-07T10:19:00Z</dcterms:modified>
</cp:coreProperties>
</file>