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커피전문점-가맹계약서"/>
    <w:p>
      <w:pPr>
        <w:pStyle w:val="Heading1"/>
      </w:pPr>
      <w:r>
        <w:t xml:space="preserve">커피전문점 가맹계약서</w:t>
      </w:r>
    </w:p>
    <w:p>
      <w:pPr>
        <w:pStyle w:val="FirstParagraph"/>
      </w:pPr>
      <w:r>
        <w:rPr>
          <w:b/>
          <w:bCs/>
        </w:rPr>
        <w:t xml:space="preserve">가맹본부:</w:t>
      </w:r>
      <w:r>
        <w:t xml:space="preserve"> </w:t>
      </w:r>
      <w:r>
        <w:t xml:space="preserve">주식회사 커피에버 (대표이사 김정우, 주소: 서울특별시 중구 다동 88-1)</w:t>
      </w:r>
      <w:r>
        <w:br/>
      </w:r>
      <w:r>
        <w:rPr>
          <w:b/>
          <w:bCs/>
        </w:rPr>
        <w:t xml:space="preserve">가맹점주:</w:t>
      </w:r>
      <w:r>
        <w:t xml:space="preserve"> </w:t>
      </w:r>
      <w:r>
        <w:t xml:space="preserve">홍길동 (주소: 서울특별시 강남구 테헤란로 45길 10, 연락처: 010-1234-5678)</w:t>
      </w:r>
    </w:p>
    <w:p>
      <w:pPr>
        <w:pStyle w:val="BodyText"/>
      </w:pPr>
      <w:r>
        <w:t xml:space="preserve">주식회사 커피에버(이하 "가맹본부")와 홍길동(이하 "가맹점주")는 상호 신뢰를 바탕으로 커피전문점 프랜차이즈 사업에 관한 가맹계약(이하 "본 계약")을 다음과 같이 체결한다.</w:t>
      </w:r>
    </w:p>
    <w:bookmarkStart w:id="21" w:name="제1조-목적"/>
    <w:p>
      <w:pPr>
        <w:pStyle w:val="Heading2"/>
      </w:pPr>
      <w:r>
        <w:t xml:space="preserve">제1조 (목적)</w:t>
      </w:r>
    </w:p>
    <w:p>
      <w:pPr>
        <w:pStyle w:val="FirstParagraph"/>
      </w:pPr>
      <w:r>
        <w:t xml:space="preserve">본 계약은 가맹본부와 가맹점주 간의 권리와 의무 및 기타 제반 사항을 규정함으로써, 가맹점인</w:t>
      </w:r>
      <w:r>
        <w:t xml:space="preserve"> </w:t>
      </w:r>
      <w:r>
        <w:rPr>
          <w:b/>
          <w:bCs/>
        </w:rPr>
        <w:t xml:space="preserve">커피에버 강남역점</w:t>
      </w:r>
      <w:r>
        <w:t xml:space="preserve">(이하 "가맹점")의 원활한 운영과 상호 발전을 도모함을 목적으로 한다.</w:t>
      </w:r>
    </w:p>
    <w:bookmarkEnd w:id="21"/>
    <w:bookmarkStart w:id="22" w:name="제2조-용어의-정의"/>
    <w:p>
      <w:pPr>
        <w:pStyle w:val="Heading2"/>
      </w:pPr>
      <w:r>
        <w:t xml:space="preserve">제2조 (용어의 정의)</w:t>
      </w:r>
    </w:p>
    <w:p>
      <w:pPr>
        <w:pStyle w:val="FirstParagraph"/>
      </w:pPr>
      <w:r>
        <w:t xml:space="preserve">이 계약에서 사용하는 주요 용어의 정의는 다음과 같다.</w:t>
      </w:r>
      <w:r>
        <w:br/>
      </w:r>
      <w:r>
        <w:t xml:space="preserve">1.</w:t>
      </w:r>
      <w:r>
        <w:t xml:space="preserve"> </w:t>
      </w:r>
      <w:r>
        <w:rPr>
          <w:b/>
          <w:bCs/>
        </w:rPr>
        <w:t xml:space="preserve">가맹본부</w:t>
      </w:r>
      <w:r>
        <w:t xml:space="preserve">: 주식회사 커피에버를 말하며, 본 계약에 따라 가맹점주에게 가맹사업 권리를 부여하는 자를 의미한다.</w:t>
      </w:r>
      <w:r>
        <w:br/>
      </w:r>
      <w:r>
        <w:t xml:space="preserve">2.</w:t>
      </w:r>
      <w:r>
        <w:t xml:space="preserve"> </w:t>
      </w:r>
      <w:r>
        <w:rPr>
          <w:b/>
          <w:bCs/>
        </w:rPr>
        <w:t xml:space="preserve">가맹점주</w:t>
      </w:r>
      <w:r>
        <w:t xml:space="preserve">: 홍길동을 말하며, 본 계약에 따라 가맹본부로부터 가맹점 운영권을 부여받아 커피전문점을 운영하는 자를 의미한다.</w:t>
      </w:r>
      <w:r>
        <w:br/>
      </w:r>
      <w:r>
        <w:t xml:space="preserve">3.</w:t>
      </w:r>
      <w:r>
        <w:t xml:space="preserve"> </w:t>
      </w:r>
      <w:r>
        <w:rPr>
          <w:b/>
          <w:bCs/>
        </w:rPr>
        <w:t xml:space="preserve">가맹점</w:t>
      </w:r>
      <w:r>
        <w:t xml:space="preserve">: 가맹점주가 본 계약에 따라 운영하는 커피전문점 영업장을 말하며, 본 계약에서 정한 바에 따라 가맹본부의 상호 및 영업표지를 사용하여 운영되는</w:t>
      </w:r>
      <w:r>
        <w:t xml:space="preserve"> </w:t>
      </w:r>
      <w:r>
        <w:rPr>
          <w:b/>
          <w:bCs/>
        </w:rPr>
        <w:t xml:space="preserve">커피에버 강남역점</w:t>
      </w:r>
      <w:r>
        <w:t xml:space="preserve">(주소: 서울특별시 강남구 강남대로 396)을 지칭한다.</w:t>
      </w:r>
      <w:r>
        <w:br/>
      </w:r>
      <w:r>
        <w:t xml:space="preserve">4.</w:t>
      </w:r>
      <w:r>
        <w:t xml:space="preserve"> </w:t>
      </w:r>
      <w:r>
        <w:rPr>
          <w:b/>
          <w:bCs/>
        </w:rPr>
        <w:t xml:space="preserve">영업표지</w:t>
      </w:r>
      <w:r>
        <w:t xml:space="preserve">: 가맹본부가 제공하는 상호, 상표, 간판, 로고 등 커피에버 브랜드를 식별하는 명칭이나 표시를 말한다.</w:t>
      </w:r>
      <w:r>
        <w:br/>
      </w:r>
      <w:r>
        <w:t xml:space="preserve">5.</w:t>
      </w:r>
      <w:r>
        <w:t xml:space="preserve"> </w:t>
      </w:r>
      <w:r>
        <w:rPr>
          <w:b/>
          <w:bCs/>
        </w:rPr>
        <w:t xml:space="preserve">가맹금</w:t>
      </w:r>
      <w:r>
        <w:t xml:space="preserve">: 가맹점주가 본 계약 체결과 동시에 가맹본부에 지급하는 가입비로서, 그 금액은 금 10,000,000원(일천만원)이며 반환되지 않는다.</w:t>
      </w:r>
      <w:r>
        <w:br/>
      </w:r>
      <w:r>
        <w:t xml:space="preserve">6.</w:t>
      </w:r>
      <w:r>
        <w:t xml:space="preserve"> </w:t>
      </w:r>
      <w:r>
        <w:rPr>
          <w:b/>
          <w:bCs/>
        </w:rPr>
        <w:t xml:space="preserve">보증금</w:t>
      </w:r>
      <w:r>
        <w:t xml:space="preserve">: 가맹점주가 본 계약 이행을 담보하기 위해 가맹본부에 예치하는 금원으로서, 그 금액은 금 5,000,000원(오백만원)이다. 보증금은 계약 종료 시 계약위반 등에 따른 손해배상액 공제 후 남은 금액을 가맹점주에게 반환한다.</w:t>
      </w:r>
      <w:r>
        <w:br/>
      </w:r>
      <w:r>
        <w:t xml:space="preserve">7.</w:t>
      </w:r>
      <w:r>
        <w:t xml:space="preserve"> </w:t>
      </w:r>
      <w:r>
        <w:rPr>
          <w:b/>
          <w:bCs/>
        </w:rPr>
        <w:t xml:space="preserve">로열티</w:t>
      </w:r>
      <w:r>
        <w:t xml:space="preserve">: 가맹점주가 가맹사업을 영위하는 기간 동안 가맹본부에 정기적으로 지급하는 계속가맹금으로, 매출액의 2%에 해당하는 금액을 말한다.</w:t>
      </w:r>
      <w:r>
        <w:br/>
      </w:r>
      <w:r>
        <w:t xml:space="preserve">8.</w:t>
      </w:r>
      <w:r>
        <w:t xml:space="preserve"> </w:t>
      </w:r>
      <w:r>
        <w:rPr>
          <w:b/>
          <w:bCs/>
        </w:rPr>
        <w:t xml:space="preserve">영업비밀</w:t>
      </w:r>
      <w:r>
        <w:t xml:space="preserve">: 가맹본부로부터 제공받은 메뉴 레시피, 운영 매뉴얼, 고객관리 정보 등 공개되지 않은 영업상·기술상의 정보를 말하며, 가맹점주는 이를 본 계약 이외의 목적으로 사용하거나 제3자에게 누설하여서는 안 된다.</w:t>
      </w:r>
    </w:p>
    <w:bookmarkEnd w:id="22"/>
    <w:bookmarkStart w:id="23" w:name="제3조-계약기간-및-갱신"/>
    <w:p>
      <w:pPr>
        <w:pStyle w:val="Heading2"/>
      </w:pPr>
      <w:r>
        <w:t xml:space="preserve">제3조 (계약기간 및 갱신)</w:t>
      </w:r>
    </w:p>
    <w:p>
      <w:pPr>
        <w:pStyle w:val="Compact"/>
        <w:numPr>
          <w:ilvl w:val="0"/>
          <w:numId w:val="1001"/>
        </w:numPr>
      </w:pPr>
      <w:r>
        <w:t xml:space="preserve">본 계약의 유효기간은 2025년 9월 1일부터</w:t>
      </w:r>
      <w:r>
        <w:t xml:space="preserve"> </w:t>
      </w:r>
      <w:r>
        <w:rPr>
          <w:b/>
          <w:bCs/>
        </w:rPr>
        <w:t xml:space="preserve">3년</w:t>
      </w:r>
      <w:r>
        <w:t xml:space="preserve">간으로 한다. 계약기간 만료일 2개월 전까지 가맹점주가 갱신 의사를 서면으로 통지하고 가맹본부가 이에 동의하는 경우, 본 계약을 동일한 조건으로 1회 갱신할 수 있다.</w:t>
      </w:r>
    </w:p>
    <w:p>
      <w:pPr>
        <w:pStyle w:val="Compact"/>
        <w:numPr>
          <w:ilvl w:val="0"/>
          <w:numId w:val="1001"/>
        </w:numPr>
      </w:pPr>
      <w:r>
        <w:t xml:space="preserve">전 항에도 불구하고, 가맹점주가 본 계약상의 의무를 중대하게 위반하여 가맹본부로부터 시정 요구를 받고도 개선되지 않은 경우 등 합리적인 사유가 있는 경우에는 갱신을 거절할 수 있다.</w:t>
      </w:r>
    </w:p>
    <w:bookmarkEnd w:id="23"/>
    <w:bookmarkStart w:id="24" w:name="제4조-가맹점의-개설-및-영업장소"/>
    <w:p>
      <w:pPr>
        <w:pStyle w:val="Heading2"/>
      </w:pPr>
      <w:r>
        <w:t xml:space="preserve">제4조 (가맹점의 개설 및 영업장소)</w:t>
      </w:r>
    </w:p>
    <w:p>
      <w:pPr>
        <w:pStyle w:val="Compact"/>
        <w:numPr>
          <w:ilvl w:val="0"/>
          <w:numId w:val="1002"/>
        </w:numPr>
      </w:pPr>
      <w:r>
        <w:t xml:space="preserve">가맹점주는 가맹본부의 상호와 영업표지를 사용하여 본 계약에 따른 프랜차이즈 가맹점을 운영한다. 가맹점의 상호는 "</w:t>
      </w:r>
      <w:r>
        <w:rPr>
          <w:b/>
          <w:bCs/>
        </w:rPr>
        <w:t xml:space="preserve">커피에버 강남역점</w:t>
      </w:r>
      <w:r>
        <w:t xml:space="preserve">"으로 하며, 영업장소는 서울특별시 강남구 강남대로 396으로 한다.</w:t>
      </w:r>
    </w:p>
    <w:p>
      <w:pPr>
        <w:pStyle w:val="Compact"/>
        <w:numPr>
          <w:ilvl w:val="0"/>
          <w:numId w:val="1002"/>
        </w:numPr>
      </w:pPr>
      <w:r>
        <w:t xml:space="preserve">가맹점주는 가맹본부의 사전 서면 동의 없이 가맹점의 영업장소를 이전하거나 제3자에게 임대·양도할 수 없다. 부득이 영업장소를 변경해야 하는 경우에는 사전에 가맹본부의 승인을 받아야 한다.</w:t>
      </w:r>
    </w:p>
    <w:p>
      <w:pPr>
        <w:pStyle w:val="Compact"/>
        <w:numPr>
          <w:ilvl w:val="0"/>
          <w:numId w:val="1002"/>
        </w:numPr>
      </w:pPr>
      <w:r>
        <w:t xml:space="preserve">가맹점주는 해당 영업장소에서만 가맹점을 운영할 수 있으며, 가맹본부의 사전 승인 없이 동일한 상호로 다른 장소에서 영업하여서는 안 된다.</w:t>
      </w:r>
    </w:p>
    <w:bookmarkEnd w:id="24"/>
    <w:bookmarkStart w:id="25" w:name="제5조-가맹본부의-의무"/>
    <w:p>
      <w:pPr>
        <w:pStyle w:val="Heading2"/>
      </w:pPr>
      <w:r>
        <w:t xml:space="preserve">제5조 (가맹본부의 의무)</w:t>
      </w:r>
    </w:p>
    <w:p>
      <w:pPr>
        <w:pStyle w:val="FirstParagraph"/>
      </w:pPr>
      <w:r>
        <w:t xml:space="preserve">가맹본부는 가맹사업의 성공적인 운영을 위하여 다음 각 호의 사항을 이행한다.</w:t>
      </w:r>
      <w:r>
        <w:br/>
      </w:r>
      <w:r>
        <w:t xml:space="preserve">1.</w:t>
      </w:r>
      <w:r>
        <w:t xml:space="preserve"> </w:t>
      </w:r>
      <w:r>
        <w:rPr>
          <w:b/>
          <w:bCs/>
        </w:rPr>
        <w:t xml:space="preserve">영업표지 사용권 부여:</w:t>
      </w:r>
      <w:r>
        <w:t xml:space="preserve"> </w:t>
      </w:r>
      <w:r>
        <w:t xml:space="preserve">가맹점주에게 계약기간 동안 커피에버의 상호와 로고 등 영업표지의 사용권을 부여한다.</w:t>
      </w:r>
      <w:r>
        <w:br/>
      </w:r>
      <w:r>
        <w:t xml:space="preserve">2.</w:t>
      </w:r>
      <w:r>
        <w:t xml:space="preserve"> </w:t>
      </w:r>
      <w:r>
        <w:rPr>
          <w:b/>
          <w:bCs/>
        </w:rPr>
        <w:t xml:space="preserve">교육 및 운영 지원:</w:t>
      </w:r>
      <w:r>
        <w:t xml:space="preserve"> </w:t>
      </w:r>
      <w:r>
        <w:t xml:space="preserve">가맹점 개설 시 가맹점주 및 종업원에 대한 초기 교육을 실시하고 운영 매뉴얼을 제공하며, 필요에 따라 가맹점주의 영업활동에 대한 지속적인 지도와 지원을 제공한다.</w:t>
      </w:r>
      <w:r>
        <w:br/>
      </w:r>
      <w:r>
        <w:t xml:space="preserve">3.</w:t>
      </w:r>
      <w:r>
        <w:t xml:space="preserve"> </w:t>
      </w:r>
      <w:r>
        <w:rPr>
          <w:b/>
          <w:bCs/>
        </w:rPr>
        <w:t xml:space="preserve">물품 공급:</w:t>
      </w:r>
      <w:r>
        <w:t xml:space="preserve"> </w:t>
      </w:r>
      <w:r>
        <w:t xml:space="preserve">원두커피, 식재료, 포장재 등 가맹점 운영에 필요한 주요 물품을 적정한 가격으로 안정적으로 공급하거나, 가맹본부가 지정한 협력 업체를 통해 조달할 수 있도록 지원한다.</w:t>
      </w:r>
      <w:r>
        <w:br/>
      </w:r>
      <w:r>
        <w:t xml:space="preserve">4.</w:t>
      </w:r>
      <w:r>
        <w:t xml:space="preserve"> </w:t>
      </w:r>
      <w:r>
        <w:rPr>
          <w:b/>
          <w:bCs/>
        </w:rPr>
        <w:t xml:space="preserve">마케팅 지원:</w:t>
      </w:r>
      <w:r>
        <w:t xml:space="preserve"> </w:t>
      </w:r>
      <w:r>
        <w:t xml:space="preserve">브랜드 홍보를 위한 전국 단위의 광고나 프로모션을 기획·실시하고, 가맹점의 지역 마케팅 활동에 필요한 자료 제공이나 전략 수립을 지원한다.</w:t>
      </w:r>
      <w:r>
        <w:br/>
      </w:r>
      <w:r>
        <w:t xml:space="preserve">5.</w:t>
      </w:r>
      <w:r>
        <w:t xml:space="preserve"> </w:t>
      </w:r>
      <w:r>
        <w:rPr>
          <w:b/>
          <w:bCs/>
        </w:rPr>
        <w:t xml:space="preserve">협의 및 애로 해결:</w:t>
      </w:r>
      <w:r>
        <w:t xml:space="preserve"> </w:t>
      </w:r>
      <w:r>
        <w:t xml:space="preserve">가맹점주의 애로사항이나 건의사항을 경청하고, 정기적인 소통 창구를 통해 문제 해결을 위해 노력한다.</w:t>
      </w:r>
    </w:p>
    <w:bookmarkEnd w:id="25"/>
    <w:bookmarkStart w:id="26" w:name="제6조-가맹점주의-의무"/>
    <w:p>
      <w:pPr>
        <w:pStyle w:val="Heading2"/>
      </w:pPr>
      <w:r>
        <w:t xml:space="preserve">제6조 (가맹점주의 의무)</w:t>
      </w:r>
    </w:p>
    <w:p>
      <w:pPr>
        <w:pStyle w:val="FirstParagraph"/>
      </w:pPr>
      <w:r>
        <w:t xml:space="preserve">가맹점주는 가맹사업의 일원으로서 다음의 의무를 성실히 이행하여야 한다.</w:t>
      </w:r>
      <w:r>
        <w:br/>
      </w:r>
      <w:r>
        <w:t xml:space="preserve">1.</w:t>
      </w:r>
      <w:r>
        <w:t xml:space="preserve"> </w:t>
      </w:r>
      <w:r>
        <w:rPr>
          <w:b/>
          <w:bCs/>
        </w:rPr>
        <w:t xml:space="preserve">대금 지급:</w:t>
      </w:r>
      <w:r>
        <w:t xml:space="preserve"> </w:t>
      </w:r>
      <w:r>
        <w:t xml:space="preserve">제8조 및 제9조에 따른 가맹금, 보증금 및 로열티 등을 정해진 기한 내에 지급하여야 한다.</w:t>
      </w:r>
      <w:r>
        <w:br/>
      </w:r>
      <w:r>
        <w:t xml:space="preserve">2.</w:t>
      </w:r>
      <w:r>
        <w:t xml:space="preserve"> </w:t>
      </w:r>
      <w:r>
        <w:rPr>
          <w:b/>
          <w:bCs/>
        </w:rPr>
        <w:t xml:space="preserve">운영 매뉴얼 준수:</w:t>
      </w:r>
      <w:r>
        <w:t xml:space="preserve"> </w:t>
      </w:r>
      <w:r>
        <w:t xml:space="preserve">가맹본부가 제공한 운영 매뉴얼과 지침을 성실히 준수하고, 가맹본부의 경영지도에 따라 표준화된 서비스와 품질을 유지한다.</w:t>
      </w:r>
      <w:r>
        <w:br/>
      </w:r>
      <w:r>
        <w:t xml:space="preserve">3.</w:t>
      </w:r>
      <w:r>
        <w:t xml:space="preserve"> </w:t>
      </w:r>
      <w:r>
        <w:rPr>
          <w:b/>
          <w:bCs/>
        </w:rPr>
        <w:t xml:space="preserve">브랜드 품질 유지:</w:t>
      </w:r>
      <w:r>
        <w:t xml:space="preserve"> </w:t>
      </w:r>
      <w:r>
        <w:t xml:space="preserve">커피에버 브랜드의 명성에 손상이 가지 않도록 제품 품질, 매장 위생, 고객 서비스 등에 만전을 기하며, 관련 법령(식품위생법 등)을 철저히 준수한다.</w:t>
      </w:r>
      <w:r>
        <w:br/>
      </w:r>
      <w:r>
        <w:t xml:space="preserve">4.</w:t>
      </w:r>
      <w:r>
        <w:t xml:space="preserve"> </w:t>
      </w:r>
      <w:r>
        <w:rPr>
          <w:b/>
          <w:bCs/>
        </w:rPr>
        <w:t xml:space="preserve">물품 구매 사용:</w:t>
      </w:r>
      <w:r>
        <w:t xml:space="preserve"> </w:t>
      </w:r>
      <w:r>
        <w:t xml:space="preserve">가맹점 운영에 필요한 핵심 원·재료나 물품은 가맹본부 또는 가맹본부가 지정한 공급처를 통해 구매하고, 임의로 품질이 상이한 물품을 사용하지 않는다.</w:t>
      </w:r>
      <w:r>
        <w:br/>
      </w:r>
      <w:r>
        <w:t xml:space="preserve">5.</w:t>
      </w:r>
      <w:r>
        <w:t xml:space="preserve"> </w:t>
      </w:r>
      <w:r>
        <w:rPr>
          <w:b/>
          <w:bCs/>
        </w:rPr>
        <w:t xml:space="preserve">영업정보 제공:</w:t>
      </w:r>
      <w:r>
        <w:t xml:space="preserve"> </w:t>
      </w:r>
      <w:r>
        <w:t xml:space="preserve">일일 및 월간 매출 실적 등 영업에 관한 주요 정보를 가맹본부가 요청하는 방식에 따라 정확히 집계하여 보고한다.</w:t>
      </w:r>
      <w:r>
        <w:br/>
      </w:r>
      <w:r>
        <w:t xml:space="preserve">6.</w:t>
      </w:r>
      <w:r>
        <w:t xml:space="preserve"> </w:t>
      </w:r>
      <w:r>
        <w:rPr>
          <w:b/>
          <w:bCs/>
        </w:rPr>
        <w:t xml:space="preserve">교육 참여:</w:t>
      </w:r>
      <w:r>
        <w:t xml:space="preserve"> </w:t>
      </w:r>
      <w:r>
        <w:t xml:space="preserve">가맹본부가 실시하는 필수 교육이나 모임에 적극 참여하여 최신 운영 방식과 신메뉴 등의 도입에 협력한다.</w:t>
      </w:r>
      <w:r>
        <w:br/>
      </w:r>
      <w:r>
        <w:t xml:space="preserve">7.</w:t>
      </w:r>
      <w:r>
        <w:t xml:space="preserve"> </w:t>
      </w:r>
      <w:r>
        <w:rPr>
          <w:b/>
          <w:bCs/>
        </w:rPr>
        <w:t xml:space="preserve">상호 및 표지 관리:</w:t>
      </w:r>
      <w:r>
        <w:t xml:space="preserve"> </w:t>
      </w:r>
      <w:r>
        <w:t xml:space="preserve">가맹본부의 상호와 영업표지를 선량한 관리자의 주의로 사용하며, 허가 없이 이를 변경하거나 제3자에게 사용 권한을 부여하지 않는다.</w:t>
      </w:r>
      <w:r>
        <w:br/>
      </w:r>
      <w:r>
        <w:t xml:space="preserve">8.</w:t>
      </w:r>
      <w:r>
        <w:t xml:space="preserve"> </w:t>
      </w:r>
      <w:r>
        <w:rPr>
          <w:b/>
          <w:bCs/>
        </w:rPr>
        <w:t xml:space="preserve">경업 금지:</w:t>
      </w:r>
      <w:r>
        <w:t xml:space="preserve"> </w:t>
      </w:r>
      <w:r>
        <w:t xml:space="preserve">계약 기간 동안 및 계약 종료 후 일정 기간(종료일로부터 1년) 동안 가맹본부의 서면 동의 없이 커피에버와 유사한 형태의 커피전문점을 인근 지역에서 개설하거나 운영하지 않는다.</w:t>
      </w:r>
    </w:p>
    <w:bookmarkEnd w:id="26"/>
    <w:bookmarkStart w:id="27" w:name="제7조-영업표지의-사용권"/>
    <w:p>
      <w:pPr>
        <w:pStyle w:val="Heading2"/>
      </w:pPr>
      <w:r>
        <w:t xml:space="preserve">제7조 (영업표지의 사용권)</w:t>
      </w:r>
    </w:p>
    <w:p>
      <w:pPr>
        <w:pStyle w:val="Compact"/>
        <w:numPr>
          <w:ilvl w:val="0"/>
          <w:numId w:val="1003"/>
        </w:numPr>
      </w:pPr>
      <w:r>
        <w:t xml:space="preserve">가맹점주는 본 계약에 따라 계약기간 동안에 한하여 가맹본부의 상호, 상표, 로고 등 영업표지(브랜드 표지)를 가맹점 운영을 위해 비독점적으로 사용할 수 있다. 가맹점주는 해당 영업표지를 오직</w:t>
      </w:r>
      <w:r>
        <w:t xml:space="preserve"> </w:t>
      </w:r>
      <w:r>
        <w:rPr>
          <w:b/>
          <w:bCs/>
        </w:rPr>
        <w:t xml:space="preserve">커피에버 강남역점</w:t>
      </w:r>
      <w:r>
        <w:t xml:space="preserve">의 영업 활동에만 사용하고, 본 계약에서 정한 용도 외의 목적으로 사용하여서는 안 된다.</w:t>
      </w:r>
    </w:p>
    <w:p>
      <w:pPr>
        <w:pStyle w:val="Compact"/>
        <w:numPr>
          <w:ilvl w:val="0"/>
          <w:numId w:val="1003"/>
        </w:numPr>
      </w:pPr>
      <w:r>
        <w:t xml:space="preserve">가맹점주는 영업표지가 가맹본부의 배타적 자산임을 인정하며, 영업표지의 이미지를 훼손하거나 가치가 손상되는 행위를 하지 않아야 한다. 가맹본부가 브랜드 정책상 필요에 따라 간판·인테리어 등의 변경을 지시하는 경우, 가맹점주는 이에 협조하여 지정된 기한 내 조치를 이행한다.</w:t>
      </w:r>
    </w:p>
    <w:p>
      <w:pPr>
        <w:pStyle w:val="Compact"/>
        <w:numPr>
          <w:ilvl w:val="0"/>
          <w:numId w:val="1003"/>
        </w:numPr>
      </w:pPr>
      <w:r>
        <w:t xml:space="preserve">본 계약이 종료되거나 해지되는 경우, 가맹점주는 영업표지의 사용을 즉시 중단하고 가맹점에서 커피에버의 상호나 로고가 표시된 간판, 장식 등을 모두 철거하여야 한다. 계약 종료 후에는 커피에버의 상호나 이와 혼동될 수 있는 표지를 일체 사용해서는 안 된다.</w:t>
      </w:r>
    </w:p>
    <w:bookmarkEnd w:id="27"/>
    <w:bookmarkStart w:id="28" w:name="제8조-가맹금-및-보증금"/>
    <w:p>
      <w:pPr>
        <w:pStyle w:val="Heading2"/>
      </w:pPr>
      <w:r>
        <w:t xml:space="preserve">제8조 (가맹금 및 보증금)</w:t>
      </w:r>
    </w:p>
    <w:p>
      <w:pPr>
        <w:pStyle w:val="Compact"/>
        <w:numPr>
          <w:ilvl w:val="0"/>
          <w:numId w:val="1004"/>
        </w:numPr>
      </w:pPr>
      <w:r>
        <w:t xml:space="preserve">가맹점주는 본 계약 체결일에 가맹본부에 가맹금으로 금 10,000,000원(일천만원)을 지급한다. 해당 가맹금은 가맹점주가 커피에버 가맹사업에 참여하는 대가로 지급하는 것이며, 계약 체결 후에는 어떠한 경우에도 반환되지 않는다.</w:t>
      </w:r>
    </w:p>
    <w:p>
      <w:pPr>
        <w:pStyle w:val="Compact"/>
        <w:numPr>
          <w:ilvl w:val="0"/>
          <w:numId w:val="1004"/>
        </w:numPr>
      </w:pPr>
      <w:r>
        <w:t xml:space="preserve">가맹점주는 본 계약상 의무 이행을 담보하기 위하여, 계약 체결일에 가맹본부에 보증금으로 금 5,000,000원(오백만원)을 예치한다. 보증금은 가맹점주의 로열티 및 기타 채무 이행을 보증하기 위한 담보금으로, 계약 종료 시 가맹점주의 모든 의무가 이행되었을 경우 가맹본부는 보증금에서 미지급금 또는 손해배상액 등을 공제한 잔액을 가맹점주에게 반환한다. 단, 가맹점주의 계약 위반으로 가맹본부에 손해가 발생한 경우 가맹본부는 보증금에서 해당 손해액을 우선 공제할 수 있다.</w:t>
      </w:r>
    </w:p>
    <w:bookmarkEnd w:id="28"/>
    <w:bookmarkStart w:id="29" w:name="제9조-로열티"/>
    <w:p>
      <w:pPr>
        <w:pStyle w:val="Heading2"/>
      </w:pPr>
      <w:r>
        <w:t xml:space="preserve">제9조 (로열티)</w:t>
      </w:r>
    </w:p>
    <w:p>
      <w:pPr>
        <w:pStyle w:val="Compact"/>
        <w:numPr>
          <w:ilvl w:val="0"/>
          <w:numId w:val="1005"/>
        </w:numPr>
      </w:pPr>
      <w:r>
        <w:t xml:space="preserve">가맹점주는 가맹점 운영의 대가로 매출액(부가가치세 제외)의 2%를 로열티로 가맹본부에 지급한다. 로열티는 매월 산정하며, 가맹점주는 매월 말일까지 해당 월의 총 매출액을 집계하고 그 2%에 해당하는 금액을 익월 10일까지 가맹본부가 지정하는 계좌로 송금하여야 한다.</w:t>
      </w:r>
    </w:p>
    <w:p>
      <w:pPr>
        <w:pStyle w:val="Compact"/>
        <w:numPr>
          <w:ilvl w:val="0"/>
          <w:numId w:val="1005"/>
        </w:numPr>
      </w:pPr>
      <w:r>
        <w:t xml:space="preserve">가맹점주는 로열티 산정을 위하여 가맹본부에 매출 관련 자료를 정확히 제공하여야 하며, 가맹본부는 필요시 가맹점주의 매출 기록을 확인·감사할 수 있다.</w:t>
      </w:r>
    </w:p>
    <w:p>
      <w:pPr>
        <w:pStyle w:val="Compact"/>
        <w:numPr>
          <w:ilvl w:val="0"/>
          <w:numId w:val="1005"/>
        </w:numPr>
      </w:pPr>
      <w:r>
        <w:t xml:space="preserve">가맹점주가 정당한 사유 없이 로열티 지급을 지체하는 경우, 지연 일수에 대하여 소정의 지연이자를 가맹본부에 지급하여야 한다. (지연이율은 관계 법령에서 정한 범위 내에서 가맹본부가 정한다.)</w:t>
      </w:r>
    </w:p>
    <w:bookmarkEnd w:id="29"/>
    <w:bookmarkStart w:id="30" w:name="제10조-교육-및-훈련"/>
    <w:p>
      <w:pPr>
        <w:pStyle w:val="Heading2"/>
      </w:pPr>
      <w:r>
        <w:t xml:space="preserve">제10조 (교육 및 훈련)</w:t>
      </w:r>
    </w:p>
    <w:p>
      <w:pPr>
        <w:pStyle w:val="Compact"/>
        <w:numPr>
          <w:ilvl w:val="0"/>
          <w:numId w:val="1006"/>
        </w:numPr>
      </w:pPr>
      <w:r>
        <w:t xml:space="preserve">가맹본부는 가맹점 운영에 필요한 기술과 서비스 표준을 전수하기 위하여 가맹점주 및 종업원 대상의 체계적인 교육 프로그램을 제공한다. 가맹점주는 가맹본부에서 정한 일정에 따라 창업 초기 교육을 이수하여야 한다.</w:t>
      </w:r>
    </w:p>
    <w:p>
      <w:pPr>
        <w:pStyle w:val="Compact"/>
        <w:numPr>
          <w:ilvl w:val="0"/>
          <w:numId w:val="1006"/>
        </w:numPr>
      </w:pPr>
      <w:r>
        <w:t xml:space="preserve">가맹점주는 신규 종업원을 채용하는 경우 가맹본부의 교육 지침에 따라 직무 교육을 실시하도록 노력하여야 하며, 필요시 가맹본부에 추가 교육을 요청할 수 있다.</w:t>
      </w:r>
    </w:p>
    <w:p>
      <w:pPr>
        <w:pStyle w:val="Compact"/>
        <w:numPr>
          <w:ilvl w:val="0"/>
          <w:numId w:val="1006"/>
        </w:numPr>
      </w:pPr>
      <w:r>
        <w:t xml:space="preserve">가맹본부는 신메뉴 출시 또는 서비스 향상 등을 위하여 가맹점주에게 추가 교육이나 세미나를 제공할 수 있으며, 가맹점주는 특별한 사정이 없는 한 이에 성실히 참여하여야 한다.</w:t>
      </w:r>
    </w:p>
    <w:bookmarkEnd w:id="30"/>
    <w:bookmarkStart w:id="31" w:name="제11조-운영-지원-및-경영지도"/>
    <w:p>
      <w:pPr>
        <w:pStyle w:val="Heading2"/>
      </w:pPr>
      <w:r>
        <w:t xml:space="preserve">제11조 (운영 지원 및 경영지도)</w:t>
      </w:r>
    </w:p>
    <w:p>
      <w:pPr>
        <w:pStyle w:val="Compact"/>
        <w:numPr>
          <w:ilvl w:val="0"/>
          <w:numId w:val="1007"/>
        </w:numPr>
      </w:pPr>
      <w:r>
        <w:t xml:space="preserve">가맹본부는 가맹점의 효율적인 운영을 위하여 정기적으로 또는 수시로 가맹점을 방문하거나 가맹점주와 연락하여 운영 상황을 파악하고 필요한 지도와 조언을 제공할 수 있다. 가맹점주는 가맹본부의 이러한 합리적인 운영 지도에 협조하고 시정 요청이 있을 경우 성실히 따른다.</w:t>
      </w:r>
    </w:p>
    <w:p>
      <w:pPr>
        <w:pStyle w:val="Compact"/>
        <w:numPr>
          <w:ilvl w:val="0"/>
          <w:numId w:val="1007"/>
        </w:numPr>
      </w:pPr>
      <w:r>
        <w:t xml:space="preserve">가맹본부는 매출 증진 및 서비스 향상을 위하여 필요한 경우, 가맹점주의 요청이나 자체 판단에 따라 경영 컨설팅 또는 현장 지도를 제공할 수 있다. 가맹점주는 가맹본부가 제시하는 경영개선 방안을 적극 검토하고 실행하도록 노력한다.</w:t>
      </w:r>
    </w:p>
    <w:p>
      <w:pPr>
        <w:pStyle w:val="Compact"/>
        <w:numPr>
          <w:ilvl w:val="0"/>
          <w:numId w:val="1007"/>
        </w:numPr>
      </w:pPr>
      <w:r>
        <w:t xml:space="preserve">가맹본부는 가맹점의 영업 지역 특성과 매출 데이터를 분석하여 프로모션 전략 또는 메뉴 개선 등 경영개선 방안을 제안할 수 있으며, 가맹점주는 상호 협의 하에 가능한 범위에서 이를 도입하도록 노력한다.</w:t>
      </w:r>
    </w:p>
    <w:bookmarkEnd w:id="31"/>
    <w:bookmarkStart w:id="32" w:name="제12조-영업지역-보호"/>
    <w:p>
      <w:pPr>
        <w:pStyle w:val="Heading2"/>
      </w:pPr>
      <w:r>
        <w:t xml:space="preserve">제12조 (영업지역 보호)</w:t>
      </w:r>
    </w:p>
    <w:p>
      <w:pPr>
        <w:pStyle w:val="Compact"/>
        <w:numPr>
          <w:ilvl w:val="0"/>
          <w:numId w:val="1008"/>
        </w:numPr>
      </w:pPr>
      <w:r>
        <w:t xml:space="preserve">가맹본부는 가맹점주의 영업권을 보호하기 위하여, 계약기간 동안 가맹점</w:t>
      </w:r>
      <w:r>
        <w:t xml:space="preserve"> </w:t>
      </w:r>
      <w:r>
        <w:rPr>
          <w:b/>
          <w:bCs/>
        </w:rPr>
        <w:t xml:space="preserve">인근 반경 500미터</w:t>
      </w:r>
      <w:r>
        <w:t xml:space="preserve"> </w:t>
      </w:r>
      <w:r>
        <w:t xml:space="preserve">이내에 동일 브랜드의 신규 가맹점을 개설하지 않는다. (구체적인 영업보호 구역은 별도 합의가 없는 한 가맹점을 중심으로 반경 500m로 한다.) 다만, 특별시·광역시의 주요 상권 등 부득이한 경우에는 가맹점주와 협의하여 예외를 둘 수 있다.</w:t>
      </w:r>
    </w:p>
    <w:p>
      <w:pPr>
        <w:pStyle w:val="Compact"/>
        <w:numPr>
          <w:ilvl w:val="0"/>
          <w:numId w:val="1008"/>
        </w:numPr>
      </w:pPr>
      <w:r>
        <w:t xml:space="preserve">가맹점주는 지정된 영업지역 내에서 적극적으로 영업활동을 하여야 하며, 영업지역 외에서 별도의 홍보나 판매활동을 하고자 할 때에는 미리 가맹본부와 협의한다.</w:t>
      </w:r>
    </w:p>
    <w:p>
      <w:pPr>
        <w:pStyle w:val="Compact"/>
        <w:numPr>
          <w:ilvl w:val="0"/>
          <w:numId w:val="1008"/>
        </w:numPr>
      </w:pPr>
      <w:r>
        <w:t xml:space="preserve">가맹본부가 부득이한 사유로 제1항의 영업지역 내에 신규 가맹점을 추가로 개설해야 할 경우, 사전에 가맹점주와 충분히 협의하고 상호 합의된 조건 하에서 이를 시행한다.</w:t>
      </w:r>
    </w:p>
    <w:bookmarkEnd w:id="32"/>
    <w:bookmarkStart w:id="33" w:name="제13조-물품-공급-및-구매"/>
    <w:p>
      <w:pPr>
        <w:pStyle w:val="Heading2"/>
      </w:pPr>
      <w:r>
        <w:t xml:space="preserve">제13조 (물품 공급 및 구매)</w:t>
      </w:r>
    </w:p>
    <w:p>
      <w:pPr>
        <w:pStyle w:val="Compact"/>
        <w:numPr>
          <w:ilvl w:val="0"/>
          <w:numId w:val="1009"/>
        </w:numPr>
      </w:pPr>
      <w:r>
        <w:t xml:space="preserve">가맹점주는 커피 원두, 식자재, 소스, 포장재, 유니폼 등 가맹점 운영에 필요한 핵심 물품을 가맹본부 또는 가맹본부가 지정한 공급처를 통해 구매하여야 한다. 이는 제품 품질과 서비스의 통일성을 유지하기 위함이다.</w:t>
      </w:r>
    </w:p>
    <w:p>
      <w:pPr>
        <w:pStyle w:val="Compact"/>
        <w:numPr>
          <w:ilvl w:val="0"/>
          <w:numId w:val="1009"/>
        </w:numPr>
      </w:pPr>
      <w:r>
        <w:t xml:space="preserve">가맹본부는 전 항의 물품을 원활하고 안정적으로 공급하기 위해 노력하며, 물품의 가격이나 규격에 변동이 있을 경우 사전에 그 내용을 가맹점주에게 고지한다. 가맹본부는 가맹점주에게 물품을 공급함에 있어 부당하게 높은 가격을 책정하여서는 안 된다.</w:t>
      </w:r>
    </w:p>
    <w:p>
      <w:pPr>
        <w:pStyle w:val="Compact"/>
        <w:numPr>
          <w:ilvl w:val="0"/>
          <w:numId w:val="1009"/>
        </w:numPr>
      </w:pPr>
      <w:r>
        <w:t xml:space="preserve">가맹점주는 가맹본부의 사전 승인 없이 임의로 자체 개발한 메뉴를 판매하거나, 승인되지 않은 물품을 매장 내 사용·판매해서는 안 된다. 새로운 상품이나 메뉴를 도입하고자 하는 경우 사전에 가맹본부와 협의하여 승인을 얻어야 한다.</w:t>
      </w:r>
    </w:p>
    <w:bookmarkEnd w:id="33"/>
    <w:bookmarkStart w:id="34" w:name="제14조-광고-및-마케팅"/>
    <w:p>
      <w:pPr>
        <w:pStyle w:val="Heading2"/>
      </w:pPr>
      <w:r>
        <w:t xml:space="preserve">제14조 (광고 및 마케팅)</w:t>
      </w:r>
    </w:p>
    <w:p>
      <w:pPr>
        <w:pStyle w:val="Compact"/>
        <w:numPr>
          <w:ilvl w:val="0"/>
          <w:numId w:val="1010"/>
        </w:numPr>
      </w:pPr>
      <w:r>
        <w:t xml:space="preserve">가맹본부는 브랜드 이미지 제고와 매출 증대를 위해 전국적 또는 지역적 수준의 광고·마케팅 활동을 계획하고 실시할 수 있다. 이 경우 가맹점주는 가맹본부의 마케팅 정책에 협조하며, 본사가 제공하는 홍보물 게시 등 합리적인 요청에 성실히 응하여야 한다.</w:t>
      </w:r>
    </w:p>
    <w:p>
      <w:pPr>
        <w:pStyle w:val="Compact"/>
        <w:numPr>
          <w:ilvl w:val="0"/>
          <w:numId w:val="1010"/>
        </w:numPr>
      </w:pPr>
      <w:r>
        <w:t xml:space="preserve">가맹점주가 자체적으로 판촉 행사나 할인 이벤트 등을 시행하고자 하는 경우, 사전에 가맹본부와 협의하여 브랜드 이미지와 다른 가맹점에 부정적 영향이 없도록 해야 한다. 가맹본부는 필요한 경우 해당 행사의 내용, 기간 등에 대해 조정을 요청할 수 있으며, 가맹점주는 이에 따른다.</w:t>
      </w:r>
    </w:p>
    <w:p>
      <w:pPr>
        <w:pStyle w:val="Compact"/>
        <w:numPr>
          <w:ilvl w:val="0"/>
          <w:numId w:val="1010"/>
        </w:numPr>
      </w:pPr>
      <w:r>
        <w:t xml:space="preserve">가맹점주는 매장 인근 지역에서 전단지 배포 등 자율적인 홍보활동을 할 수 있으나, 커피에버 브랜드의 일관된 이미지를 유지하기 위해 가맹본부의 CI(Guideline)를 준수하여야 한다.</w:t>
      </w:r>
    </w:p>
    <w:bookmarkEnd w:id="34"/>
    <w:bookmarkStart w:id="35" w:name="제15조-비밀유지"/>
    <w:p>
      <w:pPr>
        <w:pStyle w:val="Heading2"/>
      </w:pPr>
      <w:r>
        <w:t xml:space="preserve">제15조 (비밀유지)</w:t>
      </w:r>
    </w:p>
    <w:p>
      <w:pPr>
        <w:pStyle w:val="Compact"/>
        <w:numPr>
          <w:ilvl w:val="0"/>
          <w:numId w:val="1011"/>
        </w:numPr>
      </w:pPr>
      <w:r>
        <w:t xml:space="preserve">가맹점주는 가맹사업 운영 과정에서 가맹본부로부터 제공받은 영업비밀(메뉴 레시피, 운영 매뉴얼, 고객 명단 및 기타 공개되지 않은 정보)을 제3자에게 누설하거나 본 계약상의 목적 외 용도로 이용하여서는 안 된다. 본 조항의 비밀유지 의무는 계약기간 중은 물론 계약 종료 후에도 유효하게 존속한다.</w:t>
      </w:r>
    </w:p>
    <w:p>
      <w:pPr>
        <w:pStyle w:val="Compact"/>
        <w:numPr>
          <w:ilvl w:val="0"/>
          <w:numId w:val="1011"/>
        </w:numPr>
      </w:pPr>
      <w:r>
        <w:t xml:space="preserve">가맹점주는 가맹본부의 사전 서면 동의 없이 커피에버의 상호나 운영 시스템과 실질적으로 유사한 형태로 제3자와 새로운 사업을 영위하거나 관련 정보를 공유하지 않는다. 특히 계약 종료 이후에도 가맹본부의 기밀 정보(레시피, 운영 노하우 등)를 활용하여 유사한 업종의 사업을 독자적으로 개시해서는 안 된다.</w:t>
      </w:r>
    </w:p>
    <w:p>
      <w:pPr>
        <w:pStyle w:val="Compact"/>
        <w:numPr>
          <w:ilvl w:val="0"/>
          <w:numId w:val="1011"/>
        </w:numPr>
      </w:pPr>
      <w:r>
        <w:t xml:space="preserve">가맹본부는 가맹점주의 경영상·재무상 정보 등 법령에 의해 보호받는 가맹점주의 영업상 비밀을 정당한 절차 없이 제3자에게 제공하거나 누설하지 않는다. 단, 관계 법령에 따른 제출 의무가 있거나 가맹점주의 동의를 받은 경우는 예외로 한다.</w:t>
      </w:r>
    </w:p>
    <w:bookmarkEnd w:id="35"/>
    <w:bookmarkStart w:id="36" w:name="제16조-계약-해지"/>
    <w:p>
      <w:pPr>
        <w:pStyle w:val="Heading2"/>
      </w:pPr>
      <w:r>
        <w:t xml:space="preserve">제16조 (계약 해지)</w:t>
      </w:r>
    </w:p>
    <w:p>
      <w:pPr>
        <w:pStyle w:val="Compact"/>
        <w:numPr>
          <w:ilvl w:val="0"/>
          <w:numId w:val="1012"/>
        </w:numPr>
      </w:pPr>
      <w:r>
        <w:t xml:space="preserve">가맹본부는 다음 각 호의 경우 가맹점주에게 서면 통지함으로써 본 계약을 해지할 수 있다.</w:t>
      </w:r>
    </w:p>
    <w:p>
      <w:pPr>
        <w:pStyle w:val="Compact"/>
        <w:numPr>
          <w:ilvl w:val="0"/>
          <w:numId w:val="1012"/>
        </w:numPr>
      </w:pPr>
      <w:r>
        <w:t xml:space="preserve">가맹점주가 정당한 이유 없이 로열티 또는 본 계약에 따른 기타 대금 지급을 2회 이상 연속하여 연체한 경우</w:t>
      </w:r>
    </w:p>
    <w:p>
      <w:pPr>
        <w:pStyle w:val="Compact"/>
        <w:numPr>
          <w:ilvl w:val="0"/>
          <w:numId w:val="1012"/>
        </w:numPr>
      </w:pPr>
      <w:r>
        <w:t xml:space="preserve">가맹점주가 본 계약상의 의무를 중대하게 위반하고, 가맹본부가 서면으로 시정을 요구하였음에도 14일 이내에 이를 시정하지 않은 경우</w:t>
      </w:r>
    </w:p>
    <w:p>
      <w:pPr>
        <w:pStyle w:val="Compact"/>
        <w:numPr>
          <w:ilvl w:val="0"/>
          <w:numId w:val="1012"/>
        </w:numPr>
      </w:pPr>
      <w:r>
        <w:t xml:space="preserve">가맹점주가 가맹본부의 영업비밀을 무단으로 사용하거나 제3자에게 유출하여 가맹본부의 이익이나 브랜드 이미지를 현저히 훼손한 경우</w:t>
      </w:r>
    </w:p>
    <w:p>
      <w:pPr>
        <w:pStyle w:val="Compact"/>
        <w:numPr>
          <w:ilvl w:val="0"/>
          <w:numId w:val="1012"/>
        </w:numPr>
      </w:pPr>
      <w:r>
        <w:t xml:space="preserve">가맹점주가 파산 신청, 회생 절차 개시, 영업정지 등으로 정상적인 가맹점 운영을 할 수 없게 된 경우</w:t>
      </w:r>
    </w:p>
    <w:p>
      <w:pPr>
        <w:pStyle w:val="Compact"/>
        <w:numPr>
          <w:ilvl w:val="0"/>
          <w:numId w:val="1012"/>
        </w:numPr>
      </w:pPr>
      <w:r>
        <w:t xml:space="preserve">가맹점주가 관련 법령을 위반하여 가맹점 운영에 중대한 지장을 초래하고 가맹본부의 명예를 실추시킨 경우</w:t>
      </w:r>
    </w:p>
    <w:p>
      <w:pPr>
        <w:pStyle w:val="Compact"/>
        <w:numPr>
          <w:ilvl w:val="0"/>
          <w:numId w:val="1012"/>
        </w:numPr>
      </w:pPr>
      <w:r>
        <w:t xml:space="preserve">가맹점주는 가맹본부가 본 계약에 따른 중대한 의무를 이행하지 아니하여 가맹점 운영에 심각한 피해를 입힌 경우, 가맹본부에 그 시정을 서면으로 요구하고 상당한 기간(30일 이상)을 정하여 시정을 촉구하였음에도 불구하고 가맹본부의 미이행이 지속된다면 본 계약을 해지할 수 있다.</w:t>
      </w:r>
    </w:p>
    <w:p>
      <w:pPr>
        <w:pStyle w:val="Compact"/>
        <w:numPr>
          <w:ilvl w:val="0"/>
          <w:numId w:val="1012"/>
        </w:numPr>
      </w:pPr>
      <w:r>
        <w:t xml:space="preserve">전 항에 따른 해지 통지는 서면으로 이루어져야 하며, 해지의 효력은 상대방에게 해당 통지서가 도달한 때 발생한다. 본 계약이 해지된 경우 가맹점주는 제17조에 정한 계약 종료 후 조치를 이행하여야 한다.</w:t>
      </w:r>
    </w:p>
    <w:bookmarkEnd w:id="36"/>
    <w:bookmarkStart w:id="37" w:name="제17조-계약-종료-후-조치"/>
    <w:p>
      <w:pPr>
        <w:pStyle w:val="Heading2"/>
      </w:pPr>
      <w:r>
        <w:t xml:space="preserve">제17조 (계약 종료 후 조치)</w:t>
      </w:r>
    </w:p>
    <w:p>
      <w:pPr>
        <w:pStyle w:val="Compact"/>
        <w:numPr>
          <w:ilvl w:val="0"/>
          <w:numId w:val="1013"/>
        </w:numPr>
      </w:pPr>
      <w:r>
        <w:t xml:space="preserve">본 계약의 기간 만료, 해지 또는 기타 사유로 계약이 종료되면, 가맹점주는 즉시 커피에버의 상호 및 영업표지 사용을 중단하고 간판, 메뉴판, 홍보물 등 커피에버와 관련된 모든 표시물을 철거하여야 한다. 또한 영업장 내 인테리어 중 커피에버 브랜드를 나타내는 요소(벽면 로고 등)가 있는 경우 가맹본부의 요청에 따라 이를 제거하거나 원상복구하여야 한다.</w:t>
      </w:r>
    </w:p>
    <w:p>
      <w:pPr>
        <w:pStyle w:val="Compact"/>
        <w:numPr>
          <w:ilvl w:val="0"/>
          <w:numId w:val="1013"/>
        </w:numPr>
      </w:pPr>
      <w:r>
        <w:t xml:space="preserve">계약 종료 후 가맹점주는 더 이상 커피에버 가맹점주로서 영업할 수 없으며, 커피에버와 혼동을 줄 수 있는 상호나 표지를 사용하여 영업해서는 안 된다. 아울러 계약 종료일로부터 1년 동안 본 계약과 동일하거나 유사한 업종의 사업을 서울특별시 강남구 일대에서 가맹본부의 동의 없이 영위하지 않는다.</w:t>
      </w:r>
    </w:p>
    <w:p>
      <w:pPr>
        <w:pStyle w:val="Compact"/>
        <w:numPr>
          <w:ilvl w:val="0"/>
          <w:numId w:val="1013"/>
        </w:numPr>
      </w:pPr>
      <w:r>
        <w:t xml:space="preserve">계약 종료 시 가맹점주는 미지급된 로열티 등 가맹본부에 대한 모든 금전채무를 즉시 정산하여야 하고, 가맹본부는 제8조에 따른 보증금을 손해배상액 등을 공제한 후 잔액을 가맹점주에게 반환한다.</w:t>
      </w:r>
    </w:p>
    <w:p>
      <w:pPr>
        <w:pStyle w:val="Compact"/>
        <w:numPr>
          <w:ilvl w:val="0"/>
          <w:numId w:val="1013"/>
        </w:numPr>
      </w:pPr>
      <w:r>
        <w:t xml:space="preserve">가맹점주는 계약 종료와 동시에 가맹본부로부터 제공받은 영업 매뉴얼, 교육자료 등 일체의 문서를 가맹본부의 지시에 따라 반환하거나 폐기하여야 한다.</w:t>
      </w:r>
    </w:p>
    <w:bookmarkEnd w:id="37"/>
    <w:bookmarkStart w:id="38" w:name="제18조-손해배상"/>
    <w:p>
      <w:pPr>
        <w:pStyle w:val="Heading2"/>
      </w:pPr>
      <w:r>
        <w:t xml:space="preserve">제18조 (손해배상)</w:t>
      </w:r>
    </w:p>
    <w:p>
      <w:pPr>
        <w:pStyle w:val="Compact"/>
        <w:numPr>
          <w:ilvl w:val="0"/>
          <w:numId w:val="1014"/>
        </w:numPr>
      </w:pPr>
      <w:r>
        <w:t xml:space="preserve">당사자 일방이 본 계약상의 의무를 위반하여 상대방에게 손해를 발생시킨 경우, 위반 당사자는 그로 인한</w:t>
      </w:r>
      <w:r>
        <w:t xml:space="preserve"> </w:t>
      </w:r>
      <w:r>
        <w:rPr>
          <w:b/>
          <w:bCs/>
        </w:rPr>
        <w:t xml:space="preserve">직접적인 손해</w:t>
      </w:r>
      <w:r>
        <w:t xml:space="preserve">를 배상하여야 한다. 다만, 간접손해나 특별손해에 대해서는 관련 법령에 별도 규정이 있는 경우를 제외하고 책임을 지지 않는다.</w:t>
      </w:r>
    </w:p>
    <w:p>
      <w:pPr>
        <w:pStyle w:val="Compact"/>
        <w:numPr>
          <w:ilvl w:val="0"/>
          <w:numId w:val="1014"/>
        </w:numPr>
      </w:pPr>
      <w:r>
        <w:t xml:space="preserve">가맹본부와 가맹점주는 상호 독립된 계약당사자로서, 일방 당사자의 행위나 과실로 인해 제3자에게 손해가 발생한 경우 그 행위 당사자가 해당 책임을 부담한다. 특히 가맹점주의 영업 활동과 관련하여 발생한 모든 법적 책임(민·형사상 책임 및 세무 관련 책임 등)은 가맹점주에게 있으며, 가맹본부는 이에 대해 어떠한 책임도 지지 않는다.</w:t>
      </w:r>
    </w:p>
    <w:p>
      <w:pPr>
        <w:pStyle w:val="Compact"/>
        <w:numPr>
          <w:ilvl w:val="0"/>
          <w:numId w:val="1014"/>
        </w:numPr>
      </w:pPr>
      <w:r>
        <w:t xml:space="preserve">가맹점주는 자신의 과실로 가맹본부에 손해를 끼친 경우 그 손해를 배상할 책임이 있으며, 가맹본부는 필요한 경우 보증금에서 해당 손해액을 공제하거나 가맹점주에게 별도로 배상을 청구할 수 있다.</w:t>
      </w:r>
    </w:p>
    <w:bookmarkEnd w:id="38"/>
    <w:bookmarkStart w:id="39" w:name="제19조-기타사항"/>
    <w:p>
      <w:pPr>
        <w:pStyle w:val="Heading2"/>
      </w:pPr>
      <w:r>
        <w:t xml:space="preserve">제19조 (기타사항)</w:t>
      </w:r>
    </w:p>
    <w:p>
      <w:pPr>
        <w:pStyle w:val="Compact"/>
        <w:numPr>
          <w:ilvl w:val="0"/>
          <w:numId w:val="1015"/>
        </w:numPr>
      </w:pPr>
      <w:r>
        <w:t xml:space="preserve">본 계약에 명시되지 않은 사항 또는 본 계약 조항의 해석에 관하여 분쟁이 있을 경우,</w:t>
      </w:r>
      <w:r>
        <w:t xml:space="preserve"> </w:t>
      </w:r>
      <w:r>
        <w:rPr>
          <w:b/>
          <w:bCs/>
        </w:rPr>
        <w:t xml:space="preserve">가맹사업거래의 공정화에 관한 법률</w:t>
      </w:r>
      <w:r>
        <w:t xml:space="preserve"> </w:t>
      </w:r>
      <w:r>
        <w:t xml:space="preserve">및 기타 관련 법령에 따른다. 또한 당사자 간에는 신의성실의 원칙에 따라 협의하여 미규정 사항을 처리하도록 한다.</w:t>
      </w:r>
    </w:p>
    <w:p>
      <w:pPr>
        <w:pStyle w:val="Compact"/>
        <w:numPr>
          <w:ilvl w:val="0"/>
          <w:numId w:val="1015"/>
        </w:numPr>
      </w:pPr>
      <w:r>
        <w:t xml:space="preserve">본 계약의 어떤 조항이 관계 법령에 따라 무효이거나 집행불능으로 판단되더라도, 그 나머지 조항의 효력에는 영향을 미치지 아니한다.</w:t>
      </w:r>
    </w:p>
    <w:p>
      <w:pPr>
        <w:pStyle w:val="Compact"/>
        <w:numPr>
          <w:ilvl w:val="0"/>
          <w:numId w:val="1015"/>
        </w:numPr>
      </w:pPr>
      <w:r>
        <w:t xml:space="preserve">본 계약의 수정이나 보완 등의 변경은 양 당사자 간 서면에 의한 합의로만 유효하다. 일방 당사자의 구두 합의나 통지는 공식적인 효력을 갖지 못한다.</w:t>
      </w:r>
    </w:p>
    <w:p>
      <w:pPr>
        <w:pStyle w:val="Compact"/>
        <w:numPr>
          <w:ilvl w:val="0"/>
          <w:numId w:val="1015"/>
        </w:numPr>
      </w:pPr>
      <w:r>
        <w:t xml:space="preserve">본 계약서는 당사자 간 합의에 따라 필요한 경우 별도의</w:t>
      </w:r>
      <w:r>
        <w:t xml:space="preserve"> </w:t>
      </w:r>
      <w:r>
        <w:rPr>
          <w:b/>
          <w:bCs/>
        </w:rPr>
        <w:t xml:space="preserve">특약</w:t>
      </w:r>
      <w:r>
        <w:t xml:space="preserve"> </w:t>
      </w:r>
      <w:r>
        <w:t xml:space="preserve">조항을 포함할 수 있으며, 특약 조항은 본 계약과 동일한 효력을 가진다. 단, 특약의 내용이 본 계약 조항과 충돌하는 경우 해당 특약을 우선 적용한다.</w:t>
      </w:r>
    </w:p>
    <w:bookmarkEnd w:id="39"/>
    <w:bookmarkStart w:id="40" w:name="제20조-분쟁해결"/>
    <w:p>
      <w:pPr>
        <w:pStyle w:val="Heading2"/>
      </w:pPr>
      <w:r>
        <w:t xml:space="preserve">제20조 (분쟁해결)</w:t>
      </w:r>
    </w:p>
    <w:p>
      <w:pPr>
        <w:pStyle w:val="Compact"/>
        <w:numPr>
          <w:ilvl w:val="0"/>
          <w:numId w:val="1016"/>
        </w:numPr>
      </w:pPr>
      <w:r>
        <w:t xml:space="preserve">본 계약과 관련하여 가맹본부와 가맹점주 사이에 분쟁이 발생한 경우 양 당사자는 우선 원만한 해결을 위해 성실히 협의한다.</w:t>
      </w:r>
    </w:p>
    <w:p>
      <w:pPr>
        <w:pStyle w:val="Compact"/>
        <w:numPr>
          <w:ilvl w:val="0"/>
          <w:numId w:val="1016"/>
        </w:numPr>
      </w:pPr>
      <w:r>
        <w:t xml:space="preserve">당사자 간 협의로 분쟁이 해결되지 아니하는 때에는 「가맹사업거래의 공정화에 관한 법률」에 따른</w:t>
      </w:r>
      <w:r>
        <w:t xml:space="preserve"> </w:t>
      </w:r>
      <w:r>
        <w:rPr>
          <w:b/>
          <w:bCs/>
        </w:rPr>
        <w:t xml:space="preserve">가맹사업거래 분쟁조정협의회</w:t>
      </w:r>
      <w:r>
        <w:t xml:space="preserve">에 분쟁 조정을 신청할 수 있다. 분쟁조정 절차는 동 법령이 정한 바에 따른다.</w:t>
      </w:r>
    </w:p>
    <w:p>
      <w:pPr>
        <w:pStyle w:val="Compact"/>
        <w:numPr>
          <w:ilvl w:val="0"/>
          <w:numId w:val="1016"/>
        </w:numPr>
      </w:pPr>
      <w:r>
        <w:t xml:space="preserve">분쟁조정으로도 분쟁이 최종 해결되지 않거나 분쟁조정 신청을 하지 아니하기로 합의한 경우,</w:t>
      </w:r>
      <w:r>
        <w:t xml:space="preserve"> </w:t>
      </w:r>
      <w:r>
        <w:rPr>
          <w:b/>
          <w:bCs/>
        </w:rPr>
        <w:t xml:space="preserve">대한민국 법원</w:t>
      </w:r>
      <w:r>
        <w:t xml:space="preserve">에 소를 제기하여 해결할 수 있다. 관할 법원은 가맹본부의 본점 소재지를 관할하는 지방법원으로 한다.</w:t>
      </w:r>
    </w:p>
    <w:p>
      <w:pPr>
        <w:pStyle w:val="Compact"/>
        <w:numPr>
          <w:ilvl w:val="0"/>
          <w:numId w:val="1016"/>
        </w:numPr>
      </w:pPr>
      <w:r>
        <w:t xml:space="preserve">그 밖에 분쟁 해결에 관하여 본 계약에 정하지 않은 사항은 대한민국의 관련 법령에 따른다.</w:t>
      </w:r>
    </w:p>
    <w:p>
      <w:pPr>
        <w:pStyle w:val="FirstParagraph"/>
      </w:pPr>
      <w:r>
        <w:t xml:space="preserve">본 계약의 내용을 증명하기 위하여 본 계약서 2부를 작성하고, 가맹본부와 가맹점주가 각각 서명 날인 후 1부씩 보관한다.</w:t>
      </w:r>
    </w:p>
    <w:p>
      <w:pPr>
        <w:pStyle w:val="BodyText"/>
      </w:pPr>
      <w:r>
        <w:rPr>
          <w:b/>
          <w:bCs/>
        </w:rPr>
        <w:t xml:space="preserve">계약일자:</w:t>
      </w:r>
      <w:r>
        <w:t xml:space="preserve"> </w:t>
      </w:r>
      <w:r>
        <w:t xml:space="preserve">2025년 9월 1일</w:t>
      </w:r>
    </w:p>
    <w:p>
      <w:pPr>
        <w:pStyle w:val="BodyText"/>
      </w:pPr>
      <w:r>
        <w:rPr>
          <w:b/>
          <w:bCs/>
        </w:rPr>
        <w:t xml:space="preserve">가맹본부:</w:t>
      </w:r>
      <w:r>
        <w:t xml:space="preserve"> </w:t>
      </w:r>
      <w:r>
        <w:t xml:space="preserve">주식회사 커피에버 대표이사 김정우 (인)</w:t>
      </w:r>
      <w:r>
        <w:br/>
      </w:r>
      <w:r>
        <w:rPr>
          <w:b/>
          <w:bCs/>
        </w:rPr>
        <w:t xml:space="preserve">가맹점주:</w:t>
      </w:r>
      <w:r>
        <w:t xml:space="preserve"> </w:t>
      </w:r>
      <w:r>
        <w:t xml:space="preserve">홍길동 (인)</w:t>
      </w:r>
    </w:p>
    <w:bookmarkEnd w:id="40"/>
    <w:bookmarkEnd w:id="41"/>
    <w:bookmarkEnd w:id="42"/>
    <w:p>
      <w:r>
        <w:pict>
          <v:rect style="width:0;height:1.5pt" o:hralign="center" o:hrstd="t" o:hr="t"/>
        </w:pict>
      </w:r>
    </w:p>
    <w:bookmarkStart w:id="43" w:name="citations"/>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2025-11-05T07:20:23Z</dcterms:created>
  <dcterms:modified xsi:type="dcterms:W3CDTF">2025-11-05T07:20:23Z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