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Matched Maturity Funding</w:t>
      </w:r>
    </w:p>
    <w:bookmarkStart w:id="9" w:name="concept"/>
    <w:p>
      <w:pPr>
        <w:pStyle w:val="Heading3"/>
      </w:pPr>
      <w:r>
        <w:t xml:space="preserve">Concept</w:t>
      </w:r>
    </w:p>
    <w:p>
      <w:pPr>
        <w:pStyle w:val="Compact"/>
        <w:numPr>
          <w:ilvl w:val="0"/>
          <w:numId w:val="1001"/>
        </w:numPr>
      </w:pPr>
      <w:r>
        <w:t xml:space="preserve">Real-time, one-to-one matching of trades with funding.</w:t>
      </w:r>
    </w:p>
    <w:p>
      <w:pPr>
        <w:pStyle w:val="Compact"/>
        <w:numPr>
          <w:ilvl w:val="0"/>
          <w:numId w:val="1001"/>
        </w:numPr>
      </w:pPr>
      <w:r>
        <w:t xml:space="preserve">Each trade generates an internal loan/deposit with</w:t>
      </w:r>
      <w:r>
        <w:t xml:space="preserve"> </w:t>
      </w:r>
      <w:r>
        <w:rPr>
          <w:b/>
          <w:bCs/>
        </w:rPr>
        <w:t xml:space="preserve">matching maturity and cashflow profile.</w:t>
      </w:r>
    </w:p>
    <w:p>
      <w:pPr>
        <w:pStyle w:val="Compact"/>
        <w:numPr>
          <w:ilvl w:val="0"/>
          <w:numId w:val="1001"/>
        </w:numPr>
      </w:pPr>
      <w:r>
        <w:t xml:space="preserve">Priced off the FTP Curve</w:t>
      </w:r>
    </w:p>
    <w:p>
      <w:pPr>
        <w:pStyle w:val="Compact"/>
        <w:numPr>
          <w:ilvl w:val="1"/>
          <w:numId w:val="1002"/>
        </w:numPr>
      </w:pPr>
      <w:r>
        <w:t xml:space="preserve">(</w:t>
      </w:r>
      <w:r>
        <w:t xml:space="preserve">)</w:t>
      </w:r>
    </w:p>
    <w:bookmarkEnd w:id="9"/>
    <w:bookmarkStart w:id="10" w:name="example---bond-purchase"/>
    <w:p>
      <w:pPr>
        <w:pStyle w:val="Heading3"/>
      </w:pPr>
      <w:r>
        <w:t xml:space="preserve">Example - Bond Purchase</w:t>
      </w:r>
    </w:p>
    <w:p>
      <w:pPr>
        <w:pStyle w:val="Compact"/>
        <w:numPr>
          <w:ilvl w:val="0"/>
          <w:numId w:val="1003"/>
        </w:numPr>
      </w:pPr>
      <w:r>
        <w:t xml:space="preserve">Trader buys</w:t>
      </w:r>
      <w:r>
        <w:t xml:space="preserve"> </w:t>
      </w:r>
      <w:r>
        <w:rPr>
          <w:b/>
          <w:bCs/>
        </w:rPr>
        <w:t xml:space="preserve">R 100 mil SA Gov Bond,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maturity</w:t>
      </w:r>
    </w:p>
    <w:p>
      <w:pPr>
        <w:pStyle w:val="Compact"/>
        <w:numPr>
          <w:ilvl w:val="0"/>
          <w:numId w:val="1003"/>
        </w:numPr>
      </w:pPr>
      <w:r>
        <w:t xml:space="preserve">To pay the seller, GTSY provides R 100 M loan with</w:t>
      </w:r>
      <w:r>
        <w:t xml:space="preserve"> </w:t>
      </w:r>
      <w:r>
        <w:t xml:space="preserve"> </w:t>
      </w:r>
      <w:r>
        <w:t xml:space="preserve">maturity.</w:t>
      </w:r>
    </w:p>
    <w:p>
      <w:pPr>
        <w:pStyle w:val="Compact"/>
        <w:numPr>
          <w:ilvl w:val="0"/>
          <w:numId w:val="1003"/>
        </w:numPr>
      </w:pPr>
      <w:r>
        <w:t xml:space="preserve">FTP Rate = 10Y swap + liquidity premium (say 9%)</w:t>
      </w:r>
    </w:p>
    <w:p>
      <w:pPr>
        <w:pStyle w:val="Compact"/>
        <w:numPr>
          <w:ilvl w:val="0"/>
          <w:numId w:val="1003"/>
        </w:numPr>
      </w:pPr>
      <w:r>
        <w:t xml:space="preserve">Bonds Desk reconds:</w:t>
      </w:r>
    </w:p>
    <w:p>
      <w:pPr>
        <w:pStyle w:val="Compact"/>
        <w:numPr>
          <w:ilvl w:val="1"/>
          <w:numId w:val="1004"/>
        </w:numPr>
      </w:pPr>
      <w:r>
        <w:t xml:space="preserve">Asset: R 100 m bond</w:t>
      </w:r>
    </w:p>
    <w:p>
      <w:pPr>
        <w:pStyle w:val="Compact"/>
        <w:numPr>
          <w:ilvl w:val="1"/>
          <w:numId w:val="1004"/>
        </w:numPr>
      </w:pPr>
      <w:r>
        <w:t xml:space="preserve">Liability: R 100 m FTP loan at 9%</w:t>
      </w:r>
    </w:p>
    <w:p>
      <w:pPr>
        <w:pStyle w:val="BlockText"/>
      </w:pPr>
      <w:r>
        <w:t xml:space="preserve">→ The Desk can only make money if the bond</w:t>
      </w:r>
      <w:r>
        <w:t xml:space="preserve"> </w:t>
      </w:r>
      <w:r>
        <w:rPr>
          <w:b/>
          <w:bCs/>
        </w:rPr>
        <w:t xml:space="preserve">return is greater</w:t>
      </w:r>
      <w:r>
        <w:t xml:space="preserve"> </w:t>
      </w:r>
      <w:r>
        <w:t xml:space="preserve">than 9%.</w:t>
      </w:r>
    </w:p>
    <w:bookmarkEnd w:id="10"/>
    <w:bookmarkStart w:id="14" w:name="term-matched-maturity-funding"/>
    <w:p>
      <w:pPr>
        <w:pStyle w:val="Heading3"/>
      </w:pPr>
      <w:r>
        <w:rPr>
          <w:b/>
          <w:bCs/>
        </w:rPr>
        <w:t xml:space="preserve">Term / Matched Maturity Funding</w:t>
      </w:r>
    </w:p>
    <w:p>
      <w:pPr>
        <w:pStyle w:val="FirstParagraph"/>
      </w:pPr>
      <w:r>
        <w:t xml:space="preserve">In addition to overnight balances, RMB uses</w:t>
      </w:r>
      <w:r>
        <w:t xml:space="preserve"> </w:t>
      </w:r>
      <w:r>
        <w:rPr>
          <w:b/>
          <w:bCs/>
        </w:rPr>
        <w:t xml:space="preserve">term funding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GM (Global Markets):</w:t>
      </w:r>
    </w:p>
    <w:p>
      <w:pPr>
        <w:pStyle w:val="Compact"/>
        <w:numPr>
          <w:ilvl w:val="1"/>
          <w:numId w:val="1006"/>
        </w:numPr>
      </w:pPr>
      <w:r>
        <w:t xml:space="preserve">Term trades manually booked in Murex using mirror deal functionality.</w:t>
      </w:r>
    </w:p>
    <w:p>
      <w:pPr>
        <w:pStyle w:val="Compact"/>
        <w:numPr>
          <w:ilvl w:val="1"/>
          <w:numId w:val="1006"/>
        </w:numPr>
      </w:pPr>
      <w:r>
        <w:t xml:space="preserve">Ensures GTSY portfolio has matched but opposite position.</w:t>
      </w:r>
    </w:p>
    <w:p>
      <w:pPr>
        <w:pStyle w:val="Compact"/>
        <w:numPr>
          <w:ilvl w:val="1"/>
          <w:numId w:val="1006"/>
        </w:numPr>
      </w:pPr>
      <w:r>
        <w:t xml:space="preserve">FTP rate applied.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IBD / TTS (ZAR):</w:t>
      </w:r>
    </w:p>
    <w:p>
      <w:pPr>
        <w:pStyle w:val="Compact"/>
        <w:numPr>
          <w:ilvl w:val="1"/>
          <w:numId w:val="1007"/>
        </w:numPr>
      </w:pPr>
      <w:r>
        <w:t xml:space="preserve">Term trades booked directly in Chameleon, mirrored to GTSY.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IBD / TTS (Foreign Currency):</w:t>
      </w:r>
    </w:p>
    <w:p>
      <w:pPr>
        <w:pStyle w:val="Compact"/>
        <w:numPr>
          <w:ilvl w:val="1"/>
          <w:numId w:val="1008"/>
        </w:numPr>
      </w:pPr>
      <w:r>
        <w:t xml:space="preserve">Moving towards using Murex mirror deals.</w:t>
      </w:r>
    </w:p>
    <w:p>
      <w:pPr>
        <w:pStyle w:val="FirstParagraph"/>
      </w:pPr>
      <w:r>
        <w:drawing>
          <wp:inline>
            <wp:extent cx="228600" cy="228600"/>
            <wp:effectExtent b="0" l="0" r="0" t="0"/>
            <wp:docPr descr="" title="" id="1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Current gap:</w:t>
      </w:r>
    </w:p>
    <w:p>
      <w:pPr>
        <w:pStyle w:val="BodyText"/>
      </w:pPr>
      <w:r>
        <w:t xml:space="preserve">FTP rates captured, but</w:t>
      </w:r>
      <w:r>
        <w:t xml:space="preserve"> </w:t>
      </w:r>
      <w:r>
        <w:rPr>
          <w:b/>
          <w:bCs/>
        </w:rPr>
        <w:t xml:space="preserve">components (base vs Liquidity Premium) not split</w:t>
      </w:r>
      <w:r>
        <w:t xml:space="preserve">.</w:t>
      </w:r>
    </w:p>
    <w:bookmarkEnd w:id="14"/>
    <w:bookmarkStart w:id="15" w:name="when-it-runs"/>
    <w:p>
      <w:pPr>
        <w:pStyle w:val="Heading3"/>
      </w:pPr>
      <w:r>
        <w:t xml:space="preserve">When it runs</w:t>
      </w:r>
    </w:p>
    <w:p>
      <w:pPr>
        <w:pStyle w:val="FirstParagraph"/>
      </w:pPr>
      <w:r>
        <w:t xml:space="preserve">Types of Funding &gt; ^70b973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1" Target="media/rId1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Matched Maturity Funding</dc:title>
  <dc:creator/>
  <cp:keywords/>
  <dcterms:created xsi:type="dcterms:W3CDTF">2025-10-15T12:02:12Z</dcterms:created>
  <dcterms:modified xsi:type="dcterms:W3CDTF">2025-10-15T12:02:12Z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related">
    <vt:lpwstr/>
  </property>
  <property fmtid="{D5CDD505-2E9C-101B-9397-08002B2CF9AE}" pid="4" name="state">
    <vt:lpwstr/>
  </property>
</Properties>
</file>